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CDF" w:rsidRDefault="00F05D71" w:rsidP="002F2CDF">
      <w:pPr>
        <w:pStyle w:val="Default"/>
        <w:tabs>
          <w:tab w:val="left" w:pos="2268"/>
        </w:tabs>
        <w:jc w:val="center"/>
        <w:rPr>
          <w:rFonts w:eastAsia="Calibri"/>
          <w:b/>
          <w:bCs/>
          <w:sz w:val="32"/>
          <w:szCs w:val="28"/>
        </w:rPr>
      </w:pPr>
      <w:r>
        <w:rPr>
          <w:rFonts w:eastAsia="Calibri"/>
          <w:b/>
          <w:bCs/>
          <w:sz w:val="32"/>
          <w:szCs w:val="28"/>
        </w:rPr>
        <w:t xml:space="preserve"> </w:t>
      </w:r>
    </w:p>
    <w:p w:rsidR="00A02BB4" w:rsidRPr="00710479" w:rsidRDefault="00A02BB4" w:rsidP="00A02BB4">
      <w:pPr>
        <w:pStyle w:val="Default"/>
        <w:jc w:val="center"/>
        <w:rPr>
          <w:b/>
          <w:bCs/>
          <w:sz w:val="32"/>
          <w:szCs w:val="32"/>
        </w:rPr>
      </w:pPr>
      <w:r>
        <w:rPr>
          <w:b/>
          <w:sz w:val="32"/>
          <w:szCs w:val="32"/>
        </w:rPr>
        <w:t>Estudo comparativo da resistência à corrosão de metais d</w:t>
      </w:r>
      <w:r w:rsidRPr="00393E07">
        <w:rPr>
          <w:b/>
          <w:sz w:val="32"/>
          <w:szCs w:val="32"/>
        </w:rPr>
        <w:t xml:space="preserve">uros </w:t>
      </w:r>
      <w:r w:rsidRPr="00393E07">
        <w:rPr>
          <w:b/>
          <w:bCs/>
          <w:sz w:val="32"/>
          <w:szCs w:val="32"/>
        </w:rPr>
        <w:t>WC</w:t>
      </w:r>
      <w:r w:rsidRPr="00393E07">
        <w:rPr>
          <w:b/>
          <w:bCs/>
          <w:sz w:val="32"/>
          <w:szCs w:val="32"/>
        </w:rPr>
        <w:noBreakHyphen/>
        <w:t>NiMo e WC-Co</w:t>
      </w:r>
    </w:p>
    <w:p w:rsidR="002F2CDF" w:rsidRDefault="002F2CDF" w:rsidP="002F2CDF">
      <w:pPr>
        <w:pStyle w:val="Default"/>
        <w:tabs>
          <w:tab w:val="left" w:pos="5223"/>
        </w:tabs>
        <w:rPr>
          <w:sz w:val="20"/>
          <w:szCs w:val="20"/>
        </w:rPr>
      </w:pPr>
    </w:p>
    <w:p w:rsidR="002D6396" w:rsidRDefault="002D6396" w:rsidP="002F2CDF">
      <w:pPr>
        <w:pStyle w:val="Default"/>
        <w:tabs>
          <w:tab w:val="left" w:pos="5223"/>
        </w:tabs>
        <w:rPr>
          <w:sz w:val="20"/>
          <w:szCs w:val="20"/>
        </w:rPr>
      </w:pPr>
    </w:p>
    <w:p w:rsidR="002F2CDF" w:rsidRDefault="002F2CDF" w:rsidP="002F2CDF">
      <w:pPr>
        <w:pStyle w:val="Default"/>
        <w:tabs>
          <w:tab w:val="left" w:pos="5223"/>
        </w:tabs>
        <w:rPr>
          <w:sz w:val="20"/>
          <w:szCs w:val="20"/>
        </w:rPr>
      </w:pPr>
    </w:p>
    <w:p w:rsidR="002F2CDF" w:rsidRDefault="002F2CDF" w:rsidP="002F2CDF">
      <w:pPr>
        <w:pStyle w:val="Default"/>
        <w:tabs>
          <w:tab w:val="left" w:pos="5223"/>
        </w:tabs>
        <w:rPr>
          <w:sz w:val="20"/>
          <w:szCs w:val="20"/>
        </w:rPr>
      </w:pPr>
    </w:p>
    <w:p w:rsidR="002F2CDF" w:rsidRDefault="00FD2CF2" w:rsidP="002F2CDF">
      <w:pPr>
        <w:pStyle w:val="Default"/>
        <w:jc w:val="center"/>
        <w:rPr>
          <w:sz w:val="20"/>
          <w:szCs w:val="20"/>
        </w:rPr>
      </w:pPr>
      <w:r>
        <w:rPr>
          <w:b/>
          <w:bCs/>
          <w:sz w:val="20"/>
          <w:szCs w:val="20"/>
        </w:rPr>
        <w:t>Nádia Alves Nery Balbino</w:t>
      </w:r>
      <w:r w:rsidRPr="00A84CB6">
        <w:rPr>
          <w:b/>
          <w:bCs/>
          <w:smallCaps/>
          <w:sz w:val="20"/>
          <w:szCs w:val="20"/>
          <w:vertAlign w:val="superscript"/>
        </w:rPr>
        <w:t>1</w:t>
      </w:r>
      <w:r>
        <w:rPr>
          <w:b/>
          <w:bCs/>
          <w:sz w:val="20"/>
          <w:szCs w:val="20"/>
        </w:rPr>
        <w:t>, Edmilson Otoni Corrêa</w:t>
      </w:r>
      <w:r w:rsidRPr="00A84CB6">
        <w:rPr>
          <w:b/>
          <w:bCs/>
          <w:smallCaps/>
          <w:sz w:val="20"/>
          <w:szCs w:val="20"/>
          <w:vertAlign w:val="superscript"/>
        </w:rPr>
        <w:t>2</w:t>
      </w:r>
      <w:r>
        <w:rPr>
          <w:b/>
          <w:bCs/>
          <w:sz w:val="20"/>
          <w:szCs w:val="20"/>
        </w:rPr>
        <w:t>, Danilo Roque Huanca</w:t>
      </w:r>
      <w:r w:rsidRPr="00A84CB6">
        <w:rPr>
          <w:b/>
          <w:bCs/>
          <w:smallCaps/>
          <w:sz w:val="20"/>
          <w:szCs w:val="20"/>
          <w:vertAlign w:val="superscript"/>
        </w:rPr>
        <w:t>3</w:t>
      </w:r>
      <w:r>
        <w:rPr>
          <w:b/>
          <w:bCs/>
          <w:sz w:val="20"/>
          <w:szCs w:val="20"/>
        </w:rPr>
        <w:t>, Flávio Amaury de Freitas Matos</w:t>
      </w:r>
      <w:r w:rsidRPr="00A84CB6">
        <w:rPr>
          <w:b/>
          <w:bCs/>
          <w:smallCaps/>
          <w:sz w:val="20"/>
          <w:szCs w:val="20"/>
          <w:vertAlign w:val="superscript"/>
        </w:rPr>
        <w:t>4</w:t>
      </w:r>
      <w:r>
        <w:rPr>
          <w:b/>
          <w:bCs/>
          <w:sz w:val="20"/>
          <w:szCs w:val="20"/>
        </w:rPr>
        <w:t xml:space="preserve"> </w:t>
      </w:r>
    </w:p>
    <w:p w:rsidR="002F2CDF" w:rsidRDefault="002F2CDF" w:rsidP="00D658B1">
      <w:pPr>
        <w:pStyle w:val="Default"/>
        <w:ind w:left="1416" w:hanging="1416"/>
        <w:jc w:val="center"/>
        <w:rPr>
          <w:sz w:val="20"/>
          <w:szCs w:val="20"/>
        </w:rPr>
      </w:pPr>
    </w:p>
    <w:p w:rsidR="00741BFC" w:rsidRPr="0079704E" w:rsidRDefault="00741BFC" w:rsidP="00D658B1">
      <w:pPr>
        <w:pStyle w:val="Default"/>
        <w:ind w:left="1416" w:hanging="1416"/>
        <w:jc w:val="center"/>
        <w:rPr>
          <w:sz w:val="20"/>
          <w:szCs w:val="20"/>
        </w:rPr>
      </w:pPr>
    </w:p>
    <w:p w:rsidR="004B3789" w:rsidRPr="00741BFC" w:rsidRDefault="002F2CDF" w:rsidP="002F2CDF">
      <w:pPr>
        <w:jc w:val="center"/>
        <w:rPr>
          <w:rFonts w:cs="Times New Roman"/>
          <w:sz w:val="18"/>
        </w:rPr>
      </w:pPr>
      <w:r w:rsidRPr="00741BFC">
        <w:rPr>
          <w:rFonts w:cs="Times New Roman"/>
          <w:sz w:val="18"/>
          <w:vertAlign w:val="superscript"/>
        </w:rPr>
        <w:t>1</w:t>
      </w:r>
      <w:r w:rsidR="00FD2CF2" w:rsidRPr="00741BFC">
        <w:rPr>
          <w:rFonts w:cs="Times New Roman"/>
          <w:sz w:val="18"/>
        </w:rPr>
        <w:t>Universidade Federal de Itajubá</w:t>
      </w:r>
      <w:r w:rsidR="004B3789" w:rsidRPr="00741BFC">
        <w:rPr>
          <w:rFonts w:cs="Times New Roman"/>
          <w:sz w:val="18"/>
        </w:rPr>
        <w:t xml:space="preserve">, </w:t>
      </w:r>
      <w:r w:rsidR="00FD2CF2" w:rsidRPr="00741BFC">
        <w:rPr>
          <w:rFonts w:cs="Times New Roman"/>
          <w:sz w:val="18"/>
        </w:rPr>
        <w:t>Brasil.</w:t>
      </w:r>
      <w:r w:rsidR="004B3789" w:rsidRPr="00741BFC">
        <w:rPr>
          <w:rFonts w:cs="Times New Roman"/>
          <w:sz w:val="18"/>
        </w:rPr>
        <w:t xml:space="preserve"> Email:</w:t>
      </w:r>
      <w:r w:rsidR="00FD2CF2" w:rsidRPr="00741BFC">
        <w:rPr>
          <w:rFonts w:cs="Times New Roman"/>
          <w:sz w:val="18"/>
        </w:rPr>
        <w:t xml:space="preserve"> nadianery@unifei.edu.br</w:t>
      </w:r>
      <w:r w:rsidR="004B3789" w:rsidRPr="00741BFC">
        <w:rPr>
          <w:rFonts w:cs="Times New Roman"/>
          <w:sz w:val="18"/>
        </w:rPr>
        <w:t xml:space="preserve"> </w:t>
      </w:r>
    </w:p>
    <w:p w:rsidR="004B3789" w:rsidRPr="00741BFC" w:rsidRDefault="002F2CDF" w:rsidP="004B3789">
      <w:pPr>
        <w:jc w:val="center"/>
        <w:rPr>
          <w:rFonts w:cs="Times New Roman"/>
          <w:sz w:val="18"/>
        </w:rPr>
      </w:pPr>
      <w:r w:rsidRPr="00741BFC">
        <w:rPr>
          <w:rStyle w:val="Refdenotaderodap"/>
          <w:rFonts w:cs="Times New Roman"/>
          <w:sz w:val="16"/>
          <w:szCs w:val="18"/>
        </w:rPr>
        <w:t>2</w:t>
      </w:r>
      <w:r w:rsidR="00FD2CF2" w:rsidRPr="00741BFC">
        <w:rPr>
          <w:rFonts w:cs="Times New Roman"/>
          <w:sz w:val="18"/>
        </w:rPr>
        <w:t>Universidade Federal de Itajubá, Brasil. Email: ecotoni@unifei.edu.br</w:t>
      </w:r>
    </w:p>
    <w:p w:rsidR="004B3789" w:rsidRPr="00741BFC" w:rsidRDefault="002F2CDF" w:rsidP="004B3789">
      <w:pPr>
        <w:jc w:val="center"/>
        <w:rPr>
          <w:rFonts w:cs="Times New Roman"/>
          <w:sz w:val="18"/>
        </w:rPr>
      </w:pPr>
      <w:r w:rsidRPr="00741BFC">
        <w:rPr>
          <w:rStyle w:val="Refdenotaderodap"/>
          <w:rFonts w:cs="Times New Roman"/>
          <w:sz w:val="16"/>
          <w:szCs w:val="18"/>
        </w:rPr>
        <w:t>3</w:t>
      </w:r>
      <w:r w:rsidR="00FD2CF2" w:rsidRPr="00741BFC">
        <w:rPr>
          <w:rFonts w:cs="Times New Roman"/>
          <w:sz w:val="18"/>
        </w:rPr>
        <w:t xml:space="preserve"> Universidade Federal de Itajubá, Brasil. Email: droqueh@unifei.edu.br</w:t>
      </w:r>
    </w:p>
    <w:p w:rsidR="000166CA" w:rsidRPr="00741BFC" w:rsidRDefault="002F2CDF" w:rsidP="004B3789">
      <w:pPr>
        <w:jc w:val="center"/>
        <w:rPr>
          <w:rFonts w:cs="Times New Roman"/>
          <w:bCs/>
          <w:sz w:val="18"/>
          <w:szCs w:val="18"/>
        </w:rPr>
      </w:pPr>
      <w:r w:rsidRPr="00741BFC">
        <w:rPr>
          <w:rFonts w:cs="Times New Roman"/>
          <w:bCs/>
          <w:smallCaps/>
          <w:sz w:val="18"/>
          <w:vertAlign w:val="superscript"/>
        </w:rPr>
        <w:t xml:space="preserve">4 </w:t>
      </w:r>
      <w:r w:rsidR="00182216" w:rsidRPr="00741BFC">
        <w:rPr>
          <w:rFonts w:cs="Times New Roman"/>
          <w:sz w:val="18"/>
        </w:rPr>
        <w:t xml:space="preserve">Universidade Federal de Itajubá, Brasil. Email: </w:t>
      </w:r>
      <w:r w:rsidR="00182216" w:rsidRPr="00741BFC">
        <w:rPr>
          <w:rFonts w:cs="Times New Roman"/>
          <w:sz w:val="18"/>
          <w:szCs w:val="18"/>
          <w:shd w:val="clear" w:color="auto" w:fill="FFFFFF"/>
        </w:rPr>
        <w:t>flavio_eme@unifei.edu.br</w:t>
      </w:r>
    </w:p>
    <w:p w:rsidR="00D6669B" w:rsidRPr="00D10CB1" w:rsidRDefault="00D6669B" w:rsidP="00323F6E">
      <w:pPr>
        <w:pStyle w:val="Default"/>
        <w:rPr>
          <w:sz w:val="20"/>
          <w:szCs w:val="20"/>
        </w:rPr>
      </w:pPr>
    </w:p>
    <w:p w:rsidR="00E53539" w:rsidRPr="00D10CB1" w:rsidRDefault="00E53539" w:rsidP="00323F6E">
      <w:pPr>
        <w:pStyle w:val="Default"/>
        <w:rPr>
          <w:sz w:val="20"/>
          <w:szCs w:val="20"/>
        </w:rPr>
      </w:pPr>
    </w:p>
    <w:p w:rsidR="00741BFC" w:rsidRPr="00830C3B" w:rsidRDefault="00741BFC" w:rsidP="00323F6E">
      <w:pPr>
        <w:pStyle w:val="Default"/>
        <w:sectPr w:rsidR="00741BFC"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rsidR="00E72566" w:rsidRPr="00E34FCE" w:rsidRDefault="00830C3B" w:rsidP="00E53539">
      <w:pPr>
        <w:pStyle w:val="Default"/>
        <w:rPr>
          <w:b/>
          <w:sz w:val="20"/>
          <w:szCs w:val="20"/>
        </w:rPr>
      </w:pPr>
      <w:r>
        <w:rPr>
          <w:b/>
          <w:bCs/>
          <w:sz w:val="20"/>
          <w:szCs w:val="20"/>
        </w:rPr>
        <w:lastRenderedPageBreak/>
        <w:t>R</w:t>
      </w:r>
      <w:r w:rsidR="00A02BB4">
        <w:rPr>
          <w:b/>
          <w:bCs/>
          <w:sz w:val="20"/>
          <w:szCs w:val="20"/>
        </w:rPr>
        <w:t>esumo</w:t>
      </w:r>
    </w:p>
    <w:p w:rsidR="00E72566" w:rsidRDefault="00E72566" w:rsidP="00E72566">
      <w:pPr>
        <w:pStyle w:val="Default"/>
        <w:rPr>
          <w:sz w:val="20"/>
          <w:szCs w:val="20"/>
        </w:rPr>
      </w:pPr>
    </w:p>
    <w:p w:rsidR="00A02BB4" w:rsidRPr="00710479" w:rsidRDefault="00A02BB4" w:rsidP="00A02BB4">
      <w:pPr>
        <w:rPr>
          <w:lang w:val="pt-BR"/>
        </w:rPr>
      </w:pPr>
      <w:r w:rsidRPr="00710479">
        <w:rPr>
          <w:lang w:val="pt-BR"/>
        </w:rPr>
        <w:t xml:space="preserve">Metais duros com ligante de cobalto dominam o mercado, pois apresentam boas propriedades mecânicas. Entretanto, sua substituição é motivada pela </w:t>
      </w:r>
      <w:r w:rsidRPr="00710479">
        <w:rPr>
          <w:lang w:val="pt-BR" w:eastAsia="pt-BR"/>
        </w:rPr>
        <w:t>baixa resistência à</w:t>
      </w:r>
      <w:r w:rsidRPr="00710479">
        <w:rPr>
          <w:lang w:val="pt-BR"/>
        </w:rPr>
        <w:t xml:space="preserve"> </w:t>
      </w:r>
      <w:r w:rsidRPr="00710479">
        <w:rPr>
          <w:lang w:val="pt-BR" w:eastAsia="pt-BR"/>
        </w:rPr>
        <w:t>corrosão, alto custo e toxicidade.</w:t>
      </w:r>
      <w:r w:rsidRPr="00710479">
        <w:rPr>
          <w:rFonts w:cs="Times New Roman"/>
          <w:lang w:val="pt-BR"/>
        </w:rPr>
        <w:t xml:space="preserve"> </w:t>
      </w:r>
      <w:r w:rsidRPr="00710479">
        <w:rPr>
          <w:rFonts w:cs="Times New Roman"/>
          <w:color w:val="000000"/>
          <w:shd w:val="clear" w:color="auto" w:fill="FFFFFF"/>
          <w:lang w:val="pt-BR"/>
        </w:rPr>
        <w:t xml:space="preserve">O níquel é um substituto promissor, porém, resulta em propriedades mecânicas inferiores. </w:t>
      </w:r>
      <w:r w:rsidRPr="00710479">
        <w:rPr>
          <w:lang w:val="pt-BR"/>
        </w:rPr>
        <w:t>Para aprimorar essas propriedades, adição de elementos de liga, como molibdênio, tem sido estudada</w:t>
      </w:r>
      <w:r w:rsidRPr="00710479">
        <w:rPr>
          <w:rFonts w:cs="Times New Roman"/>
          <w:color w:val="000000"/>
          <w:shd w:val="clear" w:color="auto" w:fill="FFFFFF"/>
          <w:lang w:val="pt-BR"/>
        </w:rPr>
        <w:t xml:space="preserve">. O objetivo deste trabalho foi avaliar e comparar a resistência à corrosão dos metais duros </w:t>
      </w:r>
      <w:r w:rsidRPr="00710479">
        <w:rPr>
          <w:rFonts w:cs="Times New Roman"/>
          <w:iCs/>
          <w:lang w:val="pt-BR"/>
        </w:rPr>
        <w:t>WC-Co</w:t>
      </w:r>
      <w:r w:rsidR="00D0550A">
        <w:rPr>
          <w:rFonts w:cs="Times New Roman"/>
          <w:iCs/>
          <w:lang w:val="pt-BR"/>
        </w:rPr>
        <w:t xml:space="preserve"> e </w:t>
      </w:r>
      <w:r w:rsidR="00D0550A" w:rsidRPr="00710479">
        <w:rPr>
          <w:rFonts w:cs="Times New Roman"/>
          <w:color w:val="000000"/>
          <w:shd w:val="clear" w:color="auto" w:fill="FFFFFF"/>
          <w:lang w:val="pt-BR"/>
        </w:rPr>
        <w:t>WC-NiMo</w:t>
      </w:r>
      <w:r w:rsidRPr="00710479">
        <w:rPr>
          <w:rFonts w:cs="Times New Roman"/>
          <w:iCs/>
          <w:lang w:val="pt-BR"/>
        </w:rPr>
        <w:t xml:space="preserve">. </w:t>
      </w:r>
      <w:r w:rsidRPr="00710479">
        <w:rPr>
          <w:lang w:val="pt-BR"/>
        </w:rPr>
        <w:t>A resistência à corrosão, em solução NaCl 3,5% em peso, foi estudada pelas técnicas de potencial de circuito aberto, pola</w:t>
      </w:r>
      <w:r w:rsidR="00D0550A">
        <w:rPr>
          <w:lang w:val="pt-BR"/>
        </w:rPr>
        <w:t>rização potenciodinâmica linear e</w:t>
      </w:r>
      <w:r w:rsidRPr="00710479">
        <w:rPr>
          <w:lang w:val="pt-BR"/>
        </w:rPr>
        <w:t xml:space="preserve"> espectroscopia de impedância eletroquímica</w:t>
      </w:r>
      <w:r w:rsidRPr="00710479">
        <w:rPr>
          <w:rFonts w:cs="Times New Roman"/>
          <w:iCs/>
          <w:lang w:val="pt-BR"/>
        </w:rPr>
        <w:t xml:space="preserve">. As amostras foram caracterizadas antes e após os ensaios. </w:t>
      </w:r>
      <w:r w:rsidRPr="00710479">
        <w:rPr>
          <w:lang w:val="pt-BR"/>
        </w:rPr>
        <w:t>O metal duro WC-NiMo apresentou microestrutura semelhante ao WC-Co, porém, observaram-se poros e ilhas de ligante</w:t>
      </w:r>
      <w:r w:rsidRPr="00710479">
        <w:rPr>
          <w:rFonts w:cs="Times New Roman"/>
          <w:color w:val="000000"/>
          <w:shd w:val="clear" w:color="auto" w:fill="FFFFFF"/>
          <w:lang w:val="pt-BR"/>
        </w:rPr>
        <w:t>.</w:t>
      </w:r>
      <w:r w:rsidRPr="00710479">
        <w:rPr>
          <w:lang w:val="pt-BR"/>
        </w:rPr>
        <w:t xml:space="preserve"> Os ensaios de corrosão obtiveram resultados promissores, o metal duro WC-NiMo apresentou resistência à corrosão superior e maior capacidade de passivação do que o WC</w:t>
      </w:r>
      <w:r w:rsidRPr="00710479">
        <w:rPr>
          <w:lang w:val="pt-BR"/>
        </w:rPr>
        <w:noBreakHyphen/>
        <w:t xml:space="preserve">Co. </w:t>
      </w:r>
    </w:p>
    <w:p w:rsidR="00A02BB4" w:rsidRPr="00710479" w:rsidRDefault="00A02BB4" w:rsidP="00A02BB4">
      <w:pPr>
        <w:rPr>
          <w:lang w:val="pt-BR"/>
        </w:rPr>
      </w:pPr>
    </w:p>
    <w:p w:rsidR="00A02BB4" w:rsidRPr="00E10768" w:rsidRDefault="00A02BB4" w:rsidP="00A02BB4">
      <w:pPr>
        <w:rPr>
          <w:rFonts w:cs="Times New Roman"/>
          <w:iCs/>
          <w:lang w:val="pt-BR"/>
        </w:rPr>
      </w:pPr>
      <w:r w:rsidRPr="00710479">
        <w:rPr>
          <w:rFonts w:cs="Times New Roman"/>
          <w:b/>
          <w:iCs/>
          <w:lang w:val="pt-BR"/>
        </w:rPr>
        <w:t xml:space="preserve">Palavras-chave: </w:t>
      </w:r>
      <w:r w:rsidRPr="00710479">
        <w:rPr>
          <w:rFonts w:cs="Times New Roman"/>
          <w:iCs/>
          <w:lang w:val="pt-BR"/>
        </w:rPr>
        <w:t>metal duro WC-Ni; resistência a corrosão; polarização potenciodinâmica linear; espectroscopia de impedância eletroquímica.</w:t>
      </w:r>
    </w:p>
    <w:p w:rsidR="00A02BB4" w:rsidRDefault="00A02BB4" w:rsidP="00E72566">
      <w:pPr>
        <w:pStyle w:val="Default"/>
        <w:rPr>
          <w:sz w:val="20"/>
          <w:szCs w:val="20"/>
          <w:lang w:val="pt-BR"/>
        </w:rPr>
      </w:pPr>
    </w:p>
    <w:p w:rsidR="00E72566" w:rsidRPr="00A02BB4" w:rsidRDefault="00E72566" w:rsidP="00E53539">
      <w:pPr>
        <w:pStyle w:val="Default"/>
        <w:ind w:right="-232"/>
        <w:jc w:val="both"/>
        <w:rPr>
          <w:b/>
          <w:sz w:val="20"/>
          <w:szCs w:val="20"/>
          <w:lang w:val="en-US"/>
        </w:rPr>
      </w:pPr>
      <w:r w:rsidRPr="00A02BB4">
        <w:rPr>
          <w:b/>
          <w:bCs/>
          <w:sz w:val="20"/>
          <w:szCs w:val="20"/>
          <w:lang w:val="en-US"/>
        </w:rPr>
        <w:t>A</w:t>
      </w:r>
      <w:r w:rsidR="00905898" w:rsidRPr="00A02BB4">
        <w:rPr>
          <w:b/>
          <w:bCs/>
          <w:sz w:val="20"/>
          <w:szCs w:val="20"/>
          <w:lang w:val="en-US"/>
        </w:rPr>
        <w:t>bstract</w:t>
      </w:r>
    </w:p>
    <w:p w:rsidR="00E72566" w:rsidRPr="00A02BB4" w:rsidRDefault="00E72566" w:rsidP="00E72566">
      <w:pPr>
        <w:pStyle w:val="Default"/>
        <w:jc w:val="both"/>
        <w:rPr>
          <w:b/>
          <w:sz w:val="20"/>
          <w:szCs w:val="20"/>
          <w:lang w:val="en-US"/>
        </w:rPr>
      </w:pPr>
    </w:p>
    <w:p w:rsidR="00A02BB4" w:rsidRDefault="00A02BB4" w:rsidP="00A02BB4">
      <w:pPr>
        <w:rPr>
          <w:rFonts w:cs="Times New Roman"/>
          <w:lang w:val="en-US"/>
        </w:rPr>
      </w:pPr>
      <w:r w:rsidRPr="00710479">
        <w:rPr>
          <w:rFonts w:cs="Times New Roman"/>
          <w:lang w:val="en-US"/>
        </w:rPr>
        <w:t>Cobalt is the binder that dominates the market due to better mechanical properties. However, due to the low corrosion resistance, high cost and toxicity, an alternative binder phase has been researched. Nickel is a promising candidate but, the mechanical properties of WC</w:t>
      </w:r>
      <w:r w:rsidRPr="00710479">
        <w:rPr>
          <w:rFonts w:cs="Times New Roman"/>
          <w:lang w:val="en-US"/>
        </w:rPr>
        <w:noBreakHyphen/>
        <w:t>Ni are inferior to those of WC-Co. To improve these properties, the addition of alloying elements, such as molybdenum, has been studied. The aim of this work was to evaluate and compare the corrosion resistance of  WC-Co</w:t>
      </w:r>
      <w:r w:rsidR="00D0550A">
        <w:rPr>
          <w:rFonts w:cs="Times New Roman"/>
          <w:lang w:val="en-US"/>
        </w:rPr>
        <w:t xml:space="preserve"> and </w:t>
      </w:r>
      <w:r w:rsidR="00D0550A" w:rsidRPr="00710479">
        <w:rPr>
          <w:rFonts w:cs="Times New Roman"/>
          <w:lang w:val="en-US"/>
        </w:rPr>
        <w:t>WC</w:t>
      </w:r>
      <w:r w:rsidR="00D0550A" w:rsidRPr="00710479">
        <w:rPr>
          <w:rFonts w:cs="Times New Roman"/>
          <w:lang w:val="en-US"/>
        </w:rPr>
        <w:noBreakHyphen/>
        <w:t>NiMo</w:t>
      </w:r>
      <w:r w:rsidRPr="00710479">
        <w:rPr>
          <w:rFonts w:cs="Times New Roman"/>
          <w:lang w:val="en-US"/>
        </w:rPr>
        <w:t>. The corrosion resistance of the cemented carbides was investigated by open circuit potential</w:t>
      </w:r>
      <w:r w:rsidR="00D0550A">
        <w:rPr>
          <w:rFonts w:cs="Times New Roman"/>
          <w:lang w:val="en-US"/>
        </w:rPr>
        <w:t xml:space="preserve">, potentiodynamic polarization and </w:t>
      </w:r>
      <w:r w:rsidRPr="00710479">
        <w:rPr>
          <w:rFonts w:cs="Times New Roman"/>
          <w:lang w:val="en-US"/>
        </w:rPr>
        <w:t xml:space="preserve">electrochemical impedance spectroscopy, in a 3.5wt.% NaCl solution. </w:t>
      </w:r>
      <w:r w:rsidRPr="00710479">
        <w:rPr>
          <w:rStyle w:val="fontstyle01"/>
          <w:sz w:val="20"/>
          <w:szCs w:val="20"/>
          <w:lang w:val="en-US"/>
        </w:rPr>
        <w:t xml:space="preserve">The sintered alloys were characterized </w:t>
      </w:r>
      <w:r w:rsidRPr="00710479">
        <w:rPr>
          <w:rFonts w:cs="Times New Roman"/>
          <w:lang w:val="en-US"/>
        </w:rPr>
        <w:t xml:space="preserve">before and after corrosive tests. The WC-NiMo showed microstructures similar to those of WC-Co, however, pores and binder islands were observed. The corrosion tests had promising results, the WC-NiMo showed superior corrosion resistance and higher passivation capacity than WC-Co. </w:t>
      </w:r>
    </w:p>
    <w:p w:rsidR="007F787A" w:rsidRDefault="007F787A" w:rsidP="00A02BB4">
      <w:pPr>
        <w:rPr>
          <w:rFonts w:cs="Times New Roman"/>
          <w:lang w:val="en-US"/>
        </w:rPr>
      </w:pPr>
    </w:p>
    <w:p w:rsidR="007F787A" w:rsidRDefault="007F787A" w:rsidP="007F787A">
      <w:pPr>
        <w:rPr>
          <w:rFonts w:cs="Times New Roman"/>
          <w:iCs/>
          <w:lang w:val="en-US"/>
        </w:rPr>
      </w:pPr>
      <w:r w:rsidRPr="006757F8">
        <w:rPr>
          <w:rFonts w:cs="Times New Roman"/>
          <w:b/>
          <w:iCs/>
          <w:lang w:val="en-US"/>
        </w:rPr>
        <w:t>Keywords:</w:t>
      </w:r>
      <w:r w:rsidRPr="006757F8">
        <w:rPr>
          <w:rFonts w:cs="Times New Roman"/>
          <w:iCs/>
          <w:lang w:val="en-US"/>
        </w:rPr>
        <w:t xml:space="preserve"> WC-Ni cemented carbides, corrosion resistance, potentiodynamic polarization, electrochemical impedance spectroscopy.</w:t>
      </w:r>
    </w:p>
    <w:p w:rsidR="00D10CB1" w:rsidRDefault="00D10CB1" w:rsidP="007F787A">
      <w:pPr>
        <w:rPr>
          <w:rFonts w:cs="Times New Roman"/>
          <w:iCs/>
          <w:lang w:val="en-US"/>
        </w:rPr>
      </w:pPr>
    </w:p>
    <w:p w:rsidR="00D10CB1" w:rsidRDefault="00D10CB1" w:rsidP="007F787A">
      <w:pPr>
        <w:rPr>
          <w:rFonts w:cs="Times New Roman"/>
          <w:iCs/>
          <w:lang w:val="en-US"/>
        </w:rPr>
        <w:sectPr w:rsidR="00D10CB1" w:rsidSect="00D10CB1">
          <w:type w:val="continuous"/>
          <w:pgSz w:w="11906" w:h="16838" w:code="9"/>
          <w:pgMar w:top="1134" w:right="1418" w:bottom="1418" w:left="1418" w:header="1064" w:footer="709" w:gutter="0"/>
          <w:cols w:space="335"/>
          <w:docGrid w:linePitch="360"/>
        </w:sectPr>
      </w:pPr>
    </w:p>
    <w:p w:rsidR="00E72566" w:rsidRPr="003B0D95" w:rsidRDefault="009E037A" w:rsidP="004B3789">
      <w:pPr>
        <w:pStyle w:val="Ttulo1"/>
        <w:rPr>
          <w:lang w:val="pt-BR"/>
        </w:rPr>
      </w:pPr>
      <w:r w:rsidRPr="003B0D95">
        <w:rPr>
          <w:lang w:val="pt-BR"/>
        </w:rPr>
        <w:lastRenderedPageBreak/>
        <w:t>I</w:t>
      </w:r>
      <w:r w:rsidR="004B3789" w:rsidRPr="003B0D95">
        <w:rPr>
          <w:lang w:val="pt-BR"/>
        </w:rPr>
        <w:t>ntrodução</w:t>
      </w:r>
    </w:p>
    <w:p w:rsidR="00D6669B" w:rsidRPr="003B0D95" w:rsidRDefault="00D6669B" w:rsidP="00FB73A9">
      <w:pPr>
        <w:rPr>
          <w:lang w:val="pt-BR"/>
        </w:rPr>
      </w:pPr>
    </w:p>
    <w:p w:rsidR="003B0D95" w:rsidRPr="00FE2F6A" w:rsidRDefault="003B0D95" w:rsidP="00717497">
      <w:pPr>
        <w:ind w:firstLine="567"/>
        <w:rPr>
          <w:lang w:val="pt-BR"/>
        </w:rPr>
      </w:pPr>
      <w:r w:rsidRPr="00FE2F6A">
        <w:rPr>
          <w:lang w:val="pt-BR"/>
        </w:rPr>
        <w:t>Metais duros são compósitos</w:t>
      </w:r>
      <w:r w:rsidR="000F3597" w:rsidRPr="00FE2F6A">
        <w:rPr>
          <w:lang w:val="pt-BR"/>
        </w:rPr>
        <w:t xml:space="preserve"> </w:t>
      </w:r>
      <w:r w:rsidRPr="00FE2F6A">
        <w:rPr>
          <w:lang w:val="pt-BR"/>
        </w:rPr>
        <w:t>constituído</w:t>
      </w:r>
      <w:r w:rsidR="000F3597" w:rsidRPr="00FE2F6A">
        <w:rPr>
          <w:lang w:val="pt-BR"/>
        </w:rPr>
        <w:t>s</w:t>
      </w:r>
      <w:r w:rsidRPr="00FE2F6A">
        <w:rPr>
          <w:lang w:val="pt-BR"/>
        </w:rPr>
        <w:t xml:space="preserve"> por partículas </w:t>
      </w:r>
      <w:r w:rsidR="000F3597" w:rsidRPr="00FE2F6A">
        <w:rPr>
          <w:lang w:val="pt-BR"/>
        </w:rPr>
        <w:t>de cerâmica dura</w:t>
      </w:r>
      <w:r w:rsidRPr="00FE2F6A">
        <w:rPr>
          <w:lang w:val="pt-BR"/>
        </w:rPr>
        <w:t>, normalmente carboneto de tungstênio (WC)</w:t>
      </w:r>
      <w:r w:rsidR="000F3597" w:rsidRPr="00FE2F6A">
        <w:rPr>
          <w:lang w:val="pt-BR"/>
        </w:rPr>
        <w:t xml:space="preserve">, e uma </w:t>
      </w:r>
      <w:r w:rsidRPr="00FE2F6A">
        <w:rPr>
          <w:lang w:val="pt-BR"/>
        </w:rPr>
        <w:t xml:space="preserve">matriz </w:t>
      </w:r>
      <w:r w:rsidR="000F3597" w:rsidRPr="00FE2F6A">
        <w:rPr>
          <w:lang w:val="pt-BR"/>
        </w:rPr>
        <w:t xml:space="preserve">metálica dúctil, também chamada de </w:t>
      </w:r>
      <w:r w:rsidRPr="00FE2F6A">
        <w:rPr>
          <w:lang w:val="pt-BR"/>
        </w:rPr>
        <w:t xml:space="preserve">ligante  </w:t>
      </w:r>
      <w:r w:rsidR="001820D7">
        <w:rPr>
          <w:rStyle w:val="Refdenotaderodap"/>
          <w:lang w:val="pt-BR"/>
        </w:rPr>
        <w:fldChar w:fldCharType="begin" w:fldLock="1"/>
      </w:r>
      <w:r w:rsidR="00C80138">
        <w:rPr>
          <w:lang w:val="pt-BR"/>
        </w:rPr>
        <w:instrText>ADDIN CSL_CITATION {"citationItems":[{"id":"ITEM-1","itemData":{"author":[{"dropping-particle":"","family":"Fernandes; Senos","given":"","non-dropping-particle":"","parse-names":false,"suffix":""}],"container-title":"Journal of Refractory Metals and Hard Materials","id":"ITEM-1","issued":{"date-parts":[["2011"]]},"page":"405-418","title":"Cemented carbide phase diagrams: A review","type":"article-journal"},"uris":["http://www.mendeley.com/documents/?uuid=63aadf2d-0062-4262-b6e3-8f9ef3754e9e"]}],"mendeley":{"formattedCitation":"[1]","plainTextFormattedCitation":"[1]","previouslyFormattedCitation":"[1]"},"properties":{"noteIndex":0},"schema":"https://github.com/citation-style-language/schema/raw/master/csl-citation.json"}</w:instrText>
      </w:r>
      <w:r w:rsidR="001820D7">
        <w:rPr>
          <w:rStyle w:val="Refdenotaderodap"/>
          <w:lang w:val="pt-BR"/>
        </w:rPr>
        <w:fldChar w:fldCharType="separate"/>
      </w:r>
      <w:r w:rsidR="00C80138" w:rsidRPr="00C80138">
        <w:rPr>
          <w:noProof/>
          <w:lang w:val="pt-BR"/>
        </w:rPr>
        <w:t>[1]</w:t>
      </w:r>
      <w:r w:rsidR="001820D7">
        <w:rPr>
          <w:rStyle w:val="Refdenotaderodap"/>
          <w:lang w:val="pt-BR"/>
        </w:rPr>
        <w:fldChar w:fldCharType="end"/>
      </w:r>
      <w:r w:rsidRPr="00FE2F6A">
        <w:rPr>
          <w:lang w:val="pt-BR"/>
        </w:rPr>
        <w:t xml:space="preserve">. Assim, este material apresenta </w:t>
      </w:r>
      <w:r w:rsidR="00D20227" w:rsidRPr="00FE2F6A">
        <w:rPr>
          <w:lang w:val="pt-BR"/>
        </w:rPr>
        <w:t xml:space="preserve">uma excelente combinação de </w:t>
      </w:r>
      <w:r w:rsidR="00717497">
        <w:rPr>
          <w:lang w:val="pt-BR"/>
        </w:rPr>
        <w:t xml:space="preserve">propriedades </w:t>
      </w:r>
      <w:r w:rsidRPr="00FE2F6A">
        <w:rPr>
          <w:lang w:val="pt-BR"/>
        </w:rPr>
        <w:t>mecânicas</w:t>
      </w:r>
      <w:r w:rsidR="00D20227" w:rsidRPr="00FE2F6A">
        <w:rPr>
          <w:lang w:val="pt-BR"/>
        </w:rPr>
        <w:t xml:space="preserve"> e um </w:t>
      </w:r>
      <w:r w:rsidR="00E13BA6" w:rsidRPr="00FE2F6A">
        <w:rPr>
          <w:lang w:val="pt-BR"/>
        </w:rPr>
        <w:t>vasto</w:t>
      </w:r>
      <w:r w:rsidR="00D20227" w:rsidRPr="00FE2F6A">
        <w:rPr>
          <w:lang w:val="pt-BR"/>
        </w:rPr>
        <w:t xml:space="preserve"> campo de aplicação</w:t>
      </w:r>
      <w:r w:rsidR="00717497">
        <w:rPr>
          <w:lang w:val="pt-BR"/>
        </w:rPr>
        <w:t xml:space="preserve"> </w:t>
      </w:r>
      <w:r w:rsidR="001820D7">
        <w:rPr>
          <w:rStyle w:val="Refdenotaderodap"/>
          <w:lang w:val="pt-BR"/>
        </w:rPr>
        <w:fldChar w:fldCharType="begin" w:fldLock="1"/>
      </w:r>
      <w:r w:rsidR="00C80138">
        <w:rPr>
          <w:lang w:val="pt-BR"/>
        </w:rPr>
        <w:instrText>ADDIN CSL_CITATION {"citationItems":[{"id":"ITEM-1","itemData":{"DOI":"10.1016/j.ceramint.2016.06.134","ISSN":"02728842","abstract":"The WC-8Ni powder was prepared by the ball milling method, then consolidated via a vacuum sintering technique. The influence of sintering temperature varying from 1375 °C up to 1500 °C on microstructure and mechanical properties of WC-8Ni cemented carbide was investigated. The best mechanical properties of the samples have been achieved at sintering temperature of 1450 °C. At which the relative density, hardness and fracture toughness (KIC) of the samples are 99.81%, 13.23 GPa and 24.22 MPa m1/2, respectively. The effect of η-phase identified by Murakami etching method and XRD technique on the mechanical properties was also discussed.","author":[{"dropping-particle":"","family":"Phuong","given":"Doan Dinh","non-dropping-particle":"","parse-names":false,"suffix":""},{"dropping-particle":"","family":"Trinh","given":"Pham","non-dropping-particle":"Van","parse-names":false,"suffix":""},{"dropping-particle":"","family":"Duong","given":"Luong","non-dropping-particle":"Van","parse-names":false,"suffix":""},{"dropping-particle":"","family":"Chung","given":"Le Danh","non-dropping-particle":"","parse-names":false,"suffix":""}],"container-title":"Ceramics International","id":"ITEM-1","issue":"13","issued":{"date-parts":[["2016"]]},"page":"14937-14943","title":"Influence of sintering temperature on microstructure and mechanical properties of WC-8Ni cemented carbide produced by vacuum sintering","type":"article-journal","volume":"42"},"uris":["http://www.mendeley.com/documents/?uuid=5829671a-7bdd-4b84-b203-75ea62ecc404"]}],"mendeley":{"formattedCitation":"[2]","plainTextFormattedCitation":"[2]","previouslyFormattedCitation":"[2]"},"properties":{"noteIndex":0},"schema":"https://github.com/citation-style-language/schema/raw/master/csl-citation.json"}</w:instrText>
      </w:r>
      <w:r w:rsidR="001820D7">
        <w:rPr>
          <w:rStyle w:val="Refdenotaderodap"/>
          <w:lang w:val="pt-BR"/>
        </w:rPr>
        <w:fldChar w:fldCharType="separate"/>
      </w:r>
      <w:r w:rsidR="00C80138" w:rsidRPr="00C80138">
        <w:rPr>
          <w:bCs/>
          <w:noProof/>
          <w:lang w:val="pt-BR"/>
        </w:rPr>
        <w:t>[2]</w:t>
      </w:r>
      <w:r w:rsidR="001820D7">
        <w:rPr>
          <w:rStyle w:val="Refdenotaderodap"/>
          <w:lang w:val="pt-BR"/>
        </w:rPr>
        <w:fldChar w:fldCharType="end"/>
      </w:r>
      <w:r w:rsidR="000F3597" w:rsidRPr="00FE2F6A">
        <w:rPr>
          <w:lang w:val="pt-BR"/>
        </w:rPr>
        <w:t>.</w:t>
      </w:r>
      <w:r w:rsidR="00717497">
        <w:rPr>
          <w:lang w:val="pt-BR"/>
        </w:rPr>
        <w:t xml:space="preserve"> </w:t>
      </w:r>
      <w:r w:rsidR="006D0C24" w:rsidRPr="00FE2F6A">
        <w:rPr>
          <w:lang w:val="pt-BR"/>
        </w:rPr>
        <w:lastRenderedPageBreak/>
        <w:t>Contudo,</w:t>
      </w:r>
      <w:r w:rsidRPr="00FE2F6A">
        <w:rPr>
          <w:lang w:val="pt-BR"/>
        </w:rPr>
        <w:t xml:space="preserve"> os </w:t>
      </w:r>
      <w:r w:rsidR="006D0C24" w:rsidRPr="00FE2F6A">
        <w:rPr>
          <w:lang w:val="pt-BR"/>
        </w:rPr>
        <w:t xml:space="preserve">metais duros expostos a ambientes severos como </w:t>
      </w:r>
      <w:r w:rsidRPr="00FE2F6A">
        <w:rPr>
          <w:lang w:val="pt-BR"/>
        </w:rPr>
        <w:t>​​</w:t>
      </w:r>
      <w:r w:rsidR="006D0C24" w:rsidRPr="00FE2F6A">
        <w:rPr>
          <w:lang w:val="pt-BR"/>
        </w:rPr>
        <w:t>na</w:t>
      </w:r>
      <w:r w:rsidR="00717497">
        <w:rPr>
          <w:lang w:val="pt-BR"/>
        </w:rPr>
        <w:t>s</w:t>
      </w:r>
      <w:r w:rsidR="006D0C24" w:rsidRPr="00FE2F6A">
        <w:rPr>
          <w:lang w:val="pt-BR"/>
        </w:rPr>
        <w:t xml:space="preserve"> indústria</w:t>
      </w:r>
      <w:r w:rsidR="00717497">
        <w:rPr>
          <w:lang w:val="pt-BR"/>
        </w:rPr>
        <w:t>s</w:t>
      </w:r>
      <w:r w:rsidRPr="00FE2F6A">
        <w:rPr>
          <w:lang w:val="pt-BR"/>
        </w:rPr>
        <w:t xml:space="preserve"> química, de mineração e de petróleo também exigem boa resistência à corrosão</w:t>
      </w:r>
      <w:r w:rsidR="006D0C24" w:rsidRPr="00FE2F6A">
        <w:rPr>
          <w:lang w:val="pt-BR"/>
        </w:rPr>
        <w:t xml:space="preserve"> </w:t>
      </w:r>
      <w:r w:rsidR="001820D7">
        <w:rPr>
          <w:rStyle w:val="Refdenotaderodap"/>
          <w:lang w:val="pt-BR"/>
        </w:rPr>
        <w:fldChar w:fldCharType="begin" w:fldLock="1"/>
      </w:r>
      <w:r w:rsidR="00C80138">
        <w:rPr>
          <w:lang w:val="pt-BR"/>
        </w:rPr>
        <w:instrText>ADDIN CSL_CITATION {"citationItems":[{"id":"ITEM-1","itemData":{"DOI":"10.3390/met7030069","ISSN":"20754701","abstract":"In this paper, the electrochemical corrosion resistance of near-nano and nanostructured WC-Co cemented carbides was investigated. WC powders with an average grain size dBET in the range from 95 nm to 150 nm and with an addition of vanadium carbide (VC) and chromium carbide Cr3 C2 as grain growth inhibitors were used as starting powders. The mixtures with 6 wt. % and 9 wt. % Co were consolidated by two different processes; sintering in hydrogen atmosphere and the sinter-HIP process. WC-Co samples were researched by direct current and alternating current techniques in the solution of 3.5% NaCl at room temperature. Corrosion parameters such as corrosion potential (Ecorr), corrosion current density (jcorr) and polarization resistance (Rp) were determined by electrochemical techniques. From the conducted research, it was found that the consolidation processes and microstructural characteristics—grain growth inhibitors, grain size of the starting WC powders and η-phase—influenced the electrochemical corrosion resistance. η-phase enhanced the formation of a passive layer on the samples’ surfaces, thereby reducing the tendency of the sample dissolution and increasing the stability of oxides forming therewith a passive layer on the sample surface.","author":[{"dropping-particle":"","family":"Alar","given":"Željko","non-dropping-particle":"","parse-names":false,"suffix":""},{"dropping-particle":"","family":"Alar","given":"Vesna","non-dropping-particle":"","parse-names":false,"suffix":""},{"dropping-particle":"","family":"Fabijanić","given":"Tamara Aleksandrov","non-dropping-particle":"","parse-names":false,"suffix":""}],"container-title":"Metals","id":"ITEM-1","issue":"3","issued":{"date-parts":[["2017"]]},"title":"Electrochemical corrosion behavior of near-nano and nanostructured WC-Co cemented carbides","type":"article-journal","volume":"7"},"uris":["http://www.mendeley.com/documents/?uuid=5e31a419-2291-4812-8147-b29466efca83"]}],"mendeley":{"formattedCitation":"[3]","plainTextFormattedCitation":"[3]","previouslyFormattedCitation":"[3]"},"properties":{"noteIndex":0},"schema":"https://github.com/citation-style-language/schema/raw/master/csl-citation.json"}</w:instrText>
      </w:r>
      <w:r w:rsidR="001820D7">
        <w:rPr>
          <w:rStyle w:val="Refdenotaderodap"/>
          <w:lang w:val="pt-BR"/>
        </w:rPr>
        <w:fldChar w:fldCharType="separate"/>
      </w:r>
      <w:r w:rsidR="00C80138" w:rsidRPr="00C80138">
        <w:rPr>
          <w:bCs/>
          <w:noProof/>
          <w:lang w:val="pt-BR"/>
        </w:rPr>
        <w:t>[3]</w:t>
      </w:r>
      <w:r w:rsidR="001820D7">
        <w:rPr>
          <w:rStyle w:val="Refdenotaderodap"/>
          <w:lang w:val="pt-BR"/>
        </w:rPr>
        <w:fldChar w:fldCharType="end"/>
      </w:r>
      <w:r w:rsidR="006D0C24" w:rsidRPr="00FE2F6A">
        <w:rPr>
          <w:lang w:val="pt-BR"/>
        </w:rPr>
        <w:t>.</w:t>
      </w:r>
    </w:p>
    <w:p w:rsidR="00E13BA6" w:rsidRPr="00885E65" w:rsidRDefault="00E13BA6" w:rsidP="004D669A">
      <w:pPr>
        <w:ind w:firstLine="567"/>
        <w:rPr>
          <w:rFonts w:cs="Times New Roman"/>
          <w:lang w:val="pt-BR"/>
        </w:rPr>
      </w:pPr>
      <w:r w:rsidRPr="00FE2F6A">
        <w:rPr>
          <w:lang w:val="pt-BR"/>
        </w:rPr>
        <w:t>Convencionalmente, o</w:t>
      </w:r>
      <w:r w:rsidR="003B0D95" w:rsidRPr="00FE2F6A">
        <w:rPr>
          <w:lang w:val="pt-BR"/>
        </w:rPr>
        <w:t xml:space="preserve"> cobalto (Co) é </w:t>
      </w:r>
      <w:r w:rsidRPr="00FE2F6A">
        <w:rPr>
          <w:lang w:val="pt-BR"/>
        </w:rPr>
        <w:t>utilizado</w:t>
      </w:r>
      <w:r w:rsidR="003B0D95" w:rsidRPr="00FE2F6A">
        <w:rPr>
          <w:lang w:val="pt-BR"/>
        </w:rPr>
        <w:t xml:space="preserve"> como fase ligante por </w:t>
      </w:r>
      <w:r w:rsidRPr="00FE2F6A">
        <w:rPr>
          <w:lang w:val="pt-BR"/>
        </w:rPr>
        <w:t xml:space="preserve">apresentar elevada molhabilidade em relação ao WC, o que garante boas propriedades mecânicas </w:t>
      </w:r>
      <w:r w:rsidR="001820D7">
        <w:rPr>
          <w:rStyle w:val="Refdenotaderodap"/>
          <w:lang w:val="pt-BR"/>
        </w:rPr>
        <w:fldChar w:fldCharType="begin" w:fldLock="1"/>
      </w:r>
      <w:r w:rsidR="00C80138">
        <w:rPr>
          <w:lang w:val="pt-BR"/>
        </w:rPr>
        <w:instrText>ADDIN CSL_CITATION {"citationItems":[{"id":"ITEM-1","itemData":{"DOI":"10.1016/j.ijrmhm.2017.07.010","ISSN":"22133917","abstract":"The effects of Mo and Y2O3 additions on the microstructure and properties of fine WC-6Co cemented carbides prepared by spark plasma sintering (SPS) were investigated. The microstructure, mechanical properties and corrosion behavior were analyzed by SEM, TEM, XPS, mechanical property tests and potentiodynamic polarization curve measurements. The results show that there are no significant differences in the microstructure and properties of alloys with 1.0% Y2O3 addition. However, the addition of Mo was beneficial for refining the WC grains. The hardness of alloys increased until the maximum value, and then followed a decreasing trend with the increase of Mo content. In addition, the relative density of alloys decreased with the increase of Mo addition, which caused to an obvious decline in fracture toughness. With the additions of Mo and Y2O3, the corrosion resistance of alloys improved significantly both in acid and alkaline solutions (0.1 M HCl and 0.1 M NaOH solutions). The adding amount of Mo should be controlled within a certain range and 1 wt% of Mo has the most positive effect on the comprehensive properties of WC-6Co alloys.","author":[{"dropping-particle":"","family":"Guo","given":"Shengda","non-dropping-particle":"","parse-names":false,"suffix":""},{"dropping-particle":"","family":"Bao","given":"Rui","non-dropping-particle":"","parse-names":false,"suffix":""},{"dropping-particle":"","family":"Yang","given":"Jiangao","non-dropping-particle":"","parse-names":false,"suffix":""},{"dropping-particle":"","family":"Chen","given":"Hao","non-dropping-particle":"","parse-names":false,"suffix":""},{"dropping-particle":"","family":"Yi","given":"Jianhong","non-dropping-particle":"","parse-names":false,"suffix":""}],"container-title":"International Journal of Refractory Metals and Hard Materials","id":"ITEM-1","issue":"April","issued":{"date-parts":[["2017"]]},"page":"1-10","publisher":"Elsevier","title":"Effect of Mo and Y2O3 additions on the microstructure and properties of fine WC-Co cemented carbides fabricated by spark plasma sintering","type":"article-journal","volume":"69"},"uris":["http://www.mendeley.com/documents/?uuid=cb1c2c66-6010-4d3e-8e51-9739fcb80e12"]}],"mendeley":{"formattedCitation":"[4]","plainTextFormattedCitation":"[4]","previouslyFormattedCitation":"[4]"},"properties":{"noteIndex":0},"schema":"https://github.com/citation-style-language/schema/raw/master/csl-citation.json"}</w:instrText>
      </w:r>
      <w:r w:rsidR="001820D7">
        <w:rPr>
          <w:rStyle w:val="Refdenotaderodap"/>
          <w:lang w:val="pt-BR"/>
        </w:rPr>
        <w:fldChar w:fldCharType="separate"/>
      </w:r>
      <w:r w:rsidR="00C80138" w:rsidRPr="00C80138">
        <w:rPr>
          <w:bCs/>
          <w:noProof/>
          <w:lang w:val="pt-BR"/>
        </w:rPr>
        <w:t>[4]</w:t>
      </w:r>
      <w:r w:rsidR="001820D7">
        <w:rPr>
          <w:rStyle w:val="Refdenotaderodap"/>
          <w:lang w:val="pt-BR"/>
        </w:rPr>
        <w:fldChar w:fldCharType="end"/>
      </w:r>
      <w:r w:rsidRPr="00FE2F6A">
        <w:rPr>
          <w:lang w:val="pt-BR"/>
        </w:rPr>
        <w:t>.</w:t>
      </w:r>
      <w:r w:rsidR="003B0D95" w:rsidRPr="00FE2F6A">
        <w:rPr>
          <w:lang w:val="pt-BR"/>
        </w:rPr>
        <w:t xml:space="preserve"> No entanto,</w:t>
      </w:r>
      <w:r w:rsidRPr="00FE2F6A">
        <w:rPr>
          <w:lang w:val="pt-BR"/>
        </w:rPr>
        <w:t xml:space="preserve"> devido </w:t>
      </w:r>
      <w:r w:rsidR="00FE2F6A" w:rsidRPr="00FE2F6A">
        <w:rPr>
          <w:lang w:val="pt-BR"/>
        </w:rPr>
        <w:t>à</w:t>
      </w:r>
      <w:r w:rsidR="003B0D95" w:rsidRPr="00FE2F6A">
        <w:rPr>
          <w:lang w:val="pt-BR"/>
        </w:rPr>
        <w:t xml:space="preserve"> </w:t>
      </w:r>
      <w:r w:rsidRPr="00FE2F6A">
        <w:rPr>
          <w:lang w:val="pt-BR" w:eastAsia="pt-BR"/>
        </w:rPr>
        <w:lastRenderedPageBreak/>
        <w:t>baixa resistência à</w:t>
      </w:r>
      <w:r w:rsidRPr="00FE2F6A">
        <w:rPr>
          <w:lang w:val="pt-BR"/>
        </w:rPr>
        <w:t xml:space="preserve"> </w:t>
      </w:r>
      <w:r w:rsidRPr="00FE2F6A">
        <w:rPr>
          <w:lang w:val="pt-BR" w:eastAsia="pt-BR"/>
        </w:rPr>
        <w:t>corrosão, escassez, alto custo e toxicidade</w:t>
      </w:r>
      <w:r w:rsidR="003B0D95" w:rsidRPr="00FE2F6A">
        <w:rPr>
          <w:lang w:val="pt-BR"/>
        </w:rPr>
        <w:t xml:space="preserve">, </w:t>
      </w:r>
      <w:r w:rsidR="003B0D95" w:rsidRPr="00885E65">
        <w:rPr>
          <w:rFonts w:cs="Times New Roman"/>
          <w:lang w:val="pt-BR"/>
        </w:rPr>
        <w:t>uma fase ligante alternativa tem sido pesquisada</w:t>
      </w:r>
      <w:r w:rsidRPr="00885E65">
        <w:rPr>
          <w:rFonts w:cs="Times New Roman"/>
          <w:lang w:val="pt-BR"/>
        </w:rPr>
        <w:t xml:space="preserve"> </w:t>
      </w:r>
      <w:r w:rsidR="001820D7" w:rsidRPr="00885E65">
        <w:rPr>
          <w:rStyle w:val="Refdenotaderodap"/>
          <w:rFonts w:cs="Times New Roman"/>
          <w:lang w:val="pt-BR"/>
        </w:rPr>
        <w:fldChar w:fldCharType="begin" w:fldLock="1"/>
      </w:r>
      <w:r w:rsidR="00C80138" w:rsidRPr="00885E65">
        <w:rPr>
          <w:rFonts w:cs="Times New Roman"/>
          <w:lang w:val="pt-BR"/>
        </w:rPr>
        <w:instrText>ADDIN CSL_CITATION {"citationItems":[{"id":"ITEM-1","itemData":{"DOI":"10.1016/j.ijrmhm.2009.10.004","ISSN":"02634368","abstract":"Two developments, including the deposition of hard chemical vapour deposition (CVD) coatings on cemented carbides and the use of innovative binders instead of Co for cemented carbides, have attracted worldwide interest. In this paper, ISO grade P30 cemented carbides with Fe/Ni and Co binders are prepared as the substrates, and adherent Ti(C,N) coatings are deposited on them by moderate temperature chemical vapour deposition (MTCVD) technique. The microstructure and properties of both the substrates and coated cemented carbides are studied. © 2009 Elsevier Ltd. All rights reserved.","author":[{"dropping-particle":"","family":"Guo","given":"Zhixing","non-dropping-particle":"","parse-names":false,"suffix":""},{"dropping-particle":"","family":"Xiong","given":"Ji","non-dropping-particle":"","parse-names":false,"suffix":""},{"dropping-particle":"","family":"Yang","given":"Mei","non-dropping-particle":"","parse-names":false,"suffix":""},{"dropping-particle":"","family":"Xiong","given":"Sujian","non-dropping-particle":"","parse-names":false,"suffix":""},{"dropping-particle":"","family":"Chen","given":"Jianzhong","non-dropping-particle":"","parse-names":false,"suffix":""},{"dropping-particle":"","family":"Bi","given":"Siqin","non-dropping-particle":"","parse-names":false,"suffix":""}],"container-title":"International Journal of Refractory Metals and Hard Materials","id":"ITEM-1","issue":"2","issued":{"date-parts":[["2010"]]},"page":"238-242","title":"Characterization and properties of MTCVD Ti(C,N) coated cemented carbide substrates with Fe/Ni binder","type":"article-journal","volume":"28"},"uris":["http://www.mendeley.com/documents/?uuid=594493eb-2380-4eb7-90ca-b0d7b9bf0b8a"]},{"id":"ITEM-2","itemData":{"DOI":"10.1016/S0263-4368(96)00014-5","ISSN":"02634368","abstract":"In long-life applications, the corrosion properties of cemented carbides can have a large influence on overall performance. Cemented carbides with improved corrosion resistance have been developed and are now commercially available. The understanding of the corrosion behaviour has been mostly empirical and satisfying explanations of the relationship between the electromechanical behaviour and in-service corrosion have been lacking. In this paper, the electromechanical behaviour of WC-Co is modelled using the behaviour of pure WC and Co(W,C) alloys, according to a linear rule of mixtures. By comparing WC-Co with WC-Ni(Cr,Mo) in both normal sulphuric acid and a synthetic mine water, it is shown that the behaviour of the two grades is inherently different. WC-Co exhibits a 'pseudo-passivity' during electromechanical tests but corrodes actively in industrial applications. In contrast, WC-Ni(Cr,Mo) passivates and the rate of corrosion can be several orders of magnitude lower than that of WC-Co. © 1997 Elsevier Science Limited.","author":[{"dropping-particle":"","family":"Human","given":"A. M.","non-dropping-particle":"","parse-names":false,"suffix":""},{"dropping-particle":"","family":"Exner","given":"H. E.","non-dropping-particle":"","parse-names":false,"suffix":""}],"container-title":"International Journal of Refractory Metals and Hard Materials","id":"ITEM-2","issue":"1-3","issued":{"date-parts":[["1997"]]},"page":"65-71","title":"The relationship between electrochemical behaviour and in-service corrosion of WC based cemented carbides","type":"article-journal","volume":"15"},"uris":["http://www.mendeley.com/documents/?uuid=b7e0702b-2e7d-4790-ac0f-78677fd4a044"]}],"mendeley":{"formattedCitation":"[5], [6]","plainTextFormattedCitation":"[5], [6]","previouslyFormattedCitation":"[5], [6]"},"properties":{"noteIndex":0},"schema":"https://github.com/citation-style-language/schema/raw/master/csl-citation.json"}</w:instrText>
      </w:r>
      <w:r w:rsidR="001820D7" w:rsidRPr="00885E65">
        <w:rPr>
          <w:rStyle w:val="Refdenotaderodap"/>
          <w:rFonts w:cs="Times New Roman"/>
          <w:lang w:val="pt-BR"/>
        </w:rPr>
        <w:fldChar w:fldCharType="separate"/>
      </w:r>
      <w:r w:rsidR="00C80138" w:rsidRPr="00885E65">
        <w:rPr>
          <w:rFonts w:cs="Times New Roman"/>
          <w:bCs/>
          <w:noProof/>
          <w:lang w:val="pt-BR"/>
        </w:rPr>
        <w:t>[5], [6]</w:t>
      </w:r>
      <w:r w:rsidR="001820D7" w:rsidRPr="00885E65">
        <w:rPr>
          <w:rStyle w:val="Refdenotaderodap"/>
          <w:rFonts w:cs="Times New Roman"/>
          <w:lang w:val="pt-BR"/>
        </w:rPr>
        <w:fldChar w:fldCharType="end"/>
      </w:r>
      <w:r w:rsidRPr="00885E65">
        <w:rPr>
          <w:rFonts w:cs="Times New Roman"/>
          <w:lang w:val="pt-BR"/>
        </w:rPr>
        <w:t xml:space="preserve">. </w:t>
      </w:r>
    </w:p>
    <w:p w:rsidR="00CA3E0A" w:rsidRPr="00885E65" w:rsidRDefault="00272872" w:rsidP="004D669A">
      <w:pPr>
        <w:ind w:firstLine="567"/>
        <w:rPr>
          <w:rFonts w:cs="Times New Roman"/>
          <w:lang w:val="pt-BR"/>
        </w:rPr>
      </w:pPr>
      <w:r w:rsidRPr="00885E65">
        <w:rPr>
          <w:rFonts w:cs="Times New Roman"/>
          <w:lang w:val="pt-BR"/>
        </w:rPr>
        <w:t>O</w:t>
      </w:r>
      <w:r w:rsidR="003B0D95" w:rsidRPr="00885E65">
        <w:rPr>
          <w:rFonts w:cs="Times New Roman"/>
          <w:lang w:val="pt-BR"/>
        </w:rPr>
        <w:t xml:space="preserve"> níquel (Ni) é </w:t>
      </w:r>
      <w:r w:rsidR="00FE2F6A" w:rsidRPr="00885E65">
        <w:rPr>
          <w:rFonts w:cs="Times New Roman"/>
          <w:lang w:val="pt-BR"/>
        </w:rPr>
        <w:t>o</w:t>
      </w:r>
      <w:r w:rsidR="003B0D95" w:rsidRPr="00885E65">
        <w:rPr>
          <w:rFonts w:cs="Times New Roman"/>
          <w:lang w:val="pt-BR"/>
        </w:rPr>
        <w:t xml:space="preserve"> candidato</w:t>
      </w:r>
      <w:r w:rsidR="00FE2F6A" w:rsidRPr="00885E65">
        <w:rPr>
          <w:rFonts w:cs="Times New Roman"/>
          <w:lang w:val="pt-BR"/>
        </w:rPr>
        <w:t xml:space="preserve"> mais </w:t>
      </w:r>
      <w:r w:rsidR="003B0D95" w:rsidRPr="00885E65">
        <w:rPr>
          <w:rFonts w:cs="Times New Roman"/>
          <w:lang w:val="pt-BR"/>
        </w:rPr>
        <w:t>promissor</w:t>
      </w:r>
      <w:r w:rsidR="00717497">
        <w:rPr>
          <w:rFonts w:cs="Times New Roman"/>
          <w:lang w:val="pt-BR"/>
        </w:rPr>
        <w:t>,</w:t>
      </w:r>
      <w:r w:rsidR="003B0D95" w:rsidRPr="00885E65">
        <w:rPr>
          <w:rFonts w:cs="Times New Roman"/>
          <w:lang w:val="pt-BR"/>
        </w:rPr>
        <w:t xml:space="preserve"> devido ao </w:t>
      </w:r>
      <w:r w:rsidRPr="00885E65">
        <w:rPr>
          <w:rFonts w:cs="Times New Roman"/>
          <w:lang w:val="pt-BR"/>
        </w:rPr>
        <w:t>custo</w:t>
      </w:r>
      <w:r w:rsidR="003B0D95" w:rsidRPr="00885E65">
        <w:rPr>
          <w:rFonts w:cs="Times New Roman"/>
          <w:lang w:val="pt-BR"/>
        </w:rPr>
        <w:t xml:space="preserve"> relativamente</w:t>
      </w:r>
      <w:r w:rsidRPr="00885E65">
        <w:rPr>
          <w:rFonts w:cs="Times New Roman"/>
          <w:lang w:val="pt-BR"/>
        </w:rPr>
        <w:t xml:space="preserve"> menor </w:t>
      </w:r>
      <w:r w:rsidR="003B0D95" w:rsidRPr="00885E65">
        <w:rPr>
          <w:rFonts w:cs="Times New Roman"/>
          <w:lang w:val="pt-BR"/>
        </w:rPr>
        <w:t xml:space="preserve">e </w:t>
      </w:r>
      <w:r w:rsidRPr="00885E65">
        <w:rPr>
          <w:rFonts w:cs="Times New Roman"/>
          <w:lang w:val="pt-BR"/>
        </w:rPr>
        <w:t xml:space="preserve">ao </w:t>
      </w:r>
      <w:r w:rsidR="003B0D95" w:rsidRPr="00885E65">
        <w:rPr>
          <w:rFonts w:cs="Times New Roman"/>
          <w:lang w:val="pt-BR"/>
        </w:rPr>
        <w:t>melhor desempenho</w:t>
      </w:r>
      <w:r w:rsidRPr="00885E65">
        <w:rPr>
          <w:rFonts w:cs="Times New Roman"/>
          <w:lang w:val="pt-BR"/>
        </w:rPr>
        <w:t xml:space="preserve"> das ligas WC-Ni em aplicações que requerem </w:t>
      </w:r>
      <w:r w:rsidR="003B0D95" w:rsidRPr="00885E65">
        <w:rPr>
          <w:rFonts w:cs="Times New Roman"/>
          <w:lang w:val="pt-BR"/>
        </w:rPr>
        <w:t>resistência à corrosão</w:t>
      </w:r>
      <w:r w:rsidRPr="00885E65">
        <w:rPr>
          <w:rFonts w:cs="Times New Roman"/>
          <w:lang w:val="pt-BR"/>
        </w:rPr>
        <w:t xml:space="preserve"> </w:t>
      </w:r>
      <w:r w:rsidR="001820D7" w:rsidRPr="00885E65">
        <w:rPr>
          <w:rStyle w:val="Refdenotaderodap"/>
          <w:rFonts w:cs="Times New Roman"/>
          <w:lang w:val="pt-BR"/>
        </w:rPr>
        <w:fldChar w:fldCharType="begin" w:fldLock="1"/>
      </w:r>
      <w:r w:rsidR="00C80138" w:rsidRPr="00885E65">
        <w:rPr>
          <w:rFonts w:cs="Times New Roman"/>
          <w:lang w:val="pt-BR"/>
        </w:rPr>
        <w:instrText>ADDIN CSL_CITATION {"citationItems":[{"id":"ITEM-1","itemData":{"DOI":"10.1016/S0263-4368(96)00014-5","ISSN":"02634368","abstract":"In long-life applications, the corrosion properties of cemented carbides can have a large influence on overall performance. Cemented carbides with improved corrosion resistance have been developed and are now commercially available. The understanding of the corrosion behaviour has been mostly empirical and satisfying explanations of the relationship between the electromechanical behaviour and in-service corrosion have been lacking. In this paper, the electromechanical behaviour of WC-Co is modelled using the behaviour of pure WC and Co(W,C) alloys, according to a linear rule of mixtures. By comparing WC-Co with WC-Ni(Cr,Mo) in both normal sulphuric acid and a synthetic mine water, it is shown that the behaviour of the two grades is inherently different. WC-Co exhibits a 'pseudo-passivity' during electromechanical tests but corrodes actively in industrial applications. In contrast, WC-Ni(Cr,Mo) passivates and the rate of corrosion can be several orders of magnitude lower than that of WC-Co. © 1997 Elsevier Science Limited.","author":[{"dropping-particle":"","family":"Human","given":"A. M.","non-dropping-particle":"","parse-names":false,"suffix":""},{"dropping-particle":"","family":"Exner","given":"H. E.","non-dropping-particle":"","parse-names":false,"suffix":""}],"container-title":"International Journal of Refractory Metals and Hard Materials","id":"ITEM-1","issue":"1-3","issued":{"date-parts":[["1997"]]},"page":"65-71","title":"The relationship between electrochemical behaviour and in-service corrosion of WC based cemented carbides","type":"article-journal","volume":"15"},"uris":["http://www.mendeley.com/documents/?uuid=b7e0702b-2e7d-4790-ac0f-78677fd4a044"]},{"id":"ITEM-2","itemData":{"DOI":"10.1016/0263-4368(95)92676-B","ISSN":"02634368","abstract":"Conventional binderless cemented carbide is known as WC-3% TiC-2% TaC cemented carbide with a mean WC grain diameter of about 2 μm, which does not include a binder phase. This alloy, however, has no binder phase and therefore low strength. The authors investigated the effects of mean diameter of raw WC powder on mechanical characteristics, and found that the smaller the mean diameter of raw WC powder, the lower the temperature at which sintering is possible and the higher the hardness and strength becomes. An investigation was also made on the effects of grain growth suppression additives on the alloy using 0.6 μm diameter WC powder, which offers the highest mechanical characteristics, with the objective of enhancing characteristics through finer grains. Hardness increased with additional amounts of Cr3C2 and VC. Strength peaked at a certain additive amount, with superior values of HRA = 95.5 and transverse-rupture strength = 1.8 GPa. The microstructure was found to be composed of only very fine and uniform carbides; a mirror surface of 7 nm Rtm was obtained by mirror polishing. These characteristics make it possible for this alloy to be used in various optical applications. © 1995 Elsevier Science Limited All rights reserved.","author":[{"dropping-particle":"","family":"Imasato","given":"Shuichi","non-dropping-particle":"","parse-names":false,"suffix":""},{"dropping-particle":"","family":"Tokumoto","given":"Kei","non-dropping-particle":"","parse-names":false,"suffix":""},{"dropping-particle":"","family":"Kitada","given":"Tetsunori","non-dropping-particle":"","parse-names":false,"suffix":""},{"dropping-particle":"","family":"Sakaguchi","given":"Shigeya","non-dropping-particle":"","parse-names":false,"suffix":""}],"container-title":"International Journal of Refractory Metals and Hard Materials","id":"ITEM-2","issue":"5","issued":{"date-parts":[["1995"]]},"page":"305-312","title":"Properties of ultra-fine grain binderless cemented carbide 'RCCFN'","type":"article-journal","volume":"13"},"uris":["http://www.mendeley.com/documents/?uuid=c2ab94e6-39b8-4230-b537-882213413616"]}],"mendeley":{"formattedCitation":"[6], [7]","plainTextFormattedCitation":"[6], [7]","previouslyFormattedCitation":"[6], [7]"},"properties":{"noteIndex":0},"schema":"https://github.com/citation-style-language/schema/raw/master/csl-citation.json"}</w:instrText>
      </w:r>
      <w:r w:rsidR="001820D7" w:rsidRPr="00885E65">
        <w:rPr>
          <w:rStyle w:val="Refdenotaderodap"/>
          <w:rFonts w:cs="Times New Roman"/>
          <w:lang w:val="pt-BR"/>
        </w:rPr>
        <w:fldChar w:fldCharType="separate"/>
      </w:r>
      <w:r w:rsidR="00C80138" w:rsidRPr="00885E65">
        <w:rPr>
          <w:rFonts w:cs="Times New Roman"/>
          <w:bCs/>
          <w:noProof/>
          <w:lang w:val="pt-BR"/>
        </w:rPr>
        <w:t>[6], [7]</w:t>
      </w:r>
      <w:r w:rsidR="001820D7" w:rsidRPr="00885E65">
        <w:rPr>
          <w:rStyle w:val="Refdenotaderodap"/>
          <w:rFonts w:cs="Times New Roman"/>
          <w:lang w:val="pt-BR"/>
        </w:rPr>
        <w:fldChar w:fldCharType="end"/>
      </w:r>
      <w:r w:rsidR="003B0D95" w:rsidRPr="00885E65">
        <w:rPr>
          <w:rFonts w:cs="Times New Roman"/>
          <w:lang w:val="pt-BR"/>
        </w:rPr>
        <w:t xml:space="preserve">. </w:t>
      </w:r>
      <w:r w:rsidR="00717497">
        <w:rPr>
          <w:rFonts w:cs="Times New Roman"/>
          <w:lang w:val="pt-BR"/>
        </w:rPr>
        <w:t xml:space="preserve">No entanto, o metal duro resultante apresenta </w:t>
      </w:r>
      <w:r w:rsidR="00FE2F6A" w:rsidRPr="00885E65">
        <w:rPr>
          <w:rFonts w:cs="Times New Roman"/>
          <w:lang w:val="pt-BR"/>
        </w:rPr>
        <w:t>propriedades</w:t>
      </w:r>
      <w:r w:rsidR="00717497">
        <w:rPr>
          <w:rFonts w:cs="Times New Roman"/>
          <w:lang w:val="pt-BR"/>
        </w:rPr>
        <w:t xml:space="preserve"> mecânicas </w:t>
      </w:r>
      <w:r w:rsidRPr="00885E65">
        <w:rPr>
          <w:rFonts w:cs="Times New Roman"/>
          <w:lang w:val="pt-BR"/>
        </w:rPr>
        <w:t>inferiores</w:t>
      </w:r>
      <w:r w:rsidR="003B0D95" w:rsidRPr="00885E65">
        <w:rPr>
          <w:rFonts w:cs="Times New Roman"/>
          <w:lang w:val="pt-BR"/>
        </w:rPr>
        <w:t>. Para suprir essa deficiência, a adição de carbonetos, como carboneto de molibdênio (Mo</w:t>
      </w:r>
      <w:r w:rsidR="003B0D95" w:rsidRPr="00885E65">
        <w:rPr>
          <w:rFonts w:cs="Times New Roman"/>
          <w:vertAlign w:val="subscript"/>
          <w:lang w:val="pt-BR"/>
        </w:rPr>
        <w:t>2</w:t>
      </w:r>
      <w:r w:rsidR="00717497">
        <w:rPr>
          <w:rFonts w:cs="Times New Roman"/>
          <w:lang w:val="pt-BR"/>
        </w:rPr>
        <w:t xml:space="preserve">C), </w:t>
      </w:r>
      <w:r w:rsidR="003B0D95" w:rsidRPr="00885E65">
        <w:rPr>
          <w:rFonts w:cs="Times New Roman"/>
          <w:lang w:val="pt-BR"/>
        </w:rPr>
        <w:t>tem sido estudada com o objetivo de promove</w:t>
      </w:r>
      <w:r w:rsidR="00CA3E0A" w:rsidRPr="00885E65">
        <w:rPr>
          <w:rFonts w:cs="Times New Roman"/>
          <w:lang w:val="pt-BR"/>
        </w:rPr>
        <w:t>r o endurecimento das ligas WC</w:t>
      </w:r>
      <w:r w:rsidR="00B66D88" w:rsidRPr="00885E65">
        <w:rPr>
          <w:rFonts w:cs="Times New Roman"/>
          <w:lang w:val="pt-BR"/>
        </w:rPr>
        <w:noBreakHyphen/>
      </w:r>
      <w:r w:rsidR="003B0D95" w:rsidRPr="00885E65">
        <w:rPr>
          <w:rFonts w:cs="Times New Roman"/>
          <w:lang w:val="pt-BR"/>
        </w:rPr>
        <w:t xml:space="preserve">Ni </w:t>
      </w:r>
      <w:r w:rsidR="00CA3E0A" w:rsidRPr="00885E65">
        <w:rPr>
          <w:rFonts w:cs="Times New Roman"/>
          <w:lang w:val="pt-BR"/>
        </w:rPr>
        <w:t xml:space="preserve">por solução sólida </w:t>
      </w:r>
      <w:r w:rsidR="001820D7" w:rsidRPr="00885E65">
        <w:rPr>
          <w:rStyle w:val="Refdenotaderodap"/>
          <w:rFonts w:cs="Times New Roman"/>
          <w:lang w:val="pt-BR"/>
        </w:rPr>
        <w:fldChar w:fldCharType="begin" w:fldLock="1"/>
      </w:r>
      <w:r w:rsidR="00C80138" w:rsidRPr="00885E65">
        <w:rPr>
          <w:rFonts w:cs="Times New Roman"/>
          <w:lang w:val="pt-BR"/>
        </w:rPr>
        <w:instrText>ADDIN CSL_CITATION {"citationItems":[{"id":"ITEM-1","itemData":{"DOI":"10.1016/j.ijrmhm.2010.04.003","ISSN":"02634368","abstract":"In this paper the influence of the Ni binder metal and silicon as an additional alloying element on the microstructure and mechanical properties of WC-based cemented carbides processed by conventional powder metallurgy was studied. Microstructural examinations of specimens indicated the presence of a very low and even distributed porosity and the presence of islands of metal binder in the microstructure of the cemented carbides. Furthermore, despite the addition of silicon and carbon in the cemented carbides, it was not observed the presence of small fractions of undissolved SiC and free graphite nodules in their microstructure. Vickers hardness and Flexural strength tests indicated that the cemented carbide WC-Ni-Si with 10 wt.% of binder presented bulk hardness similar to the conventional WC-Co cemented carbides and superior flexure strength and fracture toughness. © 2010 Elsevier Ltd. All rights reserved.","author":[{"dropping-particle":"","family":"Correa","given":"E. O.","non-dropping-particle":"","parse-names":false,"suffix":""},{"dropping-particle":"","family":"Santos","given":"J. N.","non-dropping-particle":"","parse-names":false,"suffix":""},{"dropping-particle":"","family":"Klein","given":"A. N.","non-dropping-particle":"","parse-names":false,"suffix":""}],"container-title":"International Journal of Refractory Metals and Hard Materials","id":"ITEM-1","issue":"5","issued":{"date-parts":[["2010"]]},"page":"572-575","publisher":"Elsevier Ltd","title":"Microstructure and mechanical properties of WC Ni-Si based cemented carbides developed by powder metallurgy","type":"article-journal","volume":"28"},"uris":["http://www.mendeley.com/documents/?uuid=02c1d514-c170-4b60-a651-c0a221ba1f0d"]}],"mendeley":{"formattedCitation":"[8]","plainTextFormattedCitation":"[8]","previouslyFormattedCitation":"[8]"},"properties":{"noteIndex":0},"schema":"https://github.com/citation-style-language/schema/raw/master/csl-citation.json"}</w:instrText>
      </w:r>
      <w:r w:rsidR="001820D7" w:rsidRPr="00885E65">
        <w:rPr>
          <w:rStyle w:val="Refdenotaderodap"/>
          <w:rFonts w:cs="Times New Roman"/>
          <w:lang w:val="pt-BR"/>
        </w:rPr>
        <w:fldChar w:fldCharType="separate"/>
      </w:r>
      <w:r w:rsidR="00C80138" w:rsidRPr="00885E65">
        <w:rPr>
          <w:rFonts w:cs="Times New Roman"/>
          <w:bCs/>
          <w:noProof/>
          <w:lang w:val="pt-BR"/>
        </w:rPr>
        <w:t>[8]</w:t>
      </w:r>
      <w:r w:rsidR="001820D7" w:rsidRPr="00885E65">
        <w:rPr>
          <w:rStyle w:val="Refdenotaderodap"/>
          <w:rFonts w:cs="Times New Roman"/>
          <w:lang w:val="pt-BR"/>
        </w:rPr>
        <w:fldChar w:fldCharType="end"/>
      </w:r>
      <w:r w:rsidR="00CA3E0A" w:rsidRPr="00885E65">
        <w:rPr>
          <w:rFonts w:cs="Times New Roman"/>
          <w:lang w:val="pt-BR"/>
        </w:rPr>
        <w:t>.</w:t>
      </w:r>
    </w:p>
    <w:p w:rsidR="00B66D88" w:rsidRPr="00885E65" w:rsidRDefault="00B66D88" w:rsidP="00FB24EA">
      <w:pPr>
        <w:ind w:firstLine="567"/>
        <w:rPr>
          <w:rFonts w:cs="Times New Roman"/>
          <w:lang w:val="pt-BR"/>
        </w:rPr>
      </w:pPr>
      <w:r w:rsidRPr="00232941">
        <w:rPr>
          <w:rFonts w:cs="Times New Roman"/>
          <w:lang w:val="pt-BR"/>
        </w:rPr>
        <w:t>De acordo com a literatura</w:t>
      </w:r>
      <w:r w:rsidR="003B0D95" w:rsidRPr="00232941">
        <w:rPr>
          <w:rFonts w:cs="Times New Roman"/>
          <w:lang w:val="pt-BR"/>
        </w:rPr>
        <w:t xml:space="preserve"> a dureza e a resistência à abrasão do</w:t>
      </w:r>
      <w:r w:rsidR="008F33F8" w:rsidRPr="00232941">
        <w:rPr>
          <w:rFonts w:cs="Times New Roman"/>
          <w:lang w:val="pt-BR"/>
        </w:rPr>
        <w:t>s metais</w:t>
      </w:r>
      <w:r w:rsidR="003B0D95" w:rsidRPr="00232941">
        <w:rPr>
          <w:rFonts w:cs="Times New Roman"/>
          <w:lang w:val="pt-BR"/>
        </w:rPr>
        <w:t xml:space="preserve"> duro</w:t>
      </w:r>
      <w:r w:rsidR="008F33F8" w:rsidRPr="00232941">
        <w:rPr>
          <w:rFonts w:cs="Times New Roman"/>
          <w:lang w:val="pt-BR"/>
        </w:rPr>
        <w:t>s</w:t>
      </w:r>
      <w:r w:rsidR="003B0D95" w:rsidRPr="00232941">
        <w:rPr>
          <w:rFonts w:cs="Times New Roman"/>
          <w:lang w:val="pt-BR"/>
        </w:rPr>
        <w:t xml:space="preserve"> WC-Ni aumentam significativamente com a adição de Mo e Mo</w:t>
      </w:r>
      <w:r w:rsidR="003B0D95" w:rsidRPr="00232941">
        <w:rPr>
          <w:rFonts w:cs="Times New Roman"/>
          <w:vertAlign w:val="subscript"/>
          <w:lang w:val="pt-BR"/>
        </w:rPr>
        <w:t>2</w:t>
      </w:r>
      <w:r w:rsidR="003B0D95" w:rsidRPr="00232941">
        <w:rPr>
          <w:rFonts w:cs="Times New Roman"/>
          <w:lang w:val="pt-BR"/>
        </w:rPr>
        <w:t>C</w:t>
      </w:r>
      <w:r w:rsidRPr="00232941">
        <w:rPr>
          <w:rFonts w:cs="Times New Roman"/>
          <w:lang w:val="pt-BR"/>
        </w:rPr>
        <w:t xml:space="preserve"> </w:t>
      </w:r>
      <w:r w:rsidR="001820D7" w:rsidRPr="00232941">
        <w:rPr>
          <w:rStyle w:val="Refdenotaderodap"/>
          <w:rFonts w:cs="Times New Roman"/>
          <w:lang w:val="pt-BR"/>
        </w:rPr>
        <w:fldChar w:fldCharType="begin" w:fldLock="1"/>
      </w:r>
      <w:r w:rsidR="00C80138" w:rsidRPr="00232941">
        <w:rPr>
          <w:rFonts w:cs="Times New Roman"/>
          <w:lang w:val="pt-BR"/>
        </w:rPr>
        <w:instrText>ADDIN CSL_CITATION {"citationItems":[{"id":"ITEM-1","itemData":{"DOI":"10.1016/j.ijrmhm.2011.07.011","ISSN":"02634368","abstract":"In this work, the effects of 1.0 wt.% additions of Mo and Co on the microstructure and properties of WC-TiC-Ni cemented carbides were investigated using scanning electron microscope, mechanical properties tests, corrosion resistance and abrasion resistance tests. The results show that 1.0 wt.% Mo addition can refine the WC grains and increase the hardness. Moreover, with the addition of minor Mo, the corrosion resistance and abrasion resistance of alloys improved significantly. The addition of 1.0 wt.% Co can inhibit the growth of WC grains, improve the density and hardness slightly, and enhance the abrasion resistance of cemented carbides. However, the minor Co has negative effect for the corrosion resistance. © 2011 Elsevier Ltd. All rights reserved.","author":[{"dropping-particle":"","family":"Lin","given":"N.","non-dropping-particle":"","parse-names":false,"suffix":""},{"dropping-particle":"","family":"Wu","given":"C. H.","non-dropping-particle":"","parse-names":false,"suffix":""},{"dropping-particle":"","family":"He","given":"Y. H.","non-dropping-particle":"","parse-names":false,"suffix":""},{"dropping-particle":"","family":"Zhang","given":"D. F.","non-dropping-particle":"","parse-names":false,"suffix":""}],"container-title":"International Journal of Refractory Metals and Hard Materials","id":"ITEM-1","issue":"1","issued":{"date-parts":[["2012"]]},"page":"107-113","title":"Effect of Mo and Co additions on the microstructure and properties of WC-TiC-Ni cemented carbides","type":"article-journal","volume":"30"},"uris":["http://www.mendeley.com/documents/?uuid=cfb2e86c-91f7-49bd-acbd-3d14912340ef"]},{"id":"ITEM-2","itemData":{"DOI":"10.1016/j.ijrmhm.2008.01.007","ISSN":"02634368","abstract":"In the paper, Mo2C doped WC-TiC-Ni cemented carbide is prepared by vacuum sintering. The effect of Mo2C addition level on the microstructure and mechanical properties is investigated. After the addition of Mo2C, core-rim structure is founded, and the wettability is improved. Furthermore, the WC grains are refined, indicating that Mo2C is an effective grain growth inhibitor. With the increase of Mo2C content, the hardness and transverse-rupture strength of the cemented carbide are improved. The results obtained in this study extend the knowledge on Ni bonded cemented carbide. © 2008 Elsevier Ltd. All rights reserved.","author":[{"dropping-particle":"","family":"Guo","given":"Zhixing","non-dropping-particle":"","parse-names":false,"suffix":""},{"dropping-particle":"","family":"Xiong","given":"Ji","non-dropping-particle":"","parse-names":false,"suffix":""},{"dropping-particle":"","family":"Yang","given":"Mei","non-dropping-particle":"","parse-names":false,"suffix":""},{"dropping-particle":"","family":"Song","given":"Xiangyu","non-dropping-particle":"","parse-names":false,"suffix":""},{"dropping-particle":"","family":"Jiang","given":"Cijin","non-dropping-particle":"","parse-names":false,"suffix":""}],"container-title":"International Journal of Refractory Metals and Hard Materials","id":"ITEM-2","issue":"6","issued":{"date-parts":[["2008"]]},"page":"601-605","title":"Effect of Mo2C on the microstructure and properties of WC-TiC-Ni cemented carbide","type":"article-journal","volume":"26"},"uris":["http://www.mendeley.com/documents/?uuid=768f76de-6cd2-410f-9792-87ccb363f39d"]},{"id":"ITEM-3","itemData":{"DOI":"10.1016/j.ijrmhm.2013.01.008","ISSN":"02634368","abstract":"The effect of spark plasma sintering (SPS) on the microstructure and mechanical properties of WC-Co and WC-Ni cemented carbides was studied, and compared to WC-Co produced by liquid phase sintering (LPS). There were finer WC grains with larger Co pools in the spark plasma sintered WC-Co, resulting in higher hardness and slightly lower fracture toughness than the liquid phase sintered WC-Co. The influence of the addition of 0.5-5 wt.%Mo2C to WC-based cemented carbide containing 6.25 wt.%TiC and 9.3 wt.%Ni prepared by SPS was also studied. This addition improved the wettability between WC and Ni and lead to the improvements of microstructures, resulting in good combinations of hardness, fracture toughness and modulus of elasticity that were comparable to WC-Co based cemented carbides. © 2013 Elsevier Ltd. All rights reserved.","author":[{"dropping-particle":"","family":"Genga","given":"R. M.","non-dropping-particle":"","parse-names":false,"suffix":""},{"dropping-particle":"","family":"Cornish","given":"L. A.","non-dropping-particle":"","parse-names":false,"suffix":""},{"dropping-particle":"","family":"Akdogan","given":"G.","non-dropping-particle":"","parse-names":false,"suffix":""}],"container-title":"International Journal of Refractory Metals and Hard Materials","id":"ITEM-3","issued":{"date-parts":[["2013"]]},"page":"12-21","publisher":"Elsevier Ltd","title":"Effect of Mo2C additions on the properties of SPS manufactured WC-TiC-Ni cemented carbides","type":"article-journal","volume":"41"},"uris":["http://www.mendeley.com/documents/?uuid=c3c2f53a-61a7-4f28-ba01-06d4db36ad24"]}],"mendeley":{"formattedCitation":"[9]–[11]","plainTextFormattedCitation":"[9]–[11]","previouslyFormattedCitation":"[9]–[11]"},"properties":{"noteIndex":0},"schema":"https://github.com/citation-style-language/schema/raw/master/csl-citation.json"}</w:instrText>
      </w:r>
      <w:r w:rsidR="001820D7" w:rsidRPr="00232941">
        <w:rPr>
          <w:rStyle w:val="Refdenotaderodap"/>
          <w:rFonts w:cs="Times New Roman"/>
          <w:lang w:val="pt-BR"/>
        </w:rPr>
        <w:fldChar w:fldCharType="separate"/>
      </w:r>
      <w:r w:rsidR="00C80138" w:rsidRPr="00232941">
        <w:rPr>
          <w:rFonts w:cs="Times New Roman"/>
          <w:bCs/>
          <w:noProof/>
          <w:lang w:val="pt-BR"/>
        </w:rPr>
        <w:t>[9]–[11]</w:t>
      </w:r>
      <w:r w:rsidR="001820D7" w:rsidRPr="00232941">
        <w:rPr>
          <w:rStyle w:val="Refdenotaderodap"/>
          <w:rFonts w:cs="Times New Roman"/>
          <w:lang w:val="pt-BR"/>
        </w:rPr>
        <w:fldChar w:fldCharType="end"/>
      </w:r>
      <w:r w:rsidRPr="00232941">
        <w:rPr>
          <w:rFonts w:cs="Times New Roman"/>
          <w:lang w:val="pt-BR"/>
        </w:rPr>
        <w:t>.</w:t>
      </w:r>
      <w:r w:rsidR="003B0D95" w:rsidRPr="00232941">
        <w:rPr>
          <w:rFonts w:cs="Times New Roman"/>
          <w:lang w:val="pt-BR"/>
        </w:rPr>
        <w:t xml:space="preserve"> Além disso, em ambiente corrosivo, essas adições podem aumentar a resistência à corrosão</w:t>
      </w:r>
      <w:r w:rsidR="00717497" w:rsidRPr="00232941">
        <w:rPr>
          <w:rFonts w:cs="Times New Roman"/>
          <w:lang w:val="pt-BR"/>
        </w:rPr>
        <w:t xml:space="preserve"> e a capacidade</w:t>
      </w:r>
      <w:r w:rsidR="003B0D95" w:rsidRPr="00232941">
        <w:rPr>
          <w:rFonts w:cs="Times New Roman"/>
          <w:lang w:val="pt-BR"/>
        </w:rPr>
        <w:t xml:space="preserve"> de passivação do metal duro</w:t>
      </w:r>
      <w:r w:rsidRPr="00232941">
        <w:rPr>
          <w:rFonts w:cs="Times New Roman"/>
          <w:lang w:val="pt-BR"/>
        </w:rPr>
        <w:t xml:space="preserve"> </w:t>
      </w:r>
      <w:r w:rsidR="001820D7" w:rsidRPr="00232941">
        <w:rPr>
          <w:rStyle w:val="Refdenotaderodap"/>
          <w:rFonts w:cs="Times New Roman"/>
          <w:lang w:val="pt-BR"/>
        </w:rPr>
        <w:fldChar w:fldCharType="begin" w:fldLock="1"/>
      </w:r>
      <w:r w:rsidR="00C80138" w:rsidRPr="00232941">
        <w:rPr>
          <w:rFonts w:cs="Times New Roman"/>
          <w:lang w:val="pt-BR"/>
        </w:rPr>
        <w:instrText>ADDIN CSL_CITATION {"citationItems":[{"id":"ITEM-1","itemData":{"DOI":"10.1016/j.ijrmhm.2012.12.003","ISSN":"02634368","abstract":"The corrosion behavior of WC-TiC-Ni cemented carbides with the additions of molybdenum was investigated in 1 M H2SO4 and 1 M HCl solutions utilizing potentiodynamic polarization, long-term immersion tests and surface analytical techniques. The results show that the Mo additions can enhance the corrosion resistance of WC-TiC-Ni hardmetals owing to the formation of new (Ti, W, Mo)C phase based on TiC. Pseudopassivity was observed in the polarization curves of WC-Ni and WC-TiC-Ni hardmetals in HCl. However, the additions of molybdenum can make WC-TiC-Ni hardmetals passivated visibly in curves at 600 mV-1000 mV and enhance the pitting corrosion resistance due to the formation of MoO3 film. In addition, all nickel based alloys show the typical passivation behavior in H2SO4 caused by the formation of NiSO4, NiWO4 and continuous metal oxide films. © 2012 Elsevier Ltd.","author":[{"dropping-particle":"","family":"Zhang","given":"Qiankun","non-dropping-particle":"","parse-names":false,"suffix":""},{"dropping-particle":"","family":"Lin","given":"Nan","non-dropping-particle":"","parse-names":false,"suffix":""},{"dropping-particle":"","family":"He","given":"Yuehui","non-dropping-particle":"","parse-names":false,"suffix":""}],"container-title":"International Journal of Refractory Metals and Hard Materials","id":"ITEM-1","issued":{"date-parts":[["2013"]]},"page":"15-25","publisher":"Elsevier Ltd","title":"Effects of Mo additions on the corrosion behavior of WC-TiC-Ni hardmetals in acidic solutions","type":"article-journal","volume":"38"},"uris":["http://www.mendeley.com/documents/?uuid=da28c5fe-1fbd-44e5-aa6a-bb3a0fc7b050"]},{"id":"ITEM-2","itemData":{"DOI":"10.1016/j.ijrmhm.2017.07.010","ISSN":"22133917","abstract":"The effects of Mo and Y2O3 additions on the microstructure and properties of fine WC-6Co cemented carbides prepared by spark plasma sintering (SPS) were investigated. The microstructure, mechanical properties and corrosion behavior were analyzed by SEM, TEM, XPS, mechanical property tests and potentiodynamic polarization curve measurements. The results show that there are no significant differences in the microstructure and properties of alloys with 1.0% Y2O3 addition. However, the addition of Mo was beneficial for refining the WC grains. The hardness of alloys increased until the maximum value, and then followed a decreasing trend with the increase of Mo content. In addition, the relative density of alloys decreased with the increase of Mo addition, which caused to an obvious decline in fracture toughness. With the additions of Mo and Y2O3, the corrosion resistance of alloys improved significantly both in acid and alkaline solutions (0.1 M HCl and 0.1 M NaOH solutions). The adding amount of Mo should be controlled within a certain range and 1 wt% of Mo has the most positive effect on the comprehensive properties of WC-6Co alloys.","author":[{"dropping-particle":"","family":"Guo","given":"Shengda","non-dropping-particle":"","parse-names":false,"suffix":""},{"dropping-particle":"","family":"Bao","given":"Rui","non-dropping-particle":"","parse-names":false,"suffix":""},{"dropping-particle":"","family":"Yang","given":"Jiangao","non-dropping-particle":"","parse-names":false,"suffix":""},{"dropping-particle":"","family":"Chen","given":"Hao","non-dropping-particle":"","parse-names":false,"suffix":""},{"dropping-particle":"","family":"Yi","given":"Jianhong","non-dropping-particle":"","parse-names":false,"suffix":""}],"container-title":"International Journal of Refractory Metals and Hard Materials","id":"ITEM-2","issue":"April","issued":{"date-parts":[["2017"]]},"page":"1-10","publisher":"Elsevier","title":"Effect of Mo and Y2O3 additions on the microstructure and properties of fine WC-Co cemented carbides fabricated by spark plasma sintering","type":"article-journal","volume":"69"},"uris":["http://www.mendeley.com/documents/?uuid=cb1c2c66-6010-4d3e-8e51-9739fcb80e12"]}],"mendeley":{"formattedCitation":"[4], [12]","plainTextFormattedCitation":"[4], [12]","previouslyFormattedCitation":"[4], [12]"},"properties":{"noteIndex":0},"schema":"https://github.com/citation-style-language/schema/raw/master/csl-citation.json"}</w:instrText>
      </w:r>
      <w:r w:rsidR="001820D7" w:rsidRPr="00232941">
        <w:rPr>
          <w:rStyle w:val="Refdenotaderodap"/>
          <w:rFonts w:cs="Times New Roman"/>
          <w:lang w:val="pt-BR"/>
        </w:rPr>
        <w:fldChar w:fldCharType="separate"/>
      </w:r>
      <w:r w:rsidR="00C80138" w:rsidRPr="00232941">
        <w:rPr>
          <w:rFonts w:cs="Times New Roman"/>
          <w:bCs/>
          <w:noProof/>
          <w:lang w:val="pt-BR"/>
        </w:rPr>
        <w:t>[4], [12]</w:t>
      </w:r>
      <w:r w:rsidR="001820D7" w:rsidRPr="00232941">
        <w:rPr>
          <w:rStyle w:val="Refdenotaderodap"/>
          <w:rFonts w:cs="Times New Roman"/>
          <w:lang w:val="pt-BR"/>
        </w:rPr>
        <w:fldChar w:fldCharType="end"/>
      </w:r>
      <w:r w:rsidRPr="00232941">
        <w:rPr>
          <w:rFonts w:cs="Times New Roman"/>
          <w:lang w:val="pt-BR"/>
        </w:rPr>
        <w:t>.</w:t>
      </w:r>
    </w:p>
    <w:p w:rsidR="003B0D95" w:rsidRPr="00885E65" w:rsidRDefault="00FE2F6A" w:rsidP="004D669A">
      <w:pPr>
        <w:ind w:firstLine="567"/>
        <w:rPr>
          <w:rFonts w:cs="Times New Roman"/>
          <w:lang w:val="pt-BR"/>
        </w:rPr>
      </w:pPr>
      <w:r w:rsidRPr="00885E65">
        <w:rPr>
          <w:rFonts w:cs="Times New Roman"/>
          <w:lang w:val="pt-BR"/>
        </w:rPr>
        <w:t xml:space="preserve">O objetivo deste trabalho é </w:t>
      </w:r>
      <w:r w:rsidR="003B0D95" w:rsidRPr="00885E65">
        <w:rPr>
          <w:rFonts w:cs="Times New Roman"/>
          <w:lang w:val="pt-BR"/>
        </w:rPr>
        <w:t xml:space="preserve">avaliar a microestrutura e o comportamento corrosivo do </w:t>
      </w:r>
      <w:r w:rsidR="00B66D88" w:rsidRPr="00885E65">
        <w:rPr>
          <w:rFonts w:cs="Times New Roman"/>
          <w:lang w:val="pt-BR"/>
        </w:rPr>
        <w:t>metal duro WC-NiMo e comparar ao metal duro</w:t>
      </w:r>
      <w:r w:rsidR="003B0D95" w:rsidRPr="00885E65">
        <w:rPr>
          <w:rFonts w:cs="Times New Roman"/>
          <w:lang w:val="pt-BR"/>
        </w:rPr>
        <w:t xml:space="preserve"> WC-Co, processados ​​por metalurgia do pó convencional.</w:t>
      </w:r>
    </w:p>
    <w:p w:rsidR="004B3789" w:rsidRPr="00885E65" w:rsidRDefault="004B3789" w:rsidP="00FB73A9">
      <w:pPr>
        <w:rPr>
          <w:rFonts w:cs="Times New Roman"/>
          <w:lang w:val="pt-BR"/>
        </w:rPr>
      </w:pPr>
    </w:p>
    <w:p w:rsidR="009B4D5F" w:rsidRPr="00885E65" w:rsidRDefault="008F33F8" w:rsidP="002E2C39">
      <w:pPr>
        <w:pStyle w:val="Ttulo1"/>
      </w:pPr>
      <w:r w:rsidRPr="00885E65">
        <w:t>Métodos</w:t>
      </w:r>
    </w:p>
    <w:p w:rsidR="00FE2F6A" w:rsidRPr="00885E65" w:rsidRDefault="00FE2F6A" w:rsidP="00FE2F6A">
      <w:pPr>
        <w:rPr>
          <w:rFonts w:cs="Times New Roman"/>
        </w:rPr>
      </w:pPr>
    </w:p>
    <w:p w:rsidR="00FE2F6A" w:rsidRPr="00885E65" w:rsidRDefault="00FE2F6A" w:rsidP="00FE2F6A">
      <w:pPr>
        <w:pStyle w:val="Ttulo2"/>
      </w:pPr>
      <w:r w:rsidRPr="00885E65">
        <w:t xml:space="preserve">Produção </w:t>
      </w:r>
      <w:r w:rsidR="00BB2C9B" w:rsidRPr="00885E65">
        <w:t>dos metáis duros</w:t>
      </w:r>
    </w:p>
    <w:p w:rsidR="00FF4327" w:rsidRPr="00885E65" w:rsidRDefault="00FF4327" w:rsidP="00FF4327">
      <w:pPr>
        <w:rPr>
          <w:rFonts w:cs="Times New Roman"/>
        </w:rPr>
      </w:pPr>
    </w:p>
    <w:p w:rsidR="00FE2F6A" w:rsidRPr="00885E65" w:rsidRDefault="00FE2F6A" w:rsidP="004D669A">
      <w:pPr>
        <w:ind w:firstLine="567"/>
        <w:rPr>
          <w:rFonts w:cs="Times New Roman"/>
          <w:lang w:val="pt-BR"/>
        </w:rPr>
      </w:pPr>
      <w:r w:rsidRPr="00885E65">
        <w:rPr>
          <w:rFonts w:cs="Times New Roman"/>
          <w:lang w:val="pt-BR"/>
        </w:rPr>
        <w:t>As composições em peso dos metais duros estudados estão apresentadas na Tabela 1.</w:t>
      </w:r>
    </w:p>
    <w:p w:rsidR="00BB2C9B" w:rsidRPr="00885E65" w:rsidRDefault="00BB2C9B" w:rsidP="00FE2F6A">
      <w:pPr>
        <w:rPr>
          <w:rFonts w:cs="Times New Roman"/>
          <w:lang w:val="pt-BR"/>
        </w:rPr>
      </w:pPr>
    </w:p>
    <w:p w:rsidR="00FE2F6A" w:rsidRPr="00F40C17" w:rsidRDefault="00FE2F6A" w:rsidP="000D1A7C">
      <w:pPr>
        <w:rPr>
          <w:rFonts w:cs="Times New Roman"/>
          <w:sz w:val="18"/>
          <w:szCs w:val="18"/>
          <w:lang w:val="pt-BR"/>
        </w:rPr>
      </w:pPr>
      <w:r w:rsidRPr="00F40C17">
        <w:rPr>
          <w:rFonts w:cs="Times New Roman"/>
          <w:b/>
          <w:sz w:val="18"/>
          <w:szCs w:val="18"/>
          <w:lang w:val="pt-BR"/>
        </w:rPr>
        <w:t xml:space="preserve">Tabela 1. </w:t>
      </w:r>
      <w:r w:rsidR="000D1A7C">
        <w:rPr>
          <w:rFonts w:cs="Times New Roman"/>
          <w:sz w:val="18"/>
          <w:szCs w:val="18"/>
          <w:lang w:val="pt-BR"/>
        </w:rPr>
        <w:t>Composição</w:t>
      </w:r>
      <w:r w:rsidRPr="00F40C17">
        <w:rPr>
          <w:rFonts w:cs="Times New Roman"/>
          <w:sz w:val="18"/>
          <w:szCs w:val="18"/>
          <w:lang w:val="pt-BR"/>
        </w:rPr>
        <w:t xml:space="preserve"> dos metais duros </w:t>
      </w:r>
      <w:r w:rsidR="000D1A7C">
        <w:rPr>
          <w:sz w:val="18"/>
          <w:lang w:val="pt-BR"/>
        </w:rPr>
        <w:t>WC-Co e WC</w:t>
      </w:r>
      <w:r w:rsidR="000D1A7C">
        <w:rPr>
          <w:sz w:val="18"/>
          <w:lang w:val="pt-BR"/>
        </w:rPr>
        <w:noBreakHyphen/>
      </w:r>
      <w:r w:rsidR="000D1A7C" w:rsidRPr="00932EEB">
        <w:rPr>
          <w:sz w:val="18"/>
          <w:lang w:val="pt-BR"/>
        </w:rPr>
        <w:t>NiMo (% em peso)</w:t>
      </w:r>
      <w:r w:rsidR="000D1A7C">
        <w:rPr>
          <w:sz w:val="18"/>
          <w:lang w:val="pt-BR"/>
        </w:rPr>
        <w:t>.</w:t>
      </w:r>
    </w:p>
    <w:tbl>
      <w:tblPr>
        <w:tblW w:w="47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757"/>
        <w:gridCol w:w="758"/>
        <w:gridCol w:w="758"/>
        <w:gridCol w:w="757"/>
      </w:tblGrid>
      <w:tr w:rsidR="00BB2C9B" w:rsidRPr="00717497" w:rsidTr="00717497">
        <w:trPr>
          <w:trHeight w:val="373"/>
        </w:trPr>
        <w:tc>
          <w:tcPr>
            <w:tcW w:w="1482" w:type="pct"/>
            <w:vAlign w:val="center"/>
          </w:tcPr>
          <w:p w:rsidR="00BB2C9B" w:rsidRPr="00717497" w:rsidRDefault="00BB2C9B" w:rsidP="005A6530">
            <w:pPr>
              <w:jc w:val="center"/>
              <w:rPr>
                <w:rFonts w:cs="Times New Roman"/>
                <w:sz w:val="18"/>
                <w:szCs w:val="18"/>
              </w:rPr>
            </w:pPr>
            <w:r w:rsidRPr="00717497">
              <w:rPr>
                <w:rFonts w:cs="Times New Roman"/>
                <w:sz w:val="18"/>
                <w:szCs w:val="18"/>
              </w:rPr>
              <w:t>Metal Duro</w:t>
            </w:r>
          </w:p>
        </w:tc>
        <w:tc>
          <w:tcPr>
            <w:tcW w:w="879" w:type="pct"/>
            <w:vAlign w:val="center"/>
          </w:tcPr>
          <w:p w:rsidR="00BB2C9B" w:rsidRPr="00717497" w:rsidRDefault="00BB2C9B" w:rsidP="005A6530">
            <w:pPr>
              <w:jc w:val="center"/>
              <w:rPr>
                <w:rFonts w:cs="Times New Roman"/>
                <w:sz w:val="18"/>
                <w:szCs w:val="18"/>
              </w:rPr>
            </w:pPr>
            <w:r w:rsidRPr="00717497">
              <w:rPr>
                <w:rFonts w:cs="Times New Roman"/>
                <w:sz w:val="18"/>
                <w:szCs w:val="18"/>
              </w:rPr>
              <w:t>WC</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Co</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Ni</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Mo</w:t>
            </w:r>
            <w:r w:rsidRPr="00717497">
              <w:rPr>
                <w:rFonts w:cs="Times New Roman"/>
                <w:sz w:val="18"/>
                <w:szCs w:val="18"/>
                <w:vertAlign w:val="subscript"/>
              </w:rPr>
              <w:t>2</w:t>
            </w:r>
            <w:r w:rsidRPr="00717497">
              <w:rPr>
                <w:rFonts w:cs="Times New Roman"/>
                <w:sz w:val="18"/>
                <w:szCs w:val="18"/>
              </w:rPr>
              <w:t>C</w:t>
            </w:r>
          </w:p>
        </w:tc>
      </w:tr>
      <w:tr w:rsidR="00BB2C9B" w:rsidRPr="00717497" w:rsidTr="00717497">
        <w:trPr>
          <w:trHeight w:val="292"/>
        </w:trPr>
        <w:tc>
          <w:tcPr>
            <w:tcW w:w="1482" w:type="pct"/>
            <w:vAlign w:val="center"/>
          </w:tcPr>
          <w:p w:rsidR="00BB2C9B" w:rsidRPr="00717497" w:rsidRDefault="00BB2C9B" w:rsidP="005A6530">
            <w:pPr>
              <w:jc w:val="center"/>
              <w:rPr>
                <w:rFonts w:cs="Times New Roman"/>
                <w:sz w:val="18"/>
                <w:szCs w:val="18"/>
              </w:rPr>
            </w:pPr>
            <w:r w:rsidRPr="00717497">
              <w:rPr>
                <w:rFonts w:cs="Times New Roman"/>
                <w:sz w:val="18"/>
                <w:szCs w:val="18"/>
              </w:rPr>
              <w:t>WC-Co</w:t>
            </w:r>
          </w:p>
        </w:tc>
        <w:tc>
          <w:tcPr>
            <w:tcW w:w="879" w:type="pct"/>
            <w:vAlign w:val="center"/>
          </w:tcPr>
          <w:p w:rsidR="00BB2C9B" w:rsidRPr="00717497" w:rsidRDefault="00BB2C9B" w:rsidP="005A6530">
            <w:pPr>
              <w:jc w:val="center"/>
              <w:rPr>
                <w:rFonts w:cs="Times New Roman"/>
                <w:sz w:val="18"/>
                <w:szCs w:val="18"/>
              </w:rPr>
            </w:pPr>
            <w:r w:rsidRPr="00717497">
              <w:rPr>
                <w:rFonts w:cs="Times New Roman"/>
                <w:sz w:val="18"/>
                <w:szCs w:val="18"/>
              </w:rPr>
              <w:t>90</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10</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w:t>
            </w:r>
          </w:p>
        </w:tc>
      </w:tr>
      <w:tr w:rsidR="00BB2C9B" w:rsidRPr="00717497" w:rsidTr="00717497">
        <w:trPr>
          <w:trHeight w:val="292"/>
        </w:trPr>
        <w:tc>
          <w:tcPr>
            <w:tcW w:w="1482" w:type="pct"/>
            <w:vAlign w:val="center"/>
          </w:tcPr>
          <w:p w:rsidR="00BB2C9B" w:rsidRPr="00717497" w:rsidRDefault="00BB2C9B" w:rsidP="005A6530">
            <w:pPr>
              <w:jc w:val="center"/>
              <w:rPr>
                <w:rFonts w:cs="Times New Roman"/>
                <w:sz w:val="18"/>
                <w:szCs w:val="18"/>
              </w:rPr>
            </w:pPr>
            <w:r w:rsidRPr="00717497">
              <w:rPr>
                <w:rFonts w:cs="Times New Roman"/>
                <w:sz w:val="18"/>
                <w:szCs w:val="18"/>
              </w:rPr>
              <w:t>WC-NiMo</w:t>
            </w:r>
          </w:p>
        </w:tc>
        <w:tc>
          <w:tcPr>
            <w:tcW w:w="879" w:type="pct"/>
            <w:vAlign w:val="center"/>
          </w:tcPr>
          <w:p w:rsidR="00BB2C9B" w:rsidRPr="00717497" w:rsidRDefault="00BB2C9B" w:rsidP="005A6530">
            <w:pPr>
              <w:jc w:val="center"/>
              <w:rPr>
                <w:rFonts w:cs="Times New Roman"/>
                <w:sz w:val="18"/>
                <w:szCs w:val="18"/>
              </w:rPr>
            </w:pPr>
            <w:r w:rsidRPr="00717497">
              <w:rPr>
                <w:rFonts w:cs="Times New Roman"/>
                <w:sz w:val="18"/>
                <w:szCs w:val="18"/>
              </w:rPr>
              <w:t>90</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8</w:t>
            </w:r>
          </w:p>
        </w:tc>
        <w:tc>
          <w:tcPr>
            <w:tcW w:w="880" w:type="pct"/>
            <w:vAlign w:val="center"/>
          </w:tcPr>
          <w:p w:rsidR="00BB2C9B" w:rsidRPr="00717497" w:rsidRDefault="00BB2C9B" w:rsidP="005A6530">
            <w:pPr>
              <w:jc w:val="center"/>
              <w:rPr>
                <w:rFonts w:cs="Times New Roman"/>
                <w:sz w:val="18"/>
                <w:szCs w:val="18"/>
              </w:rPr>
            </w:pPr>
            <w:r w:rsidRPr="00717497">
              <w:rPr>
                <w:rFonts w:cs="Times New Roman"/>
                <w:sz w:val="18"/>
                <w:szCs w:val="18"/>
              </w:rPr>
              <w:t>2</w:t>
            </w:r>
          </w:p>
        </w:tc>
      </w:tr>
    </w:tbl>
    <w:p w:rsidR="00BB2C9B" w:rsidRPr="00885E65" w:rsidRDefault="00BB2C9B" w:rsidP="00FE2F6A">
      <w:pPr>
        <w:rPr>
          <w:rFonts w:cs="Times New Roman"/>
          <w:sz w:val="18"/>
          <w:szCs w:val="18"/>
          <w:lang w:val="pt-BR"/>
        </w:rPr>
      </w:pPr>
      <w:r w:rsidRPr="00885E65">
        <w:rPr>
          <w:rFonts w:cs="Times New Roman"/>
          <w:sz w:val="18"/>
          <w:szCs w:val="18"/>
          <w:lang w:val="pt-BR"/>
        </w:rPr>
        <w:t>Fonte: Elaboração própria.</w:t>
      </w:r>
    </w:p>
    <w:p w:rsidR="00FE2F6A" w:rsidRPr="00885E65" w:rsidRDefault="00FE2F6A" w:rsidP="00FE2F6A">
      <w:pPr>
        <w:rPr>
          <w:rFonts w:cs="Times New Roman"/>
          <w:lang w:val="pt-BR"/>
        </w:rPr>
      </w:pPr>
    </w:p>
    <w:p w:rsidR="00FE2F6A" w:rsidRPr="00885E65" w:rsidRDefault="00FE2F6A" w:rsidP="004D669A">
      <w:pPr>
        <w:ind w:firstLine="567"/>
        <w:rPr>
          <w:rFonts w:cs="Times New Roman"/>
          <w:lang w:val="pt-BR"/>
        </w:rPr>
      </w:pPr>
      <w:r w:rsidRPr="00885E65">
        <w:rPr>
          <w:rFonts w:cs="Times New Roman"/>
          <w:lang w:val="pt-BR"/>
        </w:rPr>
        <w:t xml:space="preserve">Os </w:t>
      </w:r>
      <w:r w:rsidR="008257F0" w:rsidRPr="00885E65">
        <w:rPr>
          <w:rFonts w:cs="Times New Roman"/>
          <w:lang w:val="pt-BR"/>
        </w:rPr>
        <w:t xml:space="preserve">metais duros foram fabricados pela </w:t>
      </w:r>
      <w:r w:rsidRPr="00885E65">
        <w:rPr>
          <w:rFonts w:cs="Times New Roman"/>
          <w:lang w:val="pt-BR"/>
        </w:rPr>
        <w:t>metalurgia do pó</w:t>
      </w:r>
      <w:r w:rsidR="008257F0" w:rsidRPr="00885E65">
        <w:rPr>
          <w:rFonts w:cs="Times New Roman"/>
          <w:lang w:val="pt-BR"/>
        </w:rPr>
        <w:t xml:space="preserve"> convencional</w:t>
      </w:r>
      <w:r w:rsidRPr="00885E65">
        <w:rPr>
          <w:rFonts w:cs="Times New Roman"/>
          <w:lang w:val="pt-BR"/>
        </w:rPr>
        <w:t xml:space="preserve">. </w:t>
      </w:r>
      <w:r w:rsidR="008257F0" w:rsidRPr="00885E65">
        <w:rPr>
          <w:rFonts w:cs="Times New Roman"/>
          <w:lang w:val="pt-BR"/>
        </w:rPr>
        <w:t xml:space="preserve">A moagem dos pós iniciais foi realizada em um </w:t>
      </w:r>
      <w:r w:rsidRPr="00885E65">
        <w:rPr>
          <w:rFonts w:cs="Times New Roman"/>
          <w:lang w:val="pt-BR"/>
        </w:rPr>
        <w:t>moinho</w:t>
      </w:r>
      <w:r w:rsidR="008257F0" w:rsidRPr="00885E65">
        <w:rPr>
          <w:rFonts w:cs="Times New Roman"/>
          <w:lang w:val="pt-BR"/>
        </w:rPr>
        <w:t xml:space="preserve"> de bola convencional</w:t>
      </w:r>
      <w:r w:rsidRPr="00885E65">
        <w:rPr>
          <w:rFonts w:cs="Times New Roman"/>
          <w:lang w:val="pt-BR"/>
        </w:rPr>
        <w:t xml:space="preserve"> a uma velocidade de rotação</w:t>
      </w:r>
      <w:r w:rsidR="008257F0" w:rsidRPr="00885E65">
        <w:rPr>
          <w:rFonts w:cs="Times New Roman"/>
          <w:lang w:val="pt-BR"/>
        </w:rPr>
        <w:t xml:space="preserve"> de 50 rpm, durante </w:t>
      </w:r>
      <w:r w:rsidRPr="00885E65">
        <w:rPr>
          <w:rFonts w:cs="Times New Roman"/>
          <w:lang w:val="pt-BR"/>
        </w:rPr>
        <w:t>70 h</w:t>
      </w:r>
      <w:r w:rsidR="00D27A87" w:rsidRPr="00885E65">
        <w:rPr>
          <w:rFonts w:cs="Times New Roman"/>
          <w:lang w:val="pt-BR"/>
        </w:rPr>
        <w:t>oras</w:t>
      </w:r>
      <w:r w:rsidRPr="00885E65">
        <w:rPr>
          <w:rFonts w:cs="Times New Roman"/>
          <w:lang w:val="pt-BR"/>
        </w:rPr>
        <w:t xml:space="preserve">. Após </w:t>
      </w:r>
      <w:r w:rsidR="008257F0" w:rsidRPr="00885E65">
        <w:rPr>
          <w:rFonts w:cs="Times New Roman"/>
          <w:lang w:val="pt-BR"/>
        </w:rPr>
        <w:t>a</w:t>
      </w:r>
      <w:r w:rsidR="00D27A87" w:rsidRPr="00885E65">
        <w:rPr>
          <w:rFonts w:cs="Times New Roman"/>
          <w:lang w:val="pt-BR"/>
        </w:rPr>
        <w:t xml:space="preserve"> </w:t>
      </w:r>
      <w:r w:rsidRPr="00885E65">
        <w:rPr>
          <w:rFonts w:cs="Times New Roman"/>
          <w:lang w:val="pt-BR"/>
        </w:rPr>
        <w:t xml:space="preserve">moagem, 1,5% em peso de parafina foi adicionado às misturas para melhorar </w:t>
      </w:r>
      <w:r w:rsidR="00612B3F" w:rsidRPr="00885E65">
        <w:rPr>
          <w:rFonts w:cs="Times New Roman"/>
          <w:lang w:val="pt-BR"/>
        </w:rPr>
        <w:t xml:space="preserve">a </w:t>
      </w:r>
      <w:r w:rsidRPr="00885E65">
        <w:rPr>
          <w:rFonts w:cs="Times New Roman"/>
          <w:lang w:val="pt-BR"/>
        </w:rPr>
        <w:t xml:space="preserve">compactação. Assim, </w:t>
      </w:r>
      <w:r w:rsidR="008257F0" w:rsidRPr="00885E65">
        <w:rPr>
          <w:rFonts w:cs="Times New Roman"/>
          <w:lang w:val="pt-BR"/>
        </w:rPr>
        <w:t xml:space="preserve">realizou-se a granulação e compactação </w:t>
      </w:r>
      <w:r w:rsidRPr="00885E65">
        <w:rPr>
          <w:rFonts w:cs="Times New Roman"/>
          <w:lang w:val="pt-BR"/>
        </w:rPr>
        <w:t>em uma matriz de aço inoxidável a 140 MPa por 3 min. Em seguida, os compact</w:t>
      </w:r>
      <w:r w:rsidR="008257F0" w:rsidRPr="00885E65">
        <w:rPr>
          <w:rFonts w:cs="Times New Roman"/>
          <w:lang w:val="pt-BR"/>
        </w:rPr>
        <w:t>ad</w:t>
      </w:r>
      <w:r w:rsidR="00612B3F" w:rsidRPr="00885E65">
        <w:rPr>
          <w:rFonts w:cs="Times New Roman"/>
          <w:lang w:val="pt-BR"/>
        </w:rPr>
        <w:t>os verdes foram pré</w:t>
      </w:r>
      <w:r w:rsidR="00612B3F" w:rsidRPr="00885E65">
        <w:rPr>
          <w:rFonts w:cs="Times New Roman"/>
          <w:lang w:val="pt-BR"/>
        </w:rPr>
        <w:noBreakHyphen/>
      </w:r>
      <w:r w:rsidRPr="00885E65">
        <w:rPr>
          <w:rFonts w:cs="Times New Roman"/>
          <w:lang w:val="pt-BR"/>
        </w:rPr>
        <w:t>sinterizados em atmosfera de hidrogênio puro, a 750ºC por 30 min</w:t>
      </w:r>
      <w:r w:rsidR="00D27A87" w:rsidRPr="00885E65">
        <w:rPr>
          <w:rFonts w:cs="Times New Roman"/>
          <w:lang w:val="pt-BR"/>
        </w:rPr>
        <w:t>utos</w:t>
      </w:r>
      <w:r w:rsidR="00612B3F" w:rsidRPr="00885E65">
        <w:rPr>
          <w:rFonts w:cs="Times New Roman"/>
          <w:lang w:val="pt-BR"/>
        </w:rPr>
        <w:t>, para remoção da parafina</w:t>
      </w:r>
      <w:r w:rsidRPr="00885E65">
        <w:rPr>
          <w:rFonts w:cs="Times New Roman"/>
          <w:lang w:val="pt-BR"/>
        </w:rPr>
        <w:t xml:space="preserve">. Por fim, a sinterização foi realizada </w:t>
      </w:r>
      <w:r w:rsidR="008257F0" w:rsidRPr="00885E65">
        <w:rPr>
          <w:rFonts w:cs="Times New Roman"/>
          <w:lang w:val="pt-BR"/>
        </w:rPr>
        <w:t>em um forno de</w:t>
      </w:r>
      <w:r w:rsidRPr="00885E65">
        <w:rPr>
          <w:rFonts w:cs="Times New Roman"/>
          <w:lang w:val="pt-BR"/>
        </w:rPr>
        <w:t xml:space="preserve"> alto vácuo (2 a</w:t>
      </w:r>
      <w:r w:rsidR="008257F0" w:rsidRPr="00885E65">
        <w:rPr>
          <w:rFonts w:cs="Times New Roman"/>
          <w:lang w:val="pt-BR"/>
        </w:rPr>
        <w:t xml:space="preserve"> 6 × 10</w:t>
      </w:r>
      <w:r w:rsidR="008257F0" w:rsidRPr="00885E65">
        <w:rPr>
          <w:rFonts w:cs="Times New Roman"/>
          <w:vertAlign w:val="superscript"/>
          <w:lang w:val="pt-BR"/>
        </w:rPr>
        <w:t>-5</w:t>
      </w:r>
      <w:r w:rsidR="008257F0" w:rsidRPr="00885E65">
        <w:rPr>
          <w:rFonts w:cs="Times New Roman"/>
          <w:lang w:val="pt-BR"/>
        </w:rPr>
        <w:t xml:space="preserve"> bar) a 1.460ºC por 1h</w:t>
      </w:r>
      <w:r w:rsidR="00D27A87" w:rsidRPr="00885E65">
        <w:rPr>
          <w:rFonts w:cs="Times New Roman"/>
          <w:lang w:val="pt-BR"/>
        </w:rPr>
        <w:t>ora</w:t>
      </w:r>
      <w:r w:rsidRPr="00885E65">
        <w:rPr>
          <w:rFonts w:cs="Times New Roman"/>
          <w:lang w:val="pt-BR"/>
        </w:rPr>
        <w:t>. As ligas foram retificadas e polidas com lixas e pasta diamantada.</w:t>
      </w:r>
    </w:p>
    <w:p w:rsidR="00612B3F" w:rsidRPr="00885E65" w:rsidRDefault="00612B3F" w:rsidP="00FE2F6A">
      <w:pPr>
        <w:rPr>
          <w:rFonts w:cs="Times New Roman"/>
          <w:lang w:val="pt-BR"/>
        </w:rPr>
      </w:pPr>
    </w:p>
    <w:p w:rsidR="00612B3F" w:rsidRPr="00885E65" w:rsidRDefault="00612B3F" w:rsidP="00612B3F">
      <w:pPr>
        <w:pStyle w:val="Ttulo2"/>
        <w:rPr>
          <w:lang w:val="pt-BR"/>
        </w:rPr>
      </w:pPr>
      <w:r w:rsidRPr="00885E65">
        <w:rPr>
          <w:lang w:val="pt-BR"/>
        </w:rPr>
        <w:t xml:space="preserve">Caracterização microestrutural </w:t>
      </w:r>
    </w:p>
    <w:p w:rsidR="00717497" w:rsidRDefault="00717497" w:rsidP="00717497">
      <w:pPr>
        <w:ind w:firstLine="567"/>
        <w:rPr>
          <w:rFonts w:cs="Times New Roman"/>
          <w:lang w:val="pt-BR"/>
        </w:rPr>
      </w:pPr>
    </w:p>
    <w:p w:rsidR="00612B3F" w:rsidRPr="00885E65" w:rsidRDefault="00612B3F" w:rsidP="00717497">
      <w:pPr>
        <w:ind w:firstLine="567"/>
        <w:rPr>
          <w:rFonts w:cs="Times New Roman"/>
          <w:color w:val="000000"/>
          <w:shd w:val="clear" w:color="auto" w:fill="FFFFFF"/>
          <w:lang w:val="pt-BR"/>
        </w:rPr>
      </w:pPr>
      <w:r w:rsidRPr="00885E65">
        <w:rPr>
          <w:rFonts w:cs="Times New Roman"/>
          <w:lang w:val="pt-BR"/>
        </w:rPr>
        <w:t>A caracterização microestrutural das amostras foi realizada</w:t>
      </w:r>
      <w:r w:rsidR="00B06D97" w:rsidRPr="00885E65">
        <w:rPr>
          <w:rFonts w:cs="Times New Roman"/>
          <w:lang w:val="pt-BR"/>
        </w:rPr>
        <w:t>,</w:t>
      </w:r>
      <w:r w:rsidRPr="00885E65">
        <w:rPr>
          <w:rFonts w:cs="Times New Roman"/>
          <w:lang w:val="pt-BR"/>
        </w:rPr>
        <w:t xml:space="preserve"> antes e após os ensaios de corrosão</w:t>
      </w:r>
      <w:r w:rsidR="00B06D97" w:rsidRPr="00885E65">
        <w:rPr>
          <w:rFonts w:cs="Times New Roman"/>
          <w:lang w:val="pt-BR"/>
        </w:rPr>
        <w:t xml:space="preserve">, </w:t>
      </w:r>
      <w:r w:rsidR="00B06D97" w:rsidRPr="00885E65">
        <w:rPr>
          <w:rFonts w:cs="Times New Roman"/>
          <w:lang w:val="pt-BR"/>
        </w:rPr>
        <w:lastRenderedPageBreak/>
        <w:t xml:space="preserve">pelas técncias de </w:t>
      </w:r>
      <w:r w:rsidRPr="00885E65">
        <w:rPr>
          <w:rFonts w:cs="Times New Roman"/>
          <w:lang w:val="pt-BR"/>
        </w:rPr>
        <w:t>microscopia óptica (MO), microscopia eletrônica de varredura (MEV), espectroscopia de raios X por dispersão de energia (EDS) e difração de raios X (DRX).</w:t>
      </w:r>
      <w:r w:rsidR="00B06D97" w:rsidRPr="00885E65">
        <w:rPr>
          <w:rFonts w:cs="Times New Roman"/>
          <w:lang w:val="pt-BR"/>
        </w:rPr>
        <w:t xml:space="preserve"> </w:t>
      </w:r>
      <w:r w:rsidRPr="00885E65">
        <w:rPr>
          <w:rFonts w:cs="Times New Roman"/>
          <w:color w:val="000000"/>
          <w:shd w:val="clear" w:color="auto" w:fill="FFFFFF"/>
          <w:lang w:val="pt-BR"/>
        </w:rPr>
        <w:t xml:space="preserve">As análises de microscopia foram realizadas em um microscópio óptico </w:t>
      </w:r>
      <w:r w:rsidRPr="00885E65">
        <w:rPr>
          <w:rFonts w:cs="Times New Roman"/>
          <w:lang w:val="pt-BR"/>
        </w:rPr>
        <w:t>da marca Olympus, modelo BX41M-LED e em um</w:t>
      </w:r>
      <w:r w:rsidRPr="00885E65">
        <w:rPr>
          <w:rFonts w:cs="Times New Roman"/>
          <w:color w:val="000000"/>
          <w:shd w:val="clear" w:color="auto" w:fill="FFFFFF"/>
          <w:lang w:val="pt-BR"/>
        </w:rPr>
        <w:t xml:space="preserve"> microscópio eletrônico de varredura modelo EVO MA 15, marca ZEISS. Acoplado ao MEV, foi utilizado o EDS m</w:t>
      </w:r>
      <w:r w:rsidRPr="00885E65">
        <w:rPr>
          <w:rFonts w:cs="Times New Roman"/>
          <w:shd w:val="clear" w:color="auto" w:fill="FFFFFF"/>
          <w:lang w:val="pt-BR"/>
        </w:rPr>
        <w:t xml:space="preserve">odelo xFlash 360, marca Bruker. </w:t>
      </w:r>
    </w:p>
    <w:p w:rsidR="00612B3F" w:rsidRPr="00885E65" w:rsidRDefault="00612B3F" w:rsidP="00B06D97">
      <w:pPr>
        <w:rPr>
          <w:rFonts w:cs="Times New Roman"/>
          <w:lang w:val="pt-BR"/>
        </w:rPr>
      </w:pPr>
      <w:r w:rsidRPr="00885E65">
        <w:rPr>
          <w:rFonts w:cs="Times New Roman"/>
          <w:color w:val="000000"/>
          <w:shd w:val="clear" w:color="auto" w:fill="FFFFFF"/>
          <w:lang w:val="pt-BR"/>
        </w:rPr>
        <w:t>A difração de raios X foi realizada com o auxílio de um difratômetro modelo X’Pert PRO da marca PANalytical, com radiação de cobre (λ = 1,5406 Å). Os parâmetros utilizados para análise do material foram: tensão de 40 kV, corrente de 40mA, 2θ variando de 2</w:t>
      </w:r>
      <w:r w:rsidR="00B06D97" w:rsidRPr="00885E65">
        <w:rPr>
          <w:rFonts w:cs="Times New Roman"/>
          <w:color w:val="000000"/>
          <w:shd w:val="clear" w:color="auto" w:fill="FFFFFF"/>
          <w:lang w:val="pt-BR"/>
        </w:rPr>
        <w:t>-</w:t>
      </w:r>
      <w:r w:rsidRPr="00885E65">
        <w:rPr>
          <w:rFonts w:cs="Times New Roman"/>
          <w:color w:val="000000"/>
          <w:shd w:val="clear" w:color="auto" w:fill="FFFFFF"/>
          <w:lang w:val="pt-BR"/>
        </w:rPr>
        <w:t xml:space="preserve">0º a 100º, com passo de 0,02º e tempo de contagem de 0,5 segundo. A identificação de fases foi realizada com </w:t>
      </w:r>
      <w:r w:rsidRPr="00885E65">
        <w:rPr>
          <w:rFonts w:cs="Times New Roman"/>
          <w:lang w:val="pt-BR"/>
        </w:rPr>
        <w:t>o auxílio do software X’Pert HighScore Plus e das fichas cristalográficas 43380(WC), 64989 (Ni) e 76942 (Co) da base de dados de estruturas cristalinas ICSD (</w:t>
      </w:r>
      <w:r w:rsidRPr="00885E65">
        <w:rPr>
          <w:rFonts w:cs="Times New Roman"/>
          <w:bCs/>
          <w:lang w:val="pt-BR"/>
        </w:rPr>
        <w:t>Inorganic Crystal Structure Database)</w:t>
      </w:r>
      <w:r w:rsidRPr="00885E65">
        <w:rPr>
          <w:rFonts w:cs="Times New Roman"/>
          <w:lang w:val="pt-BR"/>
        </w:rPr>
        <w:t>.</w:t>
      </w:r>
    </w:p>
    <w:p w:rsidR="00B06D97" w:rsidRPr="00885E65" w:rsidRDefault="00B06D97" w:rsidP="00B06D97">
      <w:pPr>
        <w:rPr>
          <w:rFonts w:cs="Times New Roman"/>
          <w:lang w:val="pt-BR"/>
        </w:rPr>
      </w:pPr>
    </w:p>
    <w:p w:rsidR="00B06D97" w:rsidRPr="00885E65" w:rsidRDefault="00B06D97" w:rsidP="00B06D97">
      <w:pPr>
        <w:pStyle w:val="Ttulo2"/>
        <w:rPr>
          <w:shd w:val="clear" w:color="auto" w:fill="FFFFFF"/>
          <w:lang w:val="pt-BR"/>
        </w:rPr>
      </w:pPr>
      <w:r w:rsidRPr="00885E65">
        <w:rPr>
          <w:shd w:val="clear" w:color="auto" w:fill="FFFFFF"/>
          <w:lang w:val="pt-BR"/>
        </w:rPr>
        <w:t>Ensaios eletroquímicos</w:t>
      </w:r>
    </w:p>
    <w:p w:rsidR="00B06D97" w:rsidRPr="00885E65" w:rsidRDefault="00B06D97" w:rsidP="00B06D97">
      <w:pPr>
        <w:rPr>
          <w:rFonts w:cs="Times New Roman"/>
          <w:lang w:val="pt-BR"/>
        </w:rPr>
      </w:pPr>
    </w:p>
    <w:p w:rsidR="00B06D97" w:rsidRPr="00885E65" w:rsidRDefault="00B06D97" w:rsidP="004D669A">
      <w:pPr>
        <w:ind w:firstLine="567"/>
        <w:rPr>
          <w:rFonts w:cs="Times New Roman"/>
          <w:lang w:val="pt-BR"/>
        </w:rPr>
      </w:pPr>
      <w:r w:rsidRPr="001E6107">
        <w:rPr>
          <w:rFonts w:cs="Times New Roman"/>
          <w:lang w:val="pt-BR"/>
        </w:rPr>
        <w:t>Os ensaios eletroquímicos foram realizados de acordo com a norma ASTM G5.</w:t>
      </w:r>
      <w:r w:rsidR="00AD41FE" w:rsidRPr="001E6107">
        <w:rPr>
          <w:rFonts w:cs="Times New Roman"/>
          <w:lang w:val="pt-BR"/>
        </w:rPr>
        <w:t xml:space="preserve"> </w:t>
      </w:r>
      <w:r w:rsidR="001E6107" w:rsidRPr="001E6107">
        <w:rPr>
          <w:rFonts w:cs="Times New Roman"/>
          <w:lang w:val="pt-BR"/>
        </w:rPr>
        <w:t>O estudo abrangeu as técnicas</w:t>
      </w:r>
      <w:r w:rsidR="00AD41FE" w:rsidRPr="001E6107">
        <w:rPr>
          <w:rFonts w:cs="Times New Roman"/>
          <w:lang w:val="pt-BR"/>
        </w:rPr>
        <w:t xml:space="preserve"> de potencial de circuito aberto </w:t>
      </w:r>
      <w:r w:rsidR="001F31FD" w:rsidRPr="001E6107">
        <w:rPr>
          <w:rFonts w:cs="Times New Roman"/>
          <w:lang w:val="pt-BR"/>
        </w:rPr>
        <w:t>(</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CA</m:t>
            </m:r>
          </m:sub>
        </m:sSub>
      </m:oMath>
      <w:r w:rsidR="001F31FD" w:rsidRPr="001E6107">
        <w:rPr>
          <w:rFonts w:eastAsiaTheme="minorEastAsia" w:cs="Times New Roman"/>
          <w:lang w:val="pt-BR"/>
        </w:rPr>
        <w:t>)</w:t>
      </w:r>
      <w:r w:rsidR="00AD41FE" w:rsidRPr="001E6107">
        <w:rPr>
          <w:rFonts w:cs="Times New Roman"/>
          <w:lang w:val="pt-BR"/>
        </w:rPr>
        <w:t xml:space="preserve">, polarização potenciodinâmica linear e espectroscopia </w:t>
      </w:r>
      <w:r w:rsidR="001C3B3F">
        <w:rPr>
          <w:rFonts w:cs="Times New Roman"/>
          <w:lang w:val="pt-BR"/>
        </w:rPr>
        <w:t>de impedância eletroquímica (EIE</w:t>
      </w:r>
      <w:r w:rsidR="00AD41FE" w:rsidRPr="001E6107">
        <w:rPr>
          <w:rFonts w:cs="Times New Roman"/>
          <w:lang w:val="pt-BR"/>
        </w:rPr>
        <w:t xml:space="preserve">). </w:t>
      </w:r>
      <w:r w:rsidRPr="001E6107">
        <w:rPr>
          <w:rFonts w:cs="Times New Roman"/>
          <w:lang w:val="pt-BR"/>
        </w:rPr>
        <w:t>Os ensaios foram</w:t>
      </w:r>
      <w:r w:rsidR="00AD41FE" w:rsidRPr="001E6107">
        <w:rPr>
          <w:rFonts w:cs="Times New Roman"/>
          <w:lang w:val="pt-BR"/>
        </w:rPr>
        <w:t xml:space="preserve"> </w:t>
      </w:r>
      <w:r w:rsidRPr="001E6107">
        <w:rPr>
          <w:rFonts w:cs="Times New Roman"/>
          <w:lang w:val="pt-BR"/>
        </w:rPr>
        <w:t xml:space="preserve">realizados com o auxílio de </w:t>
      </w:r>
      <w:r w:rsidR="00AD41FE" w:rsidRPr="001E6107">
        <w:rPr>
          <w:rFonts w:cs="Times New Roman"/>
          <w:lang w:val="pt-BR"/>
        </w:rPr>
        <w:t xml:space="preserve">um </w:t>
      </w:r>
      <w:r w:rsidRPr="001E6107">
        <w:rPr>
          <w:rFonts w:cs="Times New Roman"/>
          <w:lang w:val="pt-BR"/>
        </w:rPr>
        <w:t>Potenciostato/</w:t>
      </w:r>
      <w:r w:rsidR="00AD41FE" w:rsidRPr="001E6107">
        <w:rPr>
          <w:rFonts w:cs="Times New Roman"/>
          <w:lang w:val="pt-BR"/>
        </w:rPr>
        <w:t xml:space="preserve"> Galvanostato Metrohm Autolab, modelo </w:t>
      </w:r>
      <w:r w:rsidRPr="001E6107">
        <w:rPr>
          <w:rFonts w:cs="Times New Roman"/>
          <w:lang w:val="pt-BR"/>
        </w:rPr>
        <w:t>PGSTAT302N e a aquisição dos dados foi feita pelo software NOVA 2.1.4.</w:t>
      </w:r>
      <w:r w:rsidR="00AD41FE" w:rsidRPr="001E6107">
        <w:rPr>
          <w:rFonts w:cs="Times New Roman"/>
          <w:lang w:val="pt-BR"/>
        </w:rPr>
        <w:t xml:space="preserve"> Utilizou-se uma célula eletroquímica típica de</w:t>
      </w:r>
      <w:r w:rsidR="00AD41FE" w:rsidRPr="00885E65">
        <w:rPr>
          <w:rFonts w:cs="Times New Roman"/>
          <w:lang w:val="pt-BR"/>
        </w:rPr>
        <w:t xml:space="preserve"> três eletrodos constituída pelo eletrodo de trabalho, contra eletrodo de platina e eletrodo de referência Ag/AgCl. As medidas foram realizadas em solução aquosa de NaCl 3,5% em peso, dentro de uma gaiola de Faraday, à temperatura ambiente (25 ± 2°C) e aberta ao ar.</w:t>
      </w:r>
    </w:p>
    <w:p w:rsidR="00B06D97" w:rsidRPr="00885E65" w:rsidRDefault="00AD41FE" w:rsidP="004D669A">
      <w:pPr>
        <w:ind w:firstLine="567"/>
        <w:rPr>
          <w:rFonts w:cs="Times New Roman"/>
        </w:rPr>
      </w:pPr>
      <w:r w:rsidRPr="00885E65">
        <w:rPr>
          <w:rFonts w:cs="Times New Roman"/>
          <w:lang w:val="pt-BR"/>
        </w:rPr>
        <w:t xml:space="preserve">O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CA</m:t>
            </m:r>
          </m:sub>
        </m:sSub>
      </m:oMath>
      <w:r w:rsidR="001F31FD" w:rsidRPr="00885E65">
        <w:rPr>
          <w:rFonts w:eastAsiaTheme="minorEastAsia" w:cs="Times New Roman"/>
          <w:lang w:val="pt-BR"/>
        </w:rPr>
        <w:t xml:space="preserve"> </w:t>
      </w:r>
      <w:r w:rsidRPr="00885E65">
        <w:rPr>
          <w:rFonts w:cs="Times New Roman"/>
          <w:lang w:val="pt-BR"/>
        </w:rPr>
        <w:t xml:space="preserve">foi monitorado continuamente durante 4 horas. A polarização potenciodinâmica linear foi realizada entre −500 mV </w:t>
      </w:r>
      <w:r w:rsidR="001E6107">
        <w:rPr>
          <w:rFonts w:cs="Times New Roman"/>
          <w:lang w:val="pt-BR"/>
        </w:rPr>
        <w:t>e</w:t>
      </w:r>
      <w:r w:rsidRPr="00885E65">
        <w:rPr>
          <w:rFonts w:cs="Times New Roman"/>
          <w:lang w:val="pt-BR"/>
        </w:rPr>
        <w:t xml:space="preserve"> 1200 mV em relação ao</w:t>
      </w:r>
      <w:r w:rsidRPr="00885E65">
        <w:rPr>
          <w:rFonts w:cs="Times New Roman"/>
        </w:rPr>
        <w:t xml:space="preserve"> </w:t>
      </w:r>
      <w:r w:rsidRPr="00885E65">
        <w:rPr>
          <w:rFonts w:cs="Times New Roman"/>
          <w:lang w:val="pt-BR"/>
        </w:rPr>
        <w:t>potencial de circuito aberto com velocidade de varred</w:t>
      </w:r>
      <w:r w:rsidR="001C3B3F">
        <w:rPr>
          <w:rFonts w:cs="Times New Roman"/>
          <w:lang w:val="pt-BR"/>
        </w:rPr>
        <w:t>ura de 1 mV/s. As medidas de EIE</w:t>
      </w:r>
      <w:r w:rsidRPr="00885E65">
        <w:rPr>
          <w:rFonts w:cs="Times New Roman"/>
          <w:lang w:val="pt-BR"/>
        </w:rPr>
        <w:t xml:space="preserve"> </w:t>
      </w:r>
      <w:r w:rsidR="001F31FD" w:rsidRPr="00885E65">
        <w:rPr>
          <w:rFonts w:cs="Times New Roman"/>
          <w:lang w:val="pt-BR"/>
        </w:rPr>
        <w:t xml:space="preserve">também foram realizadas em relação ao potencial de circuito aberto, com uma variação da frequência de 10 mHz a 100 kHz com amplitude de onda sinusoidal de 10 mV registrando 10 pontos por década. </w:t>
      </w:r>
      <w:r w:rsidRPr="00885E65">
        <w:rPr>
          <w:rFonts w:cs="Times New Roman"/>
          <w:lang w:val="pt-BR"/>
        </w:rPr>
        <w:t>As medidas de po</w:t>
      </w:r>
      <w:r w:rsidR="001C3B3F">
        <w:rPr>
          <w:rFonts w:cs="Times New Roman"/>
          <w:lang w:val="pt-BR"/>
        </w:rPr>
        <w:t>larização potenciodinâmica e EIE</w:t>
      </w:r>
      <w:r w:rsidRPr="00885E65">
        <w:rPr>
          <w:rFonts w:cs="Times New Roman"/>
          <w:lang w:val="pt-BR"/>
        </w:rPr>
        <w:t xml:space="preserve"> foram realizadas 1 h</w:t>
      </w:r>
      <w:r w:rsidR="001F31FD" w:rsidRPr="00885E65">
        <w:rPr>
          <w:rFonts w:cs="Times New Roman"/>
          <w:lang w:val="pt-BR"/>
        </w:rPr>
        <w:t>ora</w:t>
      </w:r>
      <w:r w:rsidRPr="00885E65">
        <w:rPr>
          <w:rFonts w:cs="Times New Roman"/>
          <w:lang w:val="pt-BR"/>
        </w:rPr>
        <w:t xml:space="preserve"> após a imersão, o que estabilizou os valores de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CA</m:t>
            </m:r>
          </m:sub>
        </m:sSub>
      </m:oMath>
      <w:r w:rsidRPr="00885E65">
        <w:rPr>
          <w:rFonts w:cs="Times New Roman"/>
          <w:lang w:val="pt-BR"/>
        </w:rPr>
        <w:t xml:space="preserve"> na faixa de ±0,01 V. Todas as med</w:t>
      </w:r>
      <w:r w:rsidR="006E516A">
        <w:rPr>
          <w:rFonts w:cs="Times New Roman"/>
          <w:lang w:val="pt-BR"/>
        </w:rPr>
        <w:t>idas foram repetidas três vezes</w:t>
      </w:r>
      <w:r w:rsidRPr="00885E65">
        <w:rPr>
          <w:rFonts w:cs="Times New Roman"/>
          <w:lang w:val="pt-BR"/>
        </w:rPr>
        <w:t xml:space="preserve">. Todos os parâmetros correspondentes foram calculados e simulados diretamente pelo software </w:t>
      </w:r>
      <w:r w:rsidR="001F31FD" w:rsidRPr="00885E65">
        <w:rPr>
          <w:rFonts w:cs="Times New Roman"/>
          <w:lang w:val="pt-BR"/>
        </w:rPr>
        <w:t>NOVA 2.1.4</w:t>
      </w:r>
      <w:r w:rsidR="00263489" w:rsidRPr="00885E65">
        <w:rPr>
          <w:rFonts w:cs="Times New Roman"/>
          <w:lang w:val="pt-BR"/>
        </w:rPr>
        <w:t>.</w:t>
      </w:r>
    </w:p>
    <w:p w:rsidR="00EE5FF0" w:rsidRPr="00885E65" w:rsidRDefault="00EE5FF0" w:rsidP="002E2C39">
      <w:pPr>
        <w:rPr>
          <w:rFonts w:cs="Times New Roman"/>
          <w:noProof/>
          <w:lang w:eastAsia="es-CO"/>
        </w:rPr>
      </w:pPr>
    </w:p>
    <w:p w:rsidR="009B4D5F" w:rsidRPr="00885E65" w:rsidRDefault="009B4D5F" w:rsidP="00363FAF">
      <w:pPr>
        <w:pStyle w:val="Ttulo1"/>
      </w:pPr>
      <w:r w:rsidRPr="00885E65">
        <w:t>Resultados</w:t>
      </w:r>
    </w:p>
    <w:p w:rsidR="009B4D5F" w:rsidRPr="00885E65" w:rsidRDefault="009B4D5F" w:rsidP="002E2C39">
      <w:pPr>
        <w:rPr>
          <w:rFonts w:cs="Times New Roman"/>
          <w:noProof/>
        </w:rPr>
      </w:pPr>
    </w:p>
    <w:p w:rsidR="007B2D83" w:rsidRPr="00885E65" w:rsidRDefault="007B2D83" w:rsidP="007B2D83">
      <w:pPr>
        <w:pStyle w:val="Ttulo2"/>
        <w:rPr>
          <w:noProof/>
        </w:rPr>
      </w:pPr>
      <w:r w:rsidRPr="00885E65">
        <w:rPr>
          <w:noProof/>
        </w:rPr>
        <w:t>Caracterização microestrutural antes dos ensaios de corrosão</w:t>
      </w:r>
    </w:p>
    <w:p w:rsidR="00EE5FF0" w:rsidRPr="00885E65" w:rsidRDefault="007B2D83" w:rsidP="004D669A">
      <w:pPr>
        <w:ind w:firstLine="567"/>
        <w:rPr>
          <w:rFonts w:cs="Times New Roman"/>
          <w:lang w:val="pt-BR"/>
        </w:rPr>
      </w:pPr>
      <w:r w:rsidRPr="00885E65">
        <w:rPr>
          <w:rFonts w:cs="Times New Roman"/>
          <w:lang w:val="pt-BR"/>
        </w:rPr>
        <w:lastRenderedPageBreak/>
        <w:t xml:space="preserve">As Figuras 1 e 2 mostram a </w:t>
      </w:r>
      <w:r w:rsidR="001E6107">
        <w:rPr>
          <w:rFonts w:cs="Times New Roman"/>
          <w:lang w:val="pt-BR"/>
        </w:rPr>
        <w:t>MO</w:t>
      </w:r>
      <w:r w:rsidRPr="00885E65">
        <w:rPr>
          <w:rFonts w:cs="Times New Roman"/>
          <w:lang w:val="pt-BR"/>
        </w:rPr>
        <w:t xml:space="preserve"> e </w:t>
      </w:r>
      <w:r w:rsidR="001E6107">
        <w:rPr>
          <w:rFonts w:cs="Times New Roman"/>
          <w:lang w:val="pt-BR"/>
        </w:rPr>
        <w:t>o MEV</w:t>
      </w:r>
      <w:r w:rsidRPr="00885E65">
        <w:rPr>
          <w:rFonts w:cs="Times New Roman"/>
          <w:lang w:val="pt-BR"/>
        </w:rPr>
        <w:t xml:space="preserve"> do metal duro WC-Co</w:t>
      </w:r>
      <w:r w:rsidRPr="00885E65">
        <w:rPr>
          <w:rFonts w:cs="Times New Roman"/>
          <w:noProof/>
          <w:lang w:val="pt-BR"/>
        </w:rPr>
        <w:t xml:space="preserve">, respectivamente. </w:t>
      </w:r>
      <w:r w:rsidR="005E1EDE" w:rsidRPr="00885E65">
        <w:rPr>
          <w:rFonts w:cs="Times New Roman"/>
          <w:noProof/>
          <w:lang w:val="pt-BR"/>
        </w:rPr>
        <w:t xml:space="preserve">Na Figura 1 </w:t>
      </w:r>
      <w:r w:rsidR="0093450A">
        <w:rPr>
          <w:rFonts w:cs="Times New Roman"/>
          <w:noProof/>
          <w:lang w:val="pt-BR"/>
        </w:rPr>
        <w:t>observou-se</w:t>
      </w:r>
      <w:r w:rsidRPr="00885E65">
        <w:rPr>
          <w:rFonts w:cs="Times New Roman"/>
          <w:noProof/>
          <w:lang w:val="pt-BR"/>
        </w:rPr>
        <w:t xml:space="preserve"> uma distribuição homogênea da fase ligante (</w:t>
      </w:r>
      <w:r w:rsidR="00F409A0" w:rsidRPr="00885E65">
        <w:rPr>
          <w:rFonts w:cs="Times New Roman"/>
          <w:noProof/>
          <w:lang w:val="pt-BR"/>
        </w:rPr>
        <w:t>pontos claros),</w:t>
      </w:r>
      <w:r w:rsidRPr="00885E65">
        <w:rPr>
          <w:rFonts w:cs="Times New Roman"/>
          <w:noProof/>
          <w:lang w:val="pt-BR"/>
        </w:rPr>
        <w:t xml:space="preserve"> que ocorre devido à boa molhabilidade do Co, </w:t>
      </w:r>
      <w:r w:rsidR="00F409A0" w:rsidRPr="00885E65">
        <w:rPr>
          <w:rFonts w:cs="Times New Roman"/>
          <w:lang w:val="pt-BR"/>
        </w:rPr>
        <w:t>isto é, capacidade do Co de difundir-se pelos grãos de WC durante a sinterização por fase líquida</w:t>
      </w:r>
      <w:r w:rsidRPr="00885E65">
        <w:rPr>
          <w:rFonts w:cs="Times New Roman"/>
          <w:noProof/>
          <w:lang w:val="pt-BR"/>
        </w:rPr>
        <w:t xml:space="preserve">. </w:t>
      </w:r>
      <w:r w:rsidR="005E1EDE" w:rsidRPr="00885E65">
        <w:rPr>
          <w:rFonts w:cs="Times New Roman"/>
          <w:noProof/>
          <w:lang w:val="pt-BR"/>
        </w:rPr>
        <w:t>Na</w:t>
      </w:r>
      <w:r w:rsidRPr="00885E65">
        <w:rPr>
          <w:rFonts w:cs="Times New Roman"/>
          <w:noProof/>
          <w:lang w:val="pt-BR"/>
        </w:rPr>
        <w:t xml:space="preserve"> </w:t>
      </w:r>
      <w:r w:rsidR="005E1EDE" w:rsidRPr="00885E65">
        <w:rPr>
          <w:rFonts w:cs="Times New Roman"/>
          <w:noProof/>
          <w:lang w:val="pt-BR"/>
        </w:rPr>
        <w:t>Figura 2</w:t>
      </w:r>
      <w:r w:rsidRPr="00885E65">
        <w:rPr>
          <w:rFonts w:cs="Times New Roman"/>
          <w:noProof/>
          <w:lang w:val="pt-BR"/>
        </w:rPr>
        <w:t xml:space="preserve"> </w:t>
      </w:r>
      <w:r w:rsidR="001E6107">
        <w:rPr>
          <w:rFonts w:cs="Times New Roman"/>
          <w:lang w:val="pt-BR"/>
        </w:rPr>
        <w:t>é possível notar</w:t>
      </w:r>
      <w:r w:rsidR="00F409A0" w:rsidRPr="00885E65">
        <w:rPr>
          <w:rFonts w:cs="Times New Roman"/>
          <w:lang w:val="pt-BR"/>
        </w:rPr>
        <w:t xml:space="preserve"> os grãos de </w:t>
      </w:r>
      <w:r w:rsidR="001E6107">
        <w:rPr>
          <w:rFonts w:cs="Times New Roman"/>
          <w:lang w:val="pt-BR"/>
        </w:rPr>
        <w:t>WC embebidos na matriz metálica</w:t>
      </w:r>
      <w:r w:rsidR="00F409A0" w:rsidRPr="00885E65">
        <w:rPr>
          <w:rFonts w:cs="Times New Roman"/>
          <w:lang w:val="pt-BR"/>
        </w:rPr>
        <w:t xml:space="preserve">. </w:t>
      </w:r>
    </w:p>
    <w:p w:rsidR="00EE5FF0" w:rsidRPr="00885E65" w:rsidRDefault="00EE5FF0" w:rsidP="002E2C39">
      <w:pPr>
        <w:rPr>
          <w:rFonts w:cs="Times New Roman"/>
          <w:noProof/>
        </w:rPr>
      </w:pPr>
    </w:p>
    <w:p w:rsidR="00B75081" w:rsidRPr="00885E65" w:rsidRDefault="00B75081" w:rsidP="005E1EDE">
      <w:pPr>
        <w:jc w:val="center"/>
        <w:rPr>
          <w:rFonts w:cs="Times New Roman"/>
          <w:noProof/>
        </w:rPr>
      </w:pPr>
      <w:r w:rsidRPr="00885E65">
        <w:rPr>
          <w:rFonts w:cs="Times New Roman"/>
          <w:noProof/>
          <w:lang w:val="pt-BR" w:eastAsia="pt-BR"/>
        </w:rPr>
        <w:drawing>
          <wp:inline distT="0" distB="0" distL="0" distR="0">
            <wp:extent cx="2235047" cy="1620000"/>
            <wp:effectExtent l="19050" t="0" r="0" b="0"/>
            <wp:docPr id="2" name="Imagem 5" descr="Co1_embutida_100x2_edita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1_embutida_100x2_editada.tif"/>
                    <pic:cNvPicPr preferRelativeResize="0"/>
                  </pic:nvPicPr>
                  <pic:blipFill>
                    <a:blip r:embed="rId11" cstate="print"/>
                    <a:stretch>
                      <a:fillRect/>
                    </a:stretch>
                  </pic:blipFill>
                  <pic:spPr>
                    <a:xfrm>
                      <a:off x="0" y="0"/>
                      <a:ext cx="2235047" cy="1620000"/>
                    </a:xfrm>
                    <a:prstGeom prst="rect">
                      <a:avLst/>
                    </a:prstGeom>
                  </pic:spPr>
                </pic:pic>
              </a:graphicData>
            </a:graphic>
          </wp:inline>
        </w:drawing>
      </w:r>
    </w:p>
    <w:p w:rsidR="00B75081" w:rsidRPr="00885E65" w:rsidRDefault="00B75081" w:rsidP="005E1EDE">
      <w:pPr>
        <w:pStyle w:val="Legenda"/>
        <w:spacing w:before="0"/>
        <w:jc w:val="center"/>
        <w:rPr>
          <w:rFonts w:cs="Times New Roman"/>
          <w:b/>
          <w:sz w:val="18"/>
        </w:rPr>
      </w:pPr>
      <w:r w:rsidRPr="00885E65">
        <w:rPr>
          <w:rFonts w:cs="Times New Roman"/>
          <w:b/>
          <w:noProof/>
          <w:sz w:val="18"/>
        </w:rPr>
        <w:t>Figura</w:t>
      </w:r>
      <w:r w:rsidR="00932EEB" w:rsidRPr="00885E65">
        <w:rPr>
          <w:rFonts w:cs="Times New Roman"/>
          <w:b/>
          <w:noProof/>
          <w:sz w:val="18"/>
        </w:rPr>
        <w:t xml:space="preserve"> </w:t>
      </w:r>
      <w:r w:rsidRPr="00885E65">
        <w:rPr>
          <w:rFonts w:cs="Times New Roman"/>
          <w:b/>
          <w:noProof/>
          <w:sz w:val="18"/>
        </w:rPr>
        <w:t>1.</w:t>
      </w:r>
      <w:r w:rsidRPr="00885E65">
        <w:rPr>
          <w:rFonts w:cs="Times New Roman"/>
          <w:noProof/>
          <w:sz w:val="18"/>
        </w:rPr>
        <w:t xml:space="preserve"> Micrografia óptica </w:t>
      </w:r>
      <w:r w:rsidR="00057EBC" w:rsidRPr="00885E65">
        <w:rPr>
          <w:rFonts w:cs="Times New Roman"/>
          <w:sz w:val="18"/>
        </w:rPr>
        <w:t>do metal duro WC-Co,</w:t>
      </w:r>
      <w:r w:rsidR="00943C0E" w:rsidRPr="00885E65">
        <w:rPr>
          <w:rFonts w:cs="Times New Roman"/>
          <w:sz w:val="18"/>
        </w:rPr>
        <w:t xml:space="preserve"> </w:t>
      </w:r>
      <w:r w:rsidR="00057EBC" w:rsidRPr="00885E65">
        <w:rPr>
          <w:rFonts w:cs="Times New Roman"/>
          <w:sz w:val="18"/>
        </w:rPr>
        <w:t>a</w:t>
      </w:r>
      <w:r w:rsidR="00943C0E" w:rsidRPr="00885E65">
        <w:rPr>
          <w:rFonts w:cs="Times New Roman"/>
          <w:sz w:val="18"/>
          <w:lang w:val="pt-BR"/>
        </w:rPr>
        <w:t xml:space="preserve">ntes dos ensaios de corrosão. </w:t>
      </w:r>
      <w:r w:rsidRPr="00885E65">
        <w:rPr>
          <w:rFonts w:cs="Times New Roman"/>
          <w:sz w:val="18"/>
          <w:lang w:val="pt-BR"/>
        </w:rPr>
        <w:t>Fonte: Elaboração própria.</w:t>
      </w:r>
    </w:p>
    <w:p w:rsidR="00B75081" w:rsidRPr="00885E65" w:rsidRDefault="00B75081" w:rsidP="002E2C39">
      <w:pPr>
        <w:rPr>
          <w:rFonts w:cs="Times New Roman"/>
          <w:noProof/>
          <w:sz w:val="18"/>
          <w:szCs w:val="18"/>
        </w:rPr>
      </w:pPr>
    </w:p>
    <w:p w:rsidR="00B75081" w:rsidRPr="00885E65" w:rsidRDefault="00B75081" w:rsidP="005E1EDE">
      <w:pPr>
        <w:jc w:val="center"/>
        <w:rPr>
          <w:rFonts w:cs="Times New Roman"/>
          <w:noProof/>
        </w:rPr>
      </w:pPr>
      <w:r w:rsidRPr="00885E65">
        <w:rPr>
          <w:rFonts w:cs="Times New Roman"/>
          <w:noProof/>
          <w:lang w:val="pt-BR" w:eastAsia="pt-BR"/>
        </w:rPr>
        <w:drawing>
          <wp:inline distT="0" distB="0" distL="0" distR="0">
            <wp:extent cx="2235047" cy="1620000"/>
            <wp:effectExtent l="19050" t="0" r="0" b="0"/>
            <wp:docPr id="3" name="Imagem 13" descr="Co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18.tif"/>
                    <pic:cNvPicPr preferRelativeResize="0"/>
                  </pic:nvPicPr>
                  <pic:blipFill>
                    <a:blip r:embed="rId12" cstate="print"/>
                    <a:stretch>
                      <a:fillRect/>
                    </a:stretch>
                  </pic:blipFill>
                  <pic:spPr>
                    <a:xfrm>
                      <a:off x="0" y="0"/>
                      <a:ext cx="2235047" cy="1620000"/>
                    </a:xfrm>
                    <a:prstGeom prst="rect">
                      <a:avLst/>
                    </a:prstGeom>
                  </pic:spPr>
                </pic:pic>
              </a:graphicData>
            </a:graphic>
          </wp:inline>
        </w:drawing>
      </w:r>
    </w:p>
    <w:p w:rsidR="00B75081" w:rsidRPr="00885E65" w:rsidRDefault="00B75081" w:rsidP="00885E65">
      <w:pPr>
        <w:pStyle w:val="Legenda"/>
        <w:spacing w:before="0"/>
        <w:jc w:val="center"/>
        <w:rPr>
          <w:rFonts w:cs="Times New Roman"/>
          <w:sz w:val="18"/>
          <w:lang w:val="pt-BR"/>
        </w:rPr>
      </w:pPr>
      <w:r w:rsidRPr="00885E65">
        <w:rPr>
          <w:rFonts w:cs="Times New Roman"/>
          <w:b/>
          <w:noProof/>
          <w:sz w:val="18"/>
          <w:lang w:val="pt-BR"/>
        </w:rPr>
        <w:t>Figura</w:t>
      </w:r>
      <w:r w:rsidR="00932EEB" w:rsidRPr="00885E65">
        <w:rPr>
          <w:rFonts w:cs="Times New Roman"/>
          <w:b/>
          <w:noProof/>
          <w:sz w:val="18"/>
          <w:lang w:val="pt-BR"/>
        </w:rPr>
        <w:t xml:space="preserve"> </w:t>
      </w:r>
      <w:r w:rsidRPr="00885E65">
        <w:rPr>
          <w:rFonts w:cs="Times New Roman"/>
          <w:b/>
          <w:noProof/>
          <w:sz w:val="18"/>
          <w:lang w:val="pt-BR"/>
        </w:rPr>
        <w:t>2.</w:t>
      </w:r>
      <w:r w:rsidRPr="00885E65">
        <w:rPr>
          <w:rFonts w:cs="Times New Roman"/>
          <w:noProof/>
          <w:sz w:val="18"/>
          <w:lang w:val="pt-BR"/>
        </w:rPr>
        <w:t xml:space="preserve"> Micrografia eletrônica de varredura (</w:t>
      </w:r>
      <w:r w:rsidRPr="00885E65">
        <w:rPr>
          <w:rFonts w:cs="Times New Roman"/>
          <w:sz w:val="18"/>
          <w:lang w:val="pt-BR"/>
        </w:rPr>
        <w:t>elétrons retro espalhados)</w:t>
      </w:r>
      <w:r w:rsidRPr="00885E65">
        <w:rPr>
          <w:rFonts w:cs="Times New Roman"/>
          <w:noProof/>
          <w:sz w:val="18"/>
          <w:lang w:val="pt-BR"/>
        </w:rPr>
        <w:t xml:space="preserve"> </w:t>
      </w:r>
      <w:r w:rsidRPr="00885E65">
        <w:rPr>
          <w:rFonts w:cs="Times New Roman"/>
          <w:sz w:val="18"/>
          <w:lang w:val="pt-BR"/>
        </w:rPr>
        <w:t>do metal duro WC-Co, após ataque químico.</w:t>
      </w:r>
      <w:r w:rsidR="00943C0E" w:rsidRPr="00885E65">
        <w:rPr>
          <w:rFonts w:cs="Times New Roman"/>
          <w:sz w:val="18"/>
          <w:lang w:val="pt-BR"/>
        </w:rPr>
        <w:t xml:space="preserve"> Antes dos ensaios de corrosão.</w:t>
      </w:r>
      <w:r w:rsidRPr="00885E65">
        <w:rPr>
          <w:rFonts w:cs="Times New Roman"/>
          <w:sz w:val="18"/>
          <w:lang w:val="pt-BR"/>
        </w:rPr>
        <w:t xml:space="preserve"> Fonte: Elaboração própria.</w:t>
      </w:r>
    </w:p>
    <w:p w:rsidR="003E5891" w:rsidRPr="00885E65" w:rsidRDefault="003E5891" w:rsidP="003E5891">
      <w:pPr>
        <w:rPr>
          <w:rFonts w:cs="Times New Roman"/>
          <w:sz w:val="18"/>
          <w:szCs w:val="18"/>
          <w:lang w:val="pt-BR" w:eastAsia="es-CO"/>
        </w:rPr>
      </w:pPr>
    </w:p>
    <w:p w:rsidR="003F3BCB" w:rsidRDefault="003E5891" w:rsidP="003F3BCB">
      <w:pPr>
        <w:ind w:firstLine="567"/>
        <w:rPr>
          <w:rFonts w:cs="Times New Roman"/>
          <w:lang w:val="pt-BR"/>
        </w:rPr>
      </w:pPr>
      <w:r w:rsidRPr="00885E65">
        <w:rPr>
          <w:rFonts w:cs="Times New Roman"/>
          <w:lang w:val="pt-BR"/>
        </w:rPr>
        <w:t>As Figuras 3 e 4 mostram a</w:t>
      </w:r>
      <w:r w:rsidR="001E6107" w:rsidRPr="00885E65">
        <w:rPr>
          <w:rFonts w:cs="Times New Roman"/>
          <w:lang w:val="pt-BR"/>
        </w:rPr>
        <w:t xml:space="preserve"> </w:t>
      </w:r>
      <w:r w:rsidR="001E6107">
        <w:rPr>
          <w:rFonts w:cs="Times New Roman"/>
          <w:lang w:val="pt-BR"/>
        </w:rPr>
        <w:t>MO</w:t>
      </w:r>
      <w:r w:rsidR="001E6107" w:rsidRPr="00885E65">
        <w:rPr>
          <w:rFonts w:cs="Times New Roman"/>
          <w:lang w:val="pt-BR"/>
        </w:rPr>
        <w:t xml:space="preserve"> e </w:t>
      </w:r>
      <w:r w:rsidR="001E6107">
        <w:rPr>
          <w:rFonts w:cs="Times New Roman"/>
          <w:lang w:val="pt-BR"/>
        </w:rPr>
        <w:t>o MEV</w:t>
      </w:r>
      <w:r w:rsidR="001E6107" w:rsidRPr="00885E65">
        <w:rPr>
          <w:rFonts w:cs="Times New Roman"/>
          <w:lang w:val="pt-BR"/>
        </w:rPr>
        <w:t xml:space="preserve"> do</w:t>
      </w:r>
      <w:r w:rsidRPr="00885E65">
        <w:rPr>
          <w:rFonts w:cs="Times New Roman"/>
          <w:lang w:val="pt-BR"/>
        </w:rPr>
        <w:t xml:space="preserve"> metal duro WC-NiMo, respectivamente. É possível observar que o metal duro WC-NiMo apresenta microestrutura semelhante a do metal duro convencional WC-Co. </w:t>
      </w:r>
      <w:r w:rsidR="003F3BCB" w:rsidRPr="00885E65">
        <w:rPr>
          <w:rFonts w:cs="Times New Roman"/>
          <w:lang w:val="pt-BR" w:eastAsia="es-CO"/>
        </w:rPr>
        <w:t xml:space="preserve">No entanto, foi detectada a presença de ilhas ligantes e poros na microestrutura. </w:t>
      </w:r>
      <w:r w:rsidR="00A257D5">
        <w:rPr>
          <w:rFonts w:cs="Times New Roman"/>
          <w:lang w:val="pt-BR" w:eastAsia="es-CO"/>
        </w:rPr>
        <w:t xml:space="preserve">As </w:t>
      </w:r>
      <w:r w:rsidR="003F3BCB" w:rsidRPr="00885E65">
        <w:rPr>
          <w:rFonts w:cs="Times New Roman"/>
          <w:lang w:val="pt-BR"/>
        </w:rPr>
        <w:t xml:space="preserve">ilhas de ligantes </w:t>
      </w:r>
      <w:r w:rsidR="00A257D5">
        <w:rPr>
          <w:rFonts w:cs="Times New Roman"/>
          <w:lang w:val="pt-BR"/>
        </w:rPr>
        <w:t>sugerem</w:t>
      </w:r>
      <w:r w:rsidR="003F3BCB" w:rsidRPr="00885E65">
        <w:rPr>
          <w:rFonts w:cs="Times New Roman"/>
          <w:lang w:val="pt-BR"/>
        </w:rPr>
        <w:t xml:space="preserve"> um acúmulo da fase ligante em algumas regiões, indicando uma baixa uniformidade de distribuição do ligante na microestrutura, </w:t>
      </w:r>
      <w:r w:rsidR="001820D7">
        <w:rPr>
          <w:rStyle w:val="Refdenotaderodap"/>
          <w:rFonts w:cs="Times New Roman"/>
          <w:lang w:val="pt-BR"/>
        </w:rPr>
        <w:fldChar w:fldCharType="begin" w:fldLock="1"/>
      </w:r>
      <w:r w:rsidR="0034725B">
        <w:rPr>
          <w:rFonts w:cs="Times New Roman"/>
          <w:lang w:val="pt-BR"/>
        </w:rPr>
        <w:instrText>ADDIN CSL_CITATION {"citationItems":[{"id":"ITEM-1","itemData":{"DOI":"10.1016/j.ijrmhm.2010.04.003","ISSN":"02634368","abstract":"In this paper the influence of the Ni binder metal and silicon as an additional alloying element on the microstructure and mechanical properties of WC-based cemented carbides processed by conventional powder metallurgy was studied. Microstructural examinations of specimens indicated the presence of a very low and even distributed porosity and the presence of islands of metal binder in the microstructure of the cemented carbides. Furthermore, despite the addition of silicon and carbon in the cemented carbides, it was not observed the presence of small fractions of undissolved SiC and free graphite nodules in their microstructure. Vickers hardness and Flexural strength tests indicated that the cemented carbide WC-Ni-Si with 10 wt.% of binder presented bulk hardness similar to the conventional WC-Co cemented carbides and superior flexure strength and fracture toughness. © 2010 Elsevier Ltd. All rights reserved.","author":[{"dropping-particle":"","family":"Correa","given":"E. O.","non-dropping-particle":"","parse-names":false,"suffix":""},{"dropping-particle":"","family":"Santos","given":"J. N.","non-dropping-particle":"","parse-names":false,"suffix":""},{"dropping-particle":"","family":"Klein","given":"A. N.","non-dropping-particle":"","parse-names":false,"suffix":""}],"container-title":"International Journal of Refractory Metals and Hard Materials","id":"ITEM-1","issue":"5","issued":{"date-parts":[["2010"]]},"page":"572-575","publisher":"Elsevier Ltd","title":"Microstructure and mechanical properties of WC Ni-Si based cemented carbides developed by powder metallurgy","type":"article-journal","volume":"28"},"uris":["http://www.mendeley.com/documents/?uuid=02c1d514-c170-4b60-a651-c0a221ba1f0d"]}],"mendeley":{"formattedCitation":"[8]","plainTextFormattedCitation":"[8]","previouslyFormattedCitation":"[8]"},"properties":{"noteIndex":0},"schema":"https://github.com/citation-style-language/schema/raw/master/csl-citation.json"}</w:instrText>
      </w:r>
      <w:r w:rsidR="001820D7">
        <w:rPr>
          <w:rStyle w:val="Refdenotaderodap"/>
          <w:rFonts w:cs="Times New Roman"/>
          <w:lang w:val="pt-BR"/>
        </w:rPr>
        <w:fldChar w:fldCharType="separate"/>
      </w:r>
      <w:r w:rsidR="00A257D5" w:rsidRPr="00A257D5">
        <w:rPr>
          <w:rFonts w:cs="Times New Roman"/>
          <w:noProof/>
          <w:lang w:val="pt-BR"/>
        </w:rPr>
        <w:t>[8]</w:t>
      </w:r>
      <w:r w:rsidR="001820D7">
        <w:rPr>
          <w:rStyle w:val="Refdenotaderodap"/>
          <w:rFonts w:cs="Times New Roman"/>
          <w:lang w:val="pt-BR"/>
        </w:rPr>
        <w:fldChar w:fldCharType="end"/>
      </w:r>
      <w:r w:rsidR="003F3BCB" w:rsidRPr="00885E65">
        <w:rPr>
          <w:rFonts w:cs="Times New Roman"/>
          <w:lang w:val="pt-BR"/>
        </w:rPr>
        <w:t>.</w:t>
      </w:r>
      <w:r w:rsidR="00CA6F99">
        <w:rPr>
          <w:rFonts w:cs="Times New Roman"/>
          <w:lang w:val="pt-BR"/>
        </w:rPr>
        <w:t xml:space="preserve"> Ambos os defeitos microestruturais podem </w:t>
      </w:r>
      <w:r w:rsidR="003F3BCB" w:rsidRPr="00885E65">
        <w:rPr>
          <w:rFonts w:cs="Times New Roman"/>
          <w:lang w:val="pt-BR"/>
        </w:rPr>
        <w:t>ser atribuído</w:t>
      </w:r>
      <w:r w:rsidR="00CA6F99">
        <w:rPr>
          <w:rFonts w:cs="Times New Roman"/>
          <w:lang w:val="pt-BR"/>
        </w:rPr>
        <w:t>s</w:t>
      </w:r>
      <w:r w:rsidR="003F3BCB" w:rsidRPr="00885E65">
        <w:rPr>
          <w:rFonts w:cs="Times New Roman"/>
          <w:lang w:val="pt-BR"/>
        </w:rPr>
        <w:t xml:space="preserve"> à</w:t>
      </w:r>
      <w:r w:rsidR="00A257D5">
        <w:rPr>
          <w:rFonts w:cs="Times New Roman"/>
          <w:lang w:val="pt-BR"/>
        </w:rPr>
        <w:t xml:space="preserve"> menor molhabilidade do Ni </w:t>
      </w:r>
      <w:r w:rsidR="00CA6F99">
        <w:rPr>
          <w:rFonts w:cs="Times New Roman"/>
          <w:lang w:val="pt-BR"/>
        </w:rPr>
        <w:t>em relação ao WC quando comparado ao Co</w:t>
      </w:r>
      <w:r w:rsidR="003F3BCB" w:rsidRPr="00885E65">
        <w:rPr>
          <w:rFonts w:cs="Times New Roman"/>
          <w:lang w:val="pt-BR"/>
        </w:rPr>
        <w:t>, o que leva a uma dispersão deficiente da fa</w:t>
      </w:r>
      <w:r w:rsidR="00CA6F99">
        <w:rPr>
          <w:rFonts w:cs="Times New Roman"/>
          <w:lang w:val="pt-BR"/>
        </w:rPr>
        <w:t>se líquida entre os grãos de WC levando a formação das ilhas de ligante e comprometendo a densificação do material final</w:t>
      </w:r>
      <w:r w:rsidR="003F3BCB" w:rsidRPr="00885E65">
        <w:rPr>
          <w:rFonts w:cs="Times New Roman"/>
          <w:lang w:val="pt-BR"/>
        </w:rPr>
        <w:t xml:space="preserve"> </w:t>
      </w:r>
      <w:r w:rsidR="001820D7" w:rsidRPr="00885E65">
        <w:rPr>
          <w:rStyle w:val="Refdenotaderodap"/>
          <w:rFonts w:cs="Times New Roman"/>
          <w:lang w:val="pt-BR"/>
        </w:rPr>
        <w:fldChar w:fldCharType="begin" w:fldLock="1"/>
      </w:r>
      <w:r w:rsidR="003F3BCB" w:rsidRPr="00885E65">
        <w:rPr>
          <w:rFonts w:cs="Times New Roman"/>
          <w:lang w:val="pt-BR"/>
        </w:rPr>
        <w:instrText>ADDIN CSL_CITATION {"citationItems":[{"id":"ITEM-1","itemData":{"DOI":"10.1016/j.jallcom.2015.05.277","ISSN":"09258388","abstract":"In the research, an investigation has been carried out on the influence of Mo content and sintering temperature on the microstructure and mechanical properties of WC-Ni-Fe hard alloys. The WC-Ni-Fe hard alloys with various Mo contents were processed by powder metallurgy. The samples were prepared by vacuum sintering at various temperatures. The research results indicate that the addition of Mo was beneficial for increasing transverse rupture strength and inhibiting grain growth without an appreciable influence on hardness at room temperature. The highest mechanical properties were obtained by the specimen including 0.25 wt.% of Mo sintered at 1300 °C.","author":[{"dropping-particle":"","family":"Zhao","given":"Zhenye","non-dropping-particle":"","parse-names":false,"suffix":""},{"dropping-particle":"","family":"Liu","given":"Jianwei","non-dropping-particle":"","parse-names":false,"suffix":""},{"dropping-particle":"","family":"Tang","given":"Huaguo","non-dropping-particle":"","parse-names":false,"suffix":""},{"dropping-particle":"","family":"Ma","given":"Xianfeng","non-dropping-particle":"","parse-names":false,"suffix":""},{"dropping-particle":"","family":"Zhao","given":"Wei","non-dropping-particle":"","parse-names":false,"suffix":""}],"container-title":"Journal of Alloys and Compounds","id":"ITEM-1","issued":{"date-parts":[["2015"]]},"page":"155-160","title":"Effect of Mo addition on the microstructure and properties of WC-Ni-Fe hard alloys","type":"article-journal","volume":"646"},"uris":["http://www.mendeley.com/documents/?uuid=39c22744-8257-4e58-8929-a25106351641"]}],"mendeley":{"formattedCitation":"[13]","plainTextFormattedCitation":"[13]","previouslyFormattedCitation":"[13]"},"properties":{"noteIndex":0},"schema":"https://github.com/citation-style-language/schema/raw/master/csl-citation.json"}</w:instrText>
      </w:r>
      <w:r w:rsidR="001820D7" w:rsidRPr="00885E65">
        <w:rPr>
          <w:rStyle w:val="Refdenotaderodap"/>
          <w:rFonts w:cs="Times New Roman"/>
          <w:lang w:val="pt-BR"/>
        </w:rPr>
        <w:fldChar w:fldCharType="separate"/>
      </w:r>
      <w:r w:rsidR="003F3BCB" w:rsidRPr="00885E65">
        <w:rPr>
          <w:rFonts w:cs="Times New Roman"/>
          <w:noProof/>
          <w:lang w:val="pt-BR"/>
        </w:rPr>
        <w:t>[13]</w:t>
      </w:r>
      <w:r w:rsidR="001820D7" w:rsidRPr="00885E65">
        <w:rPr>
          <w:rStyle w:val="Refdenotaderodap"/>
          <w:rFonts w:cs="Times New Roman"/>
          <w:lang w:val="pt-BR"/>
        </w:rPr>
        <w:fldChar w:fldCharType="end"/>
      </w:r>
      <w:r w:rsidR="003F3BCB" w:rsidRPr="00885E65">
        <w:rPr>
          <w:rFonts w:cs="Times New Roman"/>
          <w:lang w:val="pt-BR"/>
        </w:rPr>
        <w:t>.</w:t>
      </w:r>
    </w:p>
    <w:p w:rsidR="007D0AB1" w:rsidRDefault="007D0AB1" w:rsidP="007D0AB1">
      <w:pPr>
        <w:ind w:firstLine="567"/>
        <w:rPr>
          <w:rFonts w:cs="Times New Roman"/>
          <w:lang w:val="pt-BR"/>
        </w:rPr>
      </w:pPr>
      <w:r w:rsidRPr="00885E65">
        <w:rPr>
          <w:rFonts w:cs="Times New Roman"/>
          <w:lang w:val="pt-BR"/>
        </w:rPr>
        <w:t>Os difratogramas de raios X dos metais duros WC</w:t>
      </w:r>
      <w:r w:rsidRPr="00885E65">
        <w:rPr>
          <w:rFonts w:cs="Times New Roman"/>
          <w:lang w:val="pt-BR"/>
        </w:rPr>
        <w:noBreakHyphen/>
        <w:t>Co e WC-NiMo são apresentados na Figura 5. Foram identificadas a fase dura, WC e as fases ligantes, Co e Ni, para os materiais correspondentes. Não foram detectados picos de Mo</w:t>
      </w:r>
      <w:r w:rsidRPr="00885E65">
        <w:rPr>
          <w:rFonts w:cs="Times New Roman"/>
          <w:vertAlign w:val="subscript"/>
          <w:lang w:val="pt-BR"/>
        </w:rPr>
        <w:t>2</w:t>
      </w:r>
      <w:r w:rsidRPr="00885E65">
        <w:rPr>
          <w:rFonts w:cs="Times New Roman"/>
          <w:lang w:val="pt-BR"/>
        </w:rPr>
        <w:t xml:space="preserve">C ou Mo devido à </w:t>
      </w:r>
      <w:r w:rsidRPr="00885E65">
        <w:rPr>
          <w:rFonts w:cs="Times New Roman"/>
          <w:lang w:val="pt-BR"/>
        </w:rPr>
        <w:lastRenderedPageBreak/>
        <w:t>pequena</w:t>
      </w:r>
      <w:r>
        <w:rPr>
          <w:rFonts w:cs="Times New Roman"/>
          <w:lang w:val="pt-BR"/>
        </w:rPr>
        <w:t xml:space="preserve"> </w:t>
      </w:r>
      <w:r w:rsidRPr="00885E65">
        <w:rPr>
          <w:rFonts w:cs="Times New Roman"/>
          <w:lang w:val="pt-BR"/>
        </w:rPr>
        <w:t>adição desse componente, apenas 2% em massa.</w:t>
      </w:r>
      <w:r>
        <w:rPr>
          <w:rFonts w:cs="Times New Roman"/>
          <w:lang w:val="pt-BR"/>
        </w:rPr>
        <w:t xml:space="preserve"> </w:t>
      </w:r>
      <w:r w:rsidRPr="00885E65">
        <w:rPr>
          <w:rFonts w:cs="Times New Roman"/>
          <w:lang w:val="pt-BR"/>
        </w:rPr>
        <w:t>Também não foram identificados picos que indicassem a formaç</w:t>
      </w:r>
      <w:r>
        <w:rPr>
          <w:rFonts w:cs="Times New Roman"/>
          <w:lang w:val="pt-BR"/>
        </w:rPr>
        <w:t>ão de grafita livre</w:t>
      </w:r>
      <w:r w:rsidRPr="00885E65">
        <w:rPr>
          <w:rFonts w:cs="Times New Roman"/>
          <w:lang w:val="pt-BR"/>
        </w:rPr>
        <w:t>. Foram detectados picos com baixa intensidade de uma nova fase, que podem indicar uma pequena formação da fase</w:t>
      </w:r>
      <w:r>
        <w:rPr>
          <w:rFonts w:cs="Times New Roman"/>
          <w:lang w:val="pt-BR"/>
        </w:rPr>
        <w:t xml:space="preserve"> frágil</w:t>
      </w:r>
      <w:r w:rsidRPr="00885E65">
        <w:rPr>
          <w:rFonts w:cs="Times New Roman"/>
          <w:lang w:val="pt-BR"/>
        </w:rPr>
        <w:t xml:space="preserve"> η. Porém esses picos são muito pequenos e não foi possível confirmar pela comparação dos picos característicos </w:t>
      </w:r>
      <w:r w:rsidR="001820D7" w:rsidRPr="00885E65">
        <w:rPr>
          <w:rStyle w:val="Refdenotaderodap"/>
          <w:rFonts w:cs="Times New Roman"/>
          <w:lang w:val="pt-BR"/>
        </w:rPr>
        <w:fldChar w:fldCharType="begin" w:fldLock="1"/>
      </w:r>
      <w:r w:rsidRPr="00885E65">
        <w:rPr>
          <w:rFonts w:cs="Times New Roman"/>
          <w:lang w:val="pt-BR"/>
        </w:rPr>
        <w:instrText>ADDIN CSL_CITATION {"citationItems":[{"id":"ITEM-1","itemData":{"DOI":"10.1016/j.ijrmhm.2012.11.010","ISSN":"02634368","abstract":"The WC-9Ni-2Cr cemented carbides were prepared by ball milling method and low pressure sintering. The microstructure and properties of the cemented carbides were then investigated using scanning electron microscopy, mechanical property tester and immersion corrosion tests. The results showed that the adding method of Cr significantly influenced the microstructure and properties of the WC-9Ni-2Cr cemented carbides. Cemented carbides with Cr added in the form of chromium carbide (Cr3C2) were characterized by carburizing and showed a relative lower density, while the addition of metallic chromium and nichrome (Ni-18Cr) resulted in the formation of (W,Cr)C phase and a decrease in the bending strength. However, no defects were found in the microstructure of the cemented carbides in which Cr was added via Cr-Cr 3C2 composite powder. Furthermore, cemented carbides prepared with nichrome powder and metallic Cr powder exhibited a higher immersion corrosion resistance in neutral tap water after soaking six times according to BS:6920:2000. © 2012 Elsevier Ltd.","author":[{"dropping-particle":"","family":"Shi","given":"Kai Hua","non-dropping-particle":"","parse-names":false,"suffix":""},{"dropping-particle":"","family":"Zhou","given":"Ke Chao","non-dropping-particle":"","parse-names":false,"suffix":""},{"dropping-particle":"","family":"Li","given":"Zhi You","non-dropping-particle":"","parse-names":false,"suffix":""},{"dropping-particle":"","family":"Zan","given":"Xiu Qi","non-dropping-particle":"","parse-names":false,"suffix":""},{"dropping-particle":"","family":"Xu","given":"Shang Zhi","non-dropping-particle":"","parse-names":false,"suffix":""},{"dropping-particle":"","family":"Min","given":"Zhao Yu","non-dropping-particle":"","parse-names":false,"suffix":""}],"container-title":"International Journal of Refractory Metals and Hard Materials","id":"ITEM-1","issued":{"date-parts":[["2013"]]},"page":"1-6","publisher":"Elsevier Ltd","title":"Effect of adding method of Cr on microstructure and properties of WC-9Ni-2Cr cemented carbides","type":"article-journal","volume":"38"},"uris":["http://www.mendeley.com/documents/?uuid=380fd413-66c9-41dc-8027-ccd4e95299f8"]}],"mendeley":{"formattedCitation":"[14]","plainTextFormattedCitation":"[14]","previouslyFormattedCitation":"[14]"},"properties":{"noteIndex":0},"schema":"https://github.com/citation-style-language/schema/raw/master/csl-citation.json"}</w:instrText>
      </w:r>
      <w:r w:rsidR="001820D7" w:rsidRPr="00885E65">
        <w:rPr>
          <w:rStyle w:val="Refdenotaderodap"/>
          <w:rFonts w:cs="Times New Roman"/>
          <w:lang w:val="pt-BR"/>
        </w:rPr>
        <w:fldChar w:fldCharType="separate"/>
      </w:r>
      <w:r w:rsidRPr="00885E65">
        <w:rPr>
          <w:rFonts w:cs="Times New Roman"/>
          <w:bCs/>
          <w:noProof/>
          <w:lang w:val="pt-BR"/>
        </w:rPr>
        <w:t>[14]</w:t>
      </w:r>
      <w:r w:rsidR="001820D7" w:rsidRPr="00885E65">
        <w:rPr>
          <w:rStyle w:val="Refdenotaderodap"/>
          <w:rFonts w:cs="Times New Roman"/>
          <w:lang w:val="pt-BR"/>
        </w:rPr>
        <w:fldChar w:fldCharType="end"/>
      </w:r>
      <w:r w:rsidRPr="00885E65">
        <w:rPr>
          <w:rFonts w:cs="Times New Roman"/>
          <w:lang w:val="pt-BR"/>
        </w:rPr>
        <w:t>.</w:t>
      </w:r>
    </w:p>
    <w:p w:rsidR="007D0AB1" w:rsidRPr="00885E65" w:rsidRDefault="007D0AB1" w:rsidP="003F3BCB">
      <w:pPr>
        <w:ind w:firstLine="567"/>
        <w:rPr>
          <w:rFonts w:cs="Times New Roman"/>
          <w:lang w:val="pt-BR"/>
        </w:rPr>
      </w:pPr>
    </w:p>
    <w:p w:rsidR="000E0570" w:rsidRPr="00885E65" w:rsidRDefault="001820D7" w:rsidP="006235B7">
      <w:pPr>
        <w:jc w:val="center"/>
        <w:rPr>
          <w:rFonts w:cs="Times New Roman"/>
          <w:lang w:val="pt-BR" w:eastAsia="es-CO"/>
        </w:rPr>
      </w:pPr>
      <w:r>
        <w:rPr>
          <w:rFonts w:cs="Times New Roman"/>
          <w:noProof/>
          <w:lang w:val="pt-BR" w:eastAsia="pt-B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2" type="#_x0000_t66" style="position:absolute;left:0;text-align:left;margin-left:122.6pt;margin-top:44.65pt;width:10.55pt;height:7.75pt;rotation:90;z-index:251663360" filled="f" strokecolor="white [3212]" strokeweight="1pt"/>
        </w:pict>
      </w:r>
      <w:r>
        <w:rPr>
          <w:rFonts w:cs="Times New Roman"/>
          <w:noProof/>
          <w:lang w:val="pt-BR" w:eastAsia="pt-BR"/>
        </w:rPr>
        <w:pict>
          <v:shapetype id="_x0000_t202" coordsize="21600,21600" o:spt="202" path="m,l,21600r21600,l21600,xe">
            <v:stroke joinstyle="miter"/>
            <v:path gradientshapeok="t" o:connecttype="rect"/>
          </v:shapetype>
          <v:shape id="_x0000_s1031" type="#_x0000_t202" style="position:absolute;left:0;text-align:left;margin-left:95.9pt;margin-top:53.8pt;width:93.05pt;height:29.2pt;z-index:251662336" filled="f" stroked="f">
            <v:textbox style="mso-next-textbox:#_x0000_s1031">
              <w:txbxContent>
                <w:p w:rsidR="00152FEC" w:rsidRPr="006235B7" w:rsidRDefault="00152FEC" w:rsidP="006235B7">
                  <w:pPr>
                    <w:rPr>
                      <w:color w:val="FFFFFF" w:themeColor="background1"/>
                      <w:sz w:val="24"/>
                      <w:szCs w:val="24"/>
                      <w:lang w:val="pt-BR"/>
                    </w:rPr>
                  </w:pPr>
                  <w:r w:rsidRPr="006235B7">
                    <w:rPr>
                      <w:color w:val="FFFFFF" w:themeColor="background1"/>
                      <w:sz w:val="24"/>
                      <w:szCs w:val="24"/>
                      <w:lang w:val="pt-BR"/>
                    </w:rPr>
                    <w:t>Ilha de ligante</w:t>
                  </w:r>
                </w:p>
              </w:txbxContent>
            </v:textbox>
          </v:shape>
        </w:pict>
      </w:r>
      <w:r>
        <w:rPr>
          <w:rFonts w:cs="Times New Roman"/>
          <w:noProof/>
          <w:lang w:val="pt-BR" w:eastAsia="pt-BR"/>
        </w:rPr>
        <w:pict>
          <v:shape id="_x0000_s1034" type="#_x0000_t202" style="position:absolute;left:0;text-align:left;margin-left:49.95pt;margin-top:78.2pt;width:45.95pt;height:28.5pt;z-index:251665408" filled="f" stroked="f">
            <v:textbox style="mso-next-textbox:#_x0000_s1034">
              <w:txbxContent>
                <w:p w:rsidR="00152FEC" w:rsidRPr="006235B7" w:rsidRDefault="00152FEC" w:rsidP="006235B7">
                  <w:pPr>
                    <w:rPr>
                      <w:sz w:val="24"/>
                      <w:szCs w:val="24"/>
                    </w:rPr>
                  </w:pPr>
                  <w:r w:rsidRPr="006235B7">
                    <w:rPr>
                      <w:color w:val="FFFFFF" w:themeColor="background1"/>
                      <w:sz w:val="24"/>
                      <w:szCs w:val="24"/>
                    </w:rPr>
                    <w:t>Poros</w:t>
                  </w:r>
                </w:p>
              </w:txbxContent>
            </v:textbox>
          </v:shape>
        </w:pict>
      </w:r>
      <w:r>
        <w:rPr>
          <w:rFonts w:cs="Times New Roman"/>
          <w:noProof/>
          <w:lang w:val="pt-BR" w:eastAsia="pt-BR"/>
        </w:rPr>
        <w:pict>
          <v:shape id="_x0000_s1033" type="#_x0000_t66" style="position:absolute;left:0;text-align:left;margin-left:40.2pt;margin-top:83pt;width:8.95pt;height:11.8pt;z-index:251664384" filled="f" strokecolor="white [3212]" strokeweight="1pt"/>
        </w:pict>
      </w:r>
      <w:r w:rsidR="00AB5DB4" w:rsidRPr="00885E65">
        <w:rPr>
          <w:rFonts w:cs="Times New Roman"/>
          <w:noProof/>
          <w:lang w:val="pt-BR" w:eastAsia="pt-BR"/>
        </w:rPr>
        <w:drawing>
          <wp:inline distT="0" distB="0" distL="0" distR="0">
            <wp:extent cx="2235046" cy="1620000"/>
            <wp:effectExtent l="19050" t="0" r="0" b="0"/>
            <wp:docPr id="6" name="Imagem 14" descr="Mo_100x_sem_ataque_embutida_edita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_100x_sem_ataque_embutida_editada.tif"/>
                    <pic:cNvPicPr preferRelativeResize="0"/>
                  </pic:nvPicPr>
                  <pic:blipFill>
                    <a:blip r:embed="rId13" cstate="print"/>
                    <a:stretch>
                      <a:fillRect/>
                    </a:stretch>
                  </pic:blipFill>
                  <pic:spPr>
                    <a:xfrm>
                      <a:off x="0" y="0"/>
                      <a:ext cx="2235046" cy="1620000"/>
                    </a:xfrm>
                    <a:prstGeom prst="rect">
                      <a:avLst/>
                    </a:prstGeom>
                  </pic:spPr>
                </pic:pic>
              </a:graphicData>
            </a:graphic>
          </wp:inline>
        </w:drawing>
      </w:r>
    </w:p>
    <w:p w:rsidR="00AB5DB4" w:rsidRPr="00885E65" w:rsidRDefault="00AB5DB4" w:rsidP="00AB5DB4">
      <w:pPr>
        <w:pStyle w:val="Legenda"/>
        <w:spacing w:before="0"/>
        <w:jc w:val="center"/>
        <w:rPr>
          <w:rFonts w:cs="Times New Roman"/>
          <w:b/>
          <w:sz w:val="18"/>
        </w:rPr>
      </w:pPr>
      <w:r w:rsidRPr="00885E65">
        <w:rPr>
          <w:rFonts w:cs="Times New Roman"/>
          <w:b/>
          <w:noProof/>
          <w:sz w:val="18"/>
        </w:rPr>
        <w:t>Figura</w:t>
      </w:r>
      <w:r w:rsidR="00932EEB" w:rsidRPr="00885E65">
        <w:rPr>
          <w:rFonts w:cs="Times New Roman"/>
          <w:b/>
          <w:noProof/>
          <w:sz w:val="18"/>
        </w:rPr>
        <w:t xml:space="preserve"> </w:t>
      </w:r>
      <w:r w:rsidRPr="00885E65">
        <w:rPr>
          <w:rFonts w:cs="Times New Roman"/>
          <w:b/>
          <w:noProof/>
          <w:sz w:val="18"/>
        </w:rPr>
        <w:t>3.</w:t>
      </w:r>
      <w:r w:rsidRPr="00885E65">
        <w:rPr>
          <w:rFonts w:cs="Times New Roman"/>
          <w:noProof/>
          <w:sz w:val="18"/>
        </w:rPr>
        <w:t xml:space="preserve"> Micrografia óptica </w:t>
      </w:r>
      <w:r w:rsidRPr="00885E65">
        <w:rPr>
          <w:rFonts w:cs="Times New Roman"/>
          <w:sz w:val="18"/>
        </w:rPr>
        <w:t>do metal duro WC-NiMo.</w:t>
      </w:r>
      <w:r w:rsidR="00943C0E" w:rsidRPr="00885E65">
        <w:rPr>
          <w:rFonts w:cs="Times New Roman"/>
          <w:sz w:val="18"/>
        </w:rPr>
        <w:t xml:space="preserve"> </w:t>
      </w:r>
      <w:r w:rsidR="00943C0E" w:rsidRPr="00885E65">
        <w:rPr>
          <w:rFonts w:cs="Times New Roman"/>
          <w:sz w:val="18"/>
          <w:lang w:val="pt-BR"/>
        </w:rPr>
        <w:t xml:space="preserve">Antes dos ensaios de corrosão. </w:t>
      </w:r>
      <w:r w:rsidRPr="00885E65">
        <w:rPr>
          <w:rFonts w:cs="Times New Roman"/>
          <w:sz w:val="18"/>
          <w:lang w:val="pt-BR"/>
        </w:rPr>
        <w:t>Fonte: Elaboração própria.</w:t>
      </w:r>
    </w:p>
    <w:p w:rsidR="00AB5DB4" w:rsidRPr="00885E65" w:rsidRDefault="00AB5DB4" w:rsidP="000E0570">
      <w:pPr>
        <w:rPr>
          <w:rFonts w:cs="Times New Roman"/>
          <w:sz w:val="18"/>
          <w:szCs w:val="18"/>
          <w:lang w:val="pt-BR" w:eastAsia="es-CO"/>
        </w:rPr>
      </w:pPr>
    </w:p>
    <w:p w:rsidR="00AB5DB4" w:rsidRPr="00885E65" w:rsidRDefault="001820D7" w:rsidP="006235B7">
      <w:pPr>
        <w:jc w:val="center"/>
        <w:rPr>
          <w:rFonts w:cs="Times New Roman"/>
          <w:lang w:val="pt-BR" w:eastAsia="es-CO"/>
        </w:rPr>
      </w:pPr>
      <w:r>
        <w:rPr>
          <w:rFonts w:cs="Times New Roman"/>
          <w:noProof/>
          <w:lang w:val="pt-BR" w:eastAsia="pt-BR"/>
        </w:rPr>
        <w:pict>
          <v:shape id="_x0000_s1030" type="#_x0000_t202" style="position:absolute;left:0;text-align:left;margin-left:100.85pt;margin-top:76.85pt;width:45.95pt;height:21.4pt;z-index:251661312" filled="f" stroked="f">
            <v:textbox style="mso-next-textbox:#_x0000_s1030">
              <w:txbxContent>
                <w:p w:rsidR="00152FEC" w:rsidRPr="006235B7" w:rsidRDefault="00152FEC" w:rsidP="006235B7">
                  <w:pPr>
                    <w:rPr>
                      <w:sz w:val="24"/>
                      <w:szCs w:val="24"/>
                    </w:rPr>
                  </w:pPr>
                  <w:r w:rsidRPr="006235B7">
                    <w:rPr>
                      <w:color w:val="FFFFFF" w:themeColor="background1"/>
                      <w:sz w:val="24"/>
                      <w:szCs w:val="24"/>
                    </w:rPr>
                    <w:t>Poros</w:t>
                  </w:r>
                </w:p>
              </w:txbxContent>
            </v:textbox>
          </v:shape>
        </w:pict>
      </w:r>
      <w:r>
        <w:rPr>
          <w:rFonts w:cs="Times New Roman"/>
          <w:noProof/>
          <w:lang w:val="pt-BR" w:eastAsia="pt-BR"/>
        </w:rPr>
        <w:pict>
          <v:shape id="_x0000_s1029" type="#_x0000_t66" style="position:absolute;left:0;text-align:left;margin-left:87.7pt;margin-top:80.5pt;width:13.15pt;height:11.8pt;z-index:251660288" filled="f" strokecolor="white [3212]" strokeweight="1pt"/>
        </w:pict>
      </w:r>
      <w:r>
        <w:rPr>
          <w:rFonts w:cs="Times New Roman"/>
          <w:noProof/>
          <w:lang w:val="pt-BR" w:eastAsia="pt-BR"/>
        </w:rPr>
        <w:pict>
          <v:shape id="_x0000_s1027" type="#_x0000_t202" style="position:absolute;left:0;text-align:left;margin-left:115.95pt;margin-top:44.2pt;width:93.05pt;height:29.2pt;z-index:251658240" filled="f" stroked="f">
            <v:textbox style="mso-next-textbox:#_x0000_s1027">
              <w:txbxContent>
                <w:p w:rsidR="00152FEC" w:rsidRPr="006235B7" w:rsidRDefault="00152FEC" w:rsidP="006235B7">
                  <w:pPr>
                    <w:rPr>
                      <w:color w:val="FFFFFF" w:themeColor="background1"/>
                      <w:sz w:val="24"/>
                      <w:szCs w:val="24"/>
                      <w:lang w:val="pt-BR"/>
                    </w:rPr>
                  </w:pPr>
                  <w:r w:rsidRPr="006235B7">
                    <w:rPr>
                      <w:color w:val="FFFFFF" w:themeColor="background1"/>
                      <w:sz w:val="24"/>
                      <w:szCs w:val="24"/>
                      <w:lang w:val="pt-BR"/>
                    </w:rPr>
                    <w:t>Ilha de ligante</w:t>
                  </w:r>
                </w:p>
              </w:txbxContent>
            </v:textbox>
          </v:shape>
        </w:pict>
      </w:r>
      <w:r>
        <w:rPr>
          <w:rFonts w:cs="Times New Roman"/>
          <w:noProof/>
          <w:lang w:val="pt-BR" w:eastAsia="pt-BR"/>
        </w:rPr>
        <w:pict>
          <v:shape id="_x0000_s1028" type="#_x0000_t66" style="position:absolute;left:0;text-align:left;margin-left:157.45pt;margin-top:32.15pt;width:12.3pt;height:11.8pt;rotation:90;z-index:251659264" filled="f" strokecolor="white [3212]" strokeweight="1pt"/>
        </w:pict>
      </w:r>
      <w:r w:rsidR="00AB5DB4" w:rsidRPr="00885E65">
        <w:rPr>
          <w:rFonts w:cs="Times New Roman"/>
          <w:noProof/>
          <w:lang w:val="pt-BR" w:eastAsia="pt-BR"/>
        </w:rPr>
        <w:drawing>
          <wp:inline distT="0" distB="0" distL="0" distR="0">
            <wp:extent cx="2149436" cy="1620000"/>
            <wp:effectExtent l="19050" t="0" r="3214" b="0"/>
            <wp:docPr id="7" name="Imagem 18" descr="Mo 2000x B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2000x BSE.tif"/>
                    <pic:cNvPicPr/>
                  </pic:nvPicPr>
                  <pic:blipFill>
                    <a:blip r:embed="rId14"/>
                    <a:stretch>
                      <a:fillRect/>
                    </a:stretch>
                  </pic:blipFill>
                  <pic:spPr>
                    <a:xfrm>
                      <a:off x="0" y="0"/>
                      <a:ext cx="2149436" cy="1620000"/>
                    </a:xfrm>
                    <a:prstGeom prst="rect">
                      <a:avLst/>
                    </a:prstGeom>
                  </pic:spPr>
                </pic:pic>
              </a:graphicData>
            </a:graphic>
          </wp:inline>
        </w:drawing>
      </w:r>
    </w:p>
    <w:p w:rsidR="00AB5DB4" w:rsidRPr="00885E65" w:rsidRDefault="00AB5DB4" w:rsidP="00AB5DB4">
      <w:pPr>
        <w:jc w:val="center"/>
        <w:rPr>
          <w:rFonts w:cs="Times New Roman"/>
          <w:sz w:val="18"/>
          <w:szCs w:val="18"/>
          <w:lang w:val="pt-BR"/>
        </w:rPr>
      </w:pPr>
      <w:r w:rsidRPr="00885E65">
        <w:rPr>
          <w:rFonts w:cs="Times New Roman"/>
          <w:b/>
          <w:noProof/>
          <w:sz w:val="18"/>
          <w:szCs w:val="18"/>
          <w:lang w:val="pt-BR"/>
        </w:rPr>
        <w:t>Figura</w:t>
      </w:r>
      <w:r w:rsidR="00932EEB" w:rsidRPr="00885E65">
        <w:rPr>
          <w:rFonts w:cs="Times New Roman"/>
          <w:b/>
          <w:noProof/>
          <w:sz w:val="18"/>
          <w:szCs w:val="18"/>
          <w:lang w:val="pt-BR"/>
        </w:rPr>
        <w:t xml:space="preserve"> </w:t>
      </w:r>
      <w:r w:rsidR="006235B7" w:rsidRPr="00885E65">
        <w:rPr>
          <w:rFonts w:cs="Times New Roman"/>
          <w:b/>
          <w:noProof/>
          <w:sz w:val="18"/>
          <w:szCs w:val="18"/>
          <w:lang w:val="pt-BR"/>
        </w:rPr>
        <w:t>4</w:t>
      </w:r>
      <w:r w:rsidRPr="00885E65">
        <w:rPr>
          <w:rFonts w:cs="Times New Roman"/>
          <w:b/>
          <w:noProof/>
          <w:sz w:val="18"/>
          <w:szCs w:val="18"/>
          <w:lang w:val="pt-BR"/>
        </w:rPr>
        <w:t>.</w:t>
      </w:r>
      <w:r w:rsidRPr="00885E65">
        <w:rPr>
          <w:rFonts w:cs="Times New Roman"/>
          <w:noProof/>
          <w:sz w:val="18"/>
          <w:szCs w:val="18"/>
          <w:lang w:val="pt-BR"/>
        </w:rPr>
        <w:t xml:space="preserve"> Micrografia eletrônica de varredura (</w:t>
      </w:r>
      <w:r w:rsidRPr="00885E65">
        <w:rPr>
          <w:rFonts w:cs="Times New Roman"/>
          <w:sz w:val="18"/>
          <w:szCs w:val="18"/>
          <w:lang w:val="pt-BR"/>
        </w:rPr>
        <w:t>elétrons retro espalhados)</w:t>
      </w:r>
      <w:r w:rsidRPr="00885E65">
        <w:rPr>
          <w:rFonts w:cs="Times New Roman"/>
          <w:noProof/>
          <w:sz w:val="18"/>
          <w:szCs w:val="18"/>
          <w:lang w:val="pt-BR"/>
        </w:rPr>
        <w:t xml:space="preserve"> </w:t>
      </w:r>
      <w:r w:rsidRPr="00885E65">
        <w:rPr>
          <w:rFonts w:cs="Times New Roman"/>
          <w:sz w:val="18"/>
          <w:szCs w:val="18"/>
          <w:lang w:val="pt-BR"/>
        </w:rPr>
        <w:t>do metal duro WC-NiMo, após ataque químico.</w:t>
      </w:r>
      <w:r w:rsidR="00943C0E" w:rsidRPr="00885E65">
        <w:rPr>
          <w:rFonts w:cs="Times New Roman"/>
          <w:sz w:val="18"/>
          <w:szCs w:val="18"/>
          <w:lang w:val="pt-BR"/>
        </w:rPr>
        <w:t xml:space="preserve"> Antes dos ensaios de corrosão.</w:t>
      </w:r>
      <w:r w:rsidRPr="00885E65">
        <w:rPr>
          <w:rFonts w:cs="Times New Roman"/>
          <w:sz w:val="18"/>
          <w:szCs w:val="18"/>
          <w:lang w:val="pt-BR"/>
        </w:rPr>
        <w:t xml:space="preserve"> Fonte: Elaboração própria</w:t>
      </w:r>
    </w:p>
    <w:p w:rsidR="00271FDE" w:rsidRPr="00885E65" w:rsidRDefault="00271FDE" w:rsidP="00AB5DB4">
      <w:pPr>
        <w:jc w:val="center"/>
        <w:rPr>
          <w:rFonts w:cs="Times New Roman"/>
          <w:lang w:val="pt-BR" w:eastAsia="es-CO"/>
        </w:rPr>
      </w:pPr>
    </w:p>
    <w:p w:rsidR="00D16FBF" w:rsidRPr="00885E65" w:rsidRDefault="00D16FBF" w:rsidP="00D16FBF">
      <w:pPr>
        <w:jc w:val="center"/>
        <w:rPr>
          <w:rFonts w:cs="Times New Roman"/>
          <w:lang w:val="pt-BR"/>
        </w:rPr>
      </w:pPr>
      <w:r w:rsidRPr="00885E65">
        <w:rPr>
          <w:rFonts w:cs="Times New Roman"/>
          <w:noProof/>
          <w:lang w:val="pt-BR" w:eastAsia="pt-BR"/>
        </w:rPr>
        <w:drawing>
          <wp:inline distT="0" distB="0" distL="0" distR="0">
            <wp:extent cx="2311538" cy="1980000"/>
            <wp:effectExtent l="19050" t="0" r="0" b="0"/>
            <wp:docPr id="4" name="Imagem 3" descr="arti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go.TIF"/>
                    <pic:cNvPicPr/>
                  </pic:nvPicPr>
                  <pic:blipFill>
                    <a:blip r:embed="rId15" cstate="print"/>
                    <a:srcRect l="10510" t="8783" r="11393" b="3629"/>
                    <a:stretch>
                      <a:fillRect/>
                    </a:stretch>
                  </pic:blipFill>
                  <pic:spPr>
                    <a:xfrm>
                      <a:off x="0" y="0"/>
                      <a:ext cx="2311538" cy="1980000"/>
                    </a:xfrm>
                    <a:prstGeom prst="rect">
                      <a:avLst/>
                    </a:prstGeom>
                  </pic:spPr>
                </pic:pic>
              </a:graphicData>
            </a:graphic>
          </wp:inline>
        </w:drawing>
      </w:r>
    </w:p>
    <w:p w:rsidR="00D16FBF" w:rsidRPr="00885E65" w:rsidRDefault="00D16FBF" w:rsidP="00D16FBF">
      <w:pPr>
        <w:pStyle w:val="Legenda"/>
        <w:spacing w:before="0"/>
        <w:jc w:val="center"/>
        <w:rPr>
          <w:rFonts w:cs="Times New Roman"/>
          <w:b/>
          <w:sz w:val="18"/>
          <w:lang w:val="pt-BR"/>
        </w:rPr>
      </w:pPr>
      <w:r w:rsidRPr="00885E65">
        <w:rPr>
          <w:rFonts w:cs="Times New Roman"/>
          <w:b/>
          <w:noProof/>
          <w:sz w:val="18"/>
          <w:lang w:val="pt-BR"/>
        </w:rPr>
        <w:t>Figura</w:t>
      </w:r>
      <w:r w:rsidR="00932EEB" w:rsidRPr="00885E65">
        <w:rPr>
          <w:rFonts w:cs="Times New Roman"/>
          <w:b/>
          <w:noProof/>
          <w:sz w:val="18"/>
          <w:lang w:val="pt-BR"/>
        </w:rPr>
        <w:t xml:space="preserve"> </w:t>
      </w:r>
      <w:r w:rsidRPr="00885E65">
        <w:rPr>
          <w:rFonts w:cs="Times New Roman"/>
          <w:b/>
          <w:noProof/>
          <w:sz w:val="18"/>
          <w:lang w:val="pt-BR"/>
        </w:rPr>
        <w:t>5.</w:t>
      </w:r>
      <w:r w:rsidRPr="00885E65">
        <w:rPr>
          <w:rFonts w:cs="Times New Roman"/>
          <w:noProof/>
          <w:sz w:val="18"/>
          <w:lang w:val="pt-BR"/>
        </w:rPr>
        <w:t xml:space="preserve"> </w:t>
      </w:r>
      <w:r w:rsidRPr="00885E65">
        <w:rPr>
          <w:rFonts w:cs="Times New Roman"/>
          <w:sz w:val="18"/>
          <w:lang w:val="pt-BR"/>
        </w:rPr>
        <w:t>Difratogramas de raios X (DRX) dos metais duros WC-Co, e WC-NiMo.</w:t>
      </w:r>
      <w:r w:rsidR="00943C0E" w:rsidRPr="00885E65">
        <w:rPr>
          <w:rFonts w:cs="Times New Roman"/>
          <w:sz w:val="18"/>
          <w:lang w:val="pt-BR"/>
        </w:rPr>
        <w:t xml:space="preserve"> Antes dos ensaios de corrosão.</w:t>
      </w:r>
    </w:p>
    <w:p w:rsidR="00D16FBF" w:rsidRDefault="00D16FBF" w:rsidP="00D16FBF">
      <w:pPr>
        <w:jc w:val="center"/>
        <w:rPr>
          <w:rFonts w:cs="Times New Roman"/>
          <w:sz w:val="18"/>
          <w:szCs w:val="18"/>
          <w:lang w:val="pt-BR"/>
        </w:rPr>
      </w:pPr>
      <w:r w:rsidRPr="00885E65">
        <w:rPr>
          <w:rFonts w:cs="Times New Roman"/>
          <w:sz w:val="18"/>
          <w:szCs w:val="18"/>
          <w:lang w:val="pt-BR"/>
        </w:rPr>
        <w:t>Fonte: Elaboração própria</w:t>
      </w:r>
    </w:p>
    <w:p w:rsidR="007D0AB1" w:rsidRDefault="007D0AB1" w:rsidP="00D16FBF">
      <w:pPr>
        <w:jc w:val="center"/>
        <w:rPr>
          <w:rFonts w:cs="Times New Roman"/>
          <w:sz w:val="18"/>
          <w:szCs w:val="18"/>
          <w:lang w:val="pt-BR"/>
        </w:rPr>
      </w:pPr>
    </w:p>
    <w:p w:rsidR="007D0AB1" w:rsidRDefault="007D0AB1" w:rsidP="007D0AB1">
      <w:pPr>
        <w:ind w:firstLine="567"/>
        <w:rPr>
          <w:rFonts w:cs="Times New Roman"/>
          <w:lang w:val="pt-BR"/>
        </w:rPr>
      </w:pPr>
      <w:r w:rsidRPr="00885E65">
        <w:rPr>
          <w:rFonts w:cs="Times New Roman"/>
          <w:lang w:val="pt-BR"/>
        </w:rPr>
        <w:t>As composições químicas, obtidas por EDS, das superfícies dos metais duros WC-Co e WC-NiMo estão apresentadas na Tabela 2</w:t>
      </w:r>
      <w:r w:rsidRPr="00885E65">
        <w:rPr>
          <w:rFonts w:cs="Times New Roman"/>
          <w:color w:val="000000" w:themeColor="text1"/>
          <w:lang w:val="pt-BR"/>
        </w:rPr>
        <w:t>.</w:t>
      </w:r>
      <w:r w:rsidRPr="00885E65">
        <w:rPr>
          <w:rFonts w:cs="Times New Roman"/>
          <w:lang w:val="pt-BR"/>
        </w:rPr>
        <w:t xml:space="preserve"> Essas estão dentro do</w:t>
      </w:r>
      <w:r w:rsidR="00152FEC">
        <w:rPr>
          <w:rFonts w:cs="Times New Roman"/>
          <w:lang w:val="pt-BR"/>
        </w:rPr>
        <w:t xml:space="preserve"> </w:t>
      </w:r>
      <w:r w:rsidRPr="00885E65">
        <w:rPr>
          <w:rFonts w:cs="Times New Roman"/>
          <w:lang w:val="pt-BR"/>
        </w:rPr>
        <w:lastRenderedPageBreak/>
        <w:t>esperado dados os teores e composições das matérias-primas, concordando que não houve perdas consideráveis no processo de produção dos metais duros.</w:t>
      </w:r>
    </w:p>
    <w:p w:rsidR="007D0AB1" w:rsidRPr="00885E65" w:rsidRDefault="007D0AB1" w:rsidP="007D0AB1">
      <w:pPr>
        <w:ind w:firstLine="567"/>
        <w:rPr>
          <w:rFonts w:cs="Times New Roman"/>
          <w:lang w:val="pt-BR"/>
        </w:rPr>
      </w:pPr>
    </w:p>
    <w:p w:rsidR="00D16FBF" w:rsidRPr="00932EEB" w:rsidRDefault="00D16FBF" w:rsidP="007D0AB1">
      <w:pPr>
        <w:pStyle w:val="Legenda"/>
        <w:spacing w:before="0"/>
        <w:rPr>
          <w:sz w:val="18"/>
          <w:lang w:val="pt-BR"/>
        </w:rPr>
      </w:pPr>
      <w:r w:rsidRPr="00F40C17">
        <w:rPr>
          <w:b/>
          <w:sz w:val="18"/>
          <w:lang w:val="pt-BR"/>
        </w:rPr>
        <w:t>Tabela 2.</w:t>
      </w:r>
      <w:r w:rsidRPr="00932EEB">
        <w:rPr>
          <w:sz w:val="18"/>
          <w:lang w:val="pt-BR"/>
        </w:rPr>
        <w:t xml:space="preserve"> Composições químicas dos metais duros WC-Co e WC-NiMo (% em peso), obtidas por EDS, antes dos ensaios de corrosão.</w:t>
      </w:r>
    </w:p>
    <w:tbl>
      <w:tblPr>
        <w:tblW w:w="4339" w:type="dxa"/>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1"/>
        <w:gridCol w:w="621"/>
        <w:gridCol w:w="542"/>
        <w:gridCol w:w="531"/>
        <w:gridCol w:w="531"/>
        <w:gridCol w:w="555"/>
        <w:gridCol w:w="558"/>
      </w:tblGrid>
      <w:tr w:rsidR="00932EEB" w:rsidRPr="00943C0E" w:rsidTr="00932EEB">
        <w:trPr>
          <w:trHeight w:val="406"/>
          <w:jc w:val="center"/>
        </w:trPr>
        <w:tc>
          <w:tcPr>
            <w:tcW w:w="1001" w:type="dxa"/>
            <w:vMerge w:val="restart"/>
            <w:vAlign w:val="center"/>
          </w:tcPr>
          <w:p w:rsidR="00932EEB" w:rsidRPr="00943C0E" w:rsidRDefault="00932EEB" w:rsidP="00187251">
            <w:pPr>
              <w:jc w:val="center"/>
              <w:rPr>
                <w:sz w:val="18"/>
                <w:szCs w:val="18"/>
              </w:rPr>
            </w:pPr>
            <w:r w:rsidRPr="00943C0E">
              <w:rPr>
                <w:sz w:val="18"/>
                <w:szCs w:val="18"/>
              </w:rPr>
              <w:t>Metal duro</w:t>
            </w:r>
          </w:p>
        </w:tc>
        <w:tc>
          <w:tcPr>
            <w:tcW w:w="3338" w:type="dxa"/>
            <w:gridSpan w:val="6"/>
            <w:vAlign w:val="center"/>
          </w:tcPr>
          <w:p w:rsidR="00932EEB" w:rsidRPr="00943C0E" w:rsidRDefault="00932EEB" w:rsidP="00187251">
            <w:pPr>
              <w:ind w:right="-1883"/>
              <w:rPr>
                <w:sz w:val="18"/>
                <w:szCs w:val="18"/>
              </w:rPr>
            </w:pPr>
            <w:r>
              <w:rPr>
                <w:sz w:val="18"/>
                <w:szCs w:val="18"/>
              </w:rPr>
              <w:t xml:space="preserve">                  </w:t>
            </w:r>
            <w:r w:rsidRPr="00943C0E">
              <w:rPr>
                <w:sz w:val="18"/>
                <w:szCs w:val="18"/>
              </w:rPr>
              <w:t>Composição química (%)</w:t>
            </w:r>
          </w:p>
        </w:tc>
      </w:tr>
      <w:tr w:rsidR="00932EEB" w:rsidRPr="00943C0E" w:rsidTr="00932EEB">
        <w:trPr>
          <w:trHeight w:val="406"/>
          <w:jc w:val="center"/>
        </w:trPr>
        <w:tc>
          <w:tcPr>
            <w:tcW w:w="1001" w:type="dxa"/>
            <w:vMerge/>
            <w:vAlign w:val="center"/>
          </w:tcPr>
          <w:p w:rsidR="00932EEB" w:rsidRPr="00943C0E" w:rsidRDefault="00932EEB" w:rsidP="00187251">
            <w:pPr>
              <w:jc w:val="center"/>
              <w:rPr>
                <w:sz w:val="18"/>
                <w:szCs w:val="18"/>
              </w:rPr>
            </w:pPr>
          </w:p>
        </w:tc>
        <w:tc>
          <w:tcPr>
            <w:tcW w:w="621" w:type="dxa"/>
            <w:vAlign w:val="center"/>
          </w:tcPr>
          <w:p w:rsidR="00932EEB" w:rsidRPr="00943C0E" w:rsidRDefault="00932EEB" w:rsidP="00187251">
            <w:pPr>
              <w:jc w:val="center"/>
              <w:rPr>
                <w:sz w:val="18"/>
                <w:szCs w:val="18"/>
              </w:rPr>
            </w:pPr>
            <w:r w:rsidRPr="00943C0E">
              <w:rPr>
                <w:sz w:val="18"/>
                <w:szCs w:val="18"/>
              </w:rPr>
              <w:t>W</w:t>
            </w:r>
          </w:p>
        </w:tc>
        <w:tc>
          <w:tcPr>
            <w:tcW w:w="542" w:type="dxa"/>
            <w:vAlign w:val="center"/>
          </w:tcPr>
          <w:p w:rsidR="00932EEB" w:rsidRPr="00943C0E" w:rsidRDefault="00932EEB" w:rsidP="00187251">
            <w:pPr>
              <w:jc w:val="center"/>
              <w:rPr>
                <w:sz w:val="18"/>
                <w:szCs w:val="18"/>
              </w:rPr>
            </w:pPr>
            <w:r w:rsidRPr="00943C0E">
              <w:rPr>
                <w:sz w:val="18"/>
                <w:szCs w:val="18"/>
              </w:rPr>
              <w:t>C</w:t>
            </w:r>
          </w:p>
        </w:tc>
        <w:tc>
          <w:tcPr>
            <w:tcW w:w="531" w:type="dxa"/>
            <w:vAlign w:val="center"/>
          </w:tcPr>
          <w:p w:rsidR="00932EEB" w:rsidRPr="00943C0E" w:rsidRDefault="00932EEB" w:rsidP="00187251">
            <w:pPr>
              <w:jc w:val="center"/>
              <w:rPr>
                <w:sz w:val="18"/>
                <w:szCs w:val="18"/>
              </w:rPr>
            </w:pPr>
            <w:r w:rsidRPr="00943C0E">
              <w:rPr>
                <w:sz w:val="18"/>
                <w:szCs w:val="18"/>
              </w:rPr>
              <w:t>O</w:t>
            </w:r>
          </w:p>
        </w:tc>
        <w:tc>
          <w:tcPr>
            <w:tcW w:w="531" w:type="dxa"/>
            <w:vAlign w:val="center"/>
          </w:tcPr>
          <w:p w:rsidR="00932EEB" w:rsidRPr="00943C0E" w:rsidRDefault="00932EEB" w:rsidP="00187251">
            <w:pPr>
              <w:jc w:val="center"/>
              <w:rPr>
                <w:sz w:val="18"/>
                <w:szCs w:val="18"/>
              </w:rPr>
            </w:pPr>
            <w:r w:rsidRPr="00943C0E">
              <w:rPr>
                <w:sz w:val="18"/>
                <w:szCs w:val="18"/>
              </w:rPr>
              <w:t>Co</w:t>
            </w:r>
          </w:p>
        </w:tc>
        <w:tc>
          <w:tcPr>
            <w:tcW w:w="555" w:type="dxa"/>
            <w:vAlign w:val="center"/>
          </w:tcPr>
          <w:p w:rsidR="00932EEB" w:rsidRPr="00943C0E" w:rsidRDefault="00932EEB" w:rsidP="00187251">
            <w:pPr>
              <w:jc w:val="center"/>
              <w:rPr>
                <w:sz w:val="18"/>
                <w:szCs w:val="18"/>
              </w:rPr>
            </w:pPr>
            <w:r w:rsidRPr="00943C0E">
              <w:rPr>
                <w:sz w:val="18"/>
                <w:szCs w:val="18"/>
              </w:rPr>
              <w:t>Ni</w:t>
            </w:r>
          </w:p>
        </w:tc>
        <w:tc>
          <w:tcPr>
            <w:tcW w:w="558" w:type="dxa"/>
            <w:vAlign w:val="center"/>
          </w:tcPr>
          <w:p w:rsidR="00932EEB" w:rsidRPr="00943C0E" w:rsidRDefault="00932EEB" w:rsidP="00187251">
            <w:pPr>
              <w:jc w:val="center"/>
              <w:rPr>
                <w:sz w:val="18"/>
                <w:szCs w:val="18"/>
              </w:rPr>
            </w:pPr>
            <w:r w:rsidRPr="00943C0E">
              <w:rPr>
                <w:sz w:val="18"/>
                <w:szCs w:val="18"/>
              </w:rPr>
              <w:t>Mo</w:t>
            </w:r>
          </w:p>
        </w:tc>
      </w:tr>
      <w:tr w:rsidR="00932EEB" w:rsidRPr="00943C0E" w:rsidTr="00932EEB">
        <w:trPr>
          <w:trHeight w:val="406"/>
          <w:jc w:val="center"/>
        </w:trPr>
        <w:tc>
          <w:tcPr>
            <w:tcW w:w="1001" w:type="dxa"/>
            <w:vAlign w:val="center"/>
          </w:tcPr>
          <w:p w:rsidR="00932EEB" w:rsidRPr="00943C0E" w:rsidRDefault="00932EEB" w:rsidP="00187251">
            <w:pPr>
              <w:jc w:val="center"/>
              <w:rPr>
                <w:sz w:val="18"/>
                <w:szCs w:val="18"/>
              </w:rPr>
            </w:pPr>
            <w:r w:rsidRPr="00943C0E">
              <w:rPr>
                <w:sz w:val="18"/>
                <w:szCs w:val="18"/>
              </w:rPr>
              <w:t>WC-Co</w:t>
            </w:r>
          </w:p>
        </w:tc>
        <w:tc>
          <w:tcPr>
            <w:tcW w:w="621" w:type="dxa"/>
            <w:vAlign w:val="center"/>
          </w:tcPr>
          <w:p w:rsidR="00932EEB" w:rsidRPr="00943C0E" w:rsidRDefault="00932EEB" w:rsidP="00187251">
            <w:pPr>
              <w:jc w:val="center"/>
              <w:rPr>
                <w:sz w:val="18"/>
                <w:szCs w:val="18"/>
              </w:rPr>
            </w:pPr>
            <w:r w:rsidRPr="00943C0E">
              <w:rPr>
                <w:sz w:val="18"/>
                <w:szCs w:val="18"/>
              </w:rPr>
              <w:t>80,69</w:t>
            </w:r>
          </w:p>
        </w:tc>
        <w:tc>
          <w:tcPr>
            <w:tcW w:w="542" w:type="dxa"/>
            <w:vAlign w:val="center"/>
          </w:tcPr>
          <w:p w:rsidR="00932EEB" w:rsidRPr="00943C0E" w:rsidRDefault="00932EEB" w:rsidP="00187251">
            <w:pPr>
              <w:jc w:val="center"/>
              <w:rPr>
                <w:sz w:val="18"/>
                <w:szCs w:val="18"/>
              </w:rPr>
            </w:pPr>
            <w:r w:rsidRPr="00943C0E">
              <w:rPr>
                <w:sz w:val="18"/>
                <w:szCs w:val="18"/>
              </w:rPr>
              <w:t>9,28</w:t>
            </w:r>
          </w:p>
        </w:tc>
        <w:tc>
          <w:tcPr>
            <w:tcW w:w="531" w:type="dxa"/>
            <w:vAlign w:val="center"/>
          </w:tcPr>
          <w:p w:rsidR="00932EEB" w:rsidRPr="00943C0E" w:rsidRDefault="00932EEB" w:rsidP="00187251">
            <w:pPr>
              <w:jc w:val="center"/>
              <w:rPr>
                <w:sz w:val="18"/>
                <w:szCs w:val="18"/>
              </w:rPr>
            </w:pPr>
            <w:r w:rsidRPr="00943C0E">
              <w:rPr>
                <w:sz w:val="18"/>
                <w:szCs w:val="18"/>
              </w:rPr>
              <w:t>1,17</w:t>
            </w:r>
          </w:p>
        </w:tc>
        <w:tc>
          <w:tcPr>
            <w:tcW w:w="531" w:type="dxa"/>
            <w:vAlign w:val="center"/>
          </w:tcPr>
          <w:p w:rsidR="00932EEB" w:rsidRPr="00943C0E" w:rsidRDefault="00932EEB" w:rsidP="00187251">
            <w:pPr>
              <w:jc w:val="center"/>
              <w:rPr>
                <w:sz w:val="18"/>
                <w:szCs w:val="18"/>
              </w:rPr>
            </w:pPr>
            <w:r w:rsidRPr="00943C0E">
              <w:rPr>
                <w:sz w:val="18"/>
                <w:szCs w:val="18"/>
              </w:rPr>
              <w:t>8,86</w:t>
            </w:r>
          </w:p>
        </w:tc>
        <w:tc>
          <w:tcPr>
            <w:tcW w:w="555" w:type="dxa"/>
            <w:vAlign w:val="center"/>
          </w:tcPr>
          <w:p w:rsidR="00932EEB" w:rsidRPr="00943C0E" w:rsidRDefault="00932EEB" w:rsidP="00187251">
            <w:pPr>
              <w:jc w:val="center"/>
              <w:rPr>
                <w:sz w:val="18"/>
                <w:szCs w:val="18"/>
              </w:rPr>
            </w:pPr>
            <w:r w:rsidRPr="00943C0E">
              <w:rPr>
                <w:sz w:val="18"/>
                <w:szCs w:val="18"/>
              </w:rPr>
              <w:t>-</w:t>
            </w:r>
          </w:p>
        </w:tc>
        <w:tc>
          <w:tcPr>
            <w:tcW w:w="558" w:type="dxa"/>
            <w:vAlign w:val="center"/>
          </w:tcPr>
          <w:p w:rsidR="00932EEB" w:rsidRPr="00943C0E" w:rsidRDefault="00932EEB" w:rsidP="00187251">
            <w:pPr>
              <w:jc w:val="center"/>
              <w:rPr>
                <w:sz w:val="18"/>
                <w:szCs w:val="18"/>
              </w:rPr>
            </w:pPr>
            <w:r w:rsidRPr="00943C0E">
              <w:rPr>
                <w:sz w:val="18"/>
                <w:szCs w:val="18"/>
              </w:rPr>
              <w:t>-</w:t>
            </w:r>
          </w:p>
        </w:tc>
      </w:tr>
      <w:tr w:rsidR="00932EEB" w:rsidRPr="00943C0E" w:rsidTr="00932EEB">
        <w:trPr>
          <w:trHeight w:val="406"/>
          <w:jc w:val="center"/>
        </w:trPr>
        <w:tc>
          <w:tcPr>
            <w:tcW w:w="1001" w:type="dxa"/>
            <w:vAlign w:val="center"/>
          </w:tcPr>
          <w:p w:rsidR="00932EEB" w:rsidRPr="00943C0E" w:rsidRDefault="00932EEB" w:rsidP="00187251">
            <w:pPr>
              <w:jc w:val="center"/>
              <w:rPr>
                <w:sz w:val="18"/>
                <w:szCs w:val="18"/>
              </w:rPr>
            </w:pPr>
            <w:r>
              <w:rPr>
                <w:sz w:val="18"/>
                <w:szCs w:val="18"/>
              </w:rPr>
              <w:t>WC-</w:t>
            </w:r>
            <w:r w:rsidRPr="00943C0E">
              <w:rPr>
                <w:sz w:val="18"/>
                <w:szCs w:val="18"/>
              </w:rPr>
              <w:t>NiMo</w:t>
            </w:r>
          </w:p>
        </w:tc>
        <w:tc>
          <w:tcPr>
            <w:tcW w:w="621" w:type="dxa"/>
            <w:vAlign w:val="center"/>
          </w:tcPr>
          <w:p w:rsidR="00932EEB" w:rsidRPr="00943C0E" w:rsidRDefault="00932EEB" w:rsidP="00187251">
            <w:pPr>
              <w:jc w:val="center"/>
              <w:rPr>
                <w:sz w:val="18"/>
                <w:szCs w:val="18"/>
              </w:rPr>
            </w:pPr>
            <w:r w:rsidRPr="00943C0E">
              <w:rPr>
                <w:sz w:val="18"/>
                <w:szCs w:val="18"/>
              </w:rPr>
              <w:t>80,64</w:t>
            </w:r>
          </w:p>
        </w:tc>
        <w:tc>
          <w:tcPr>
            <w:tcW w:w="542" w:type="dxa"/>
            <w:vAlign w:val="center"/>
          </w:tcPr>
          <w:p w:rsidR="00932EEB" w:rsidRPr="00943C0E" w:rsidRDefault="00932EEB" w:rsidP="00187251">
            <w:pPr>
              <w:jc w:val="center"/>
              <w:rPr>
                <w:sz w:val="18"/>
                <w:szCs w:val="18"/>
              </w:rPr>
            </w:pPr>
            <w:r w:rsidRPr="00943C0E">
              <w:rPr>
                <w:sz w:val="18"/>
                <w:szCs w:val="18"/>
              </w:rPr>
              <w:t>9,34</w:t>
            </w:r>
          </w:p>
        </w:tc>
        <w:tc>
          <w:tcPr>
            <w:tcW w:w="531" w:type="dxa"/>
            <w:vAlign w:val="center"/>
          </w:tcPr>
          <w:p w:rsidR="00932EEB" w:rsidRPr="00943C0E" w:rsidRDefault="00932EEB" w:rsidP="00187251">
            <w:pPr>
              <w:jc w:val="center"/>
              <w:rPr>
                <w:sz w:val="18"/>
                <w:szCs w:val="18"/>
              </w:rPr>
            </w:pPr>
            <w:r w:rsidRPr="00943C0E">
              <w:rPr>
                <w:sz w:val="18"/>
                <w:szCs w:val="18"/>
              </w:rPr>
              <w:t>1,07</w:t>
            </w:r>
          </w:p>
        </w:tc>
        <w:tc>
          <w:tcPr>
            <w:tcW w:w="531" w:type="dxa"/>
            <w:vAlign w:val="center"/>
          </w:tcPr>
          <w:p w:rsidR="00932EEB" w:rsidRPr="00943C0E" w:rsidRDefault="00932EEB" w:rsidP="00187251">
            <w:pPr>
              <w:jc w:val="center"/>
              <w:rPr>
                <w:sz w:val="18"/>
                <w:szCs w:val="18"/>
              </w:rPr>
            </w:pPr>
            <w:r w:rsidRPr="00943C0E">
              <w:rPr>
                <w:sz w:val="18"/>
                <w:szCs w:val="18"/>
              </w:rPr>
              <w:t>-</w:t>
            </w:r>
          </w:p>
        </w:tc>
        <w:tc>
          <w:tcPr>
            <w:tcW w:w="555" w:type="dxa"/>
            <w:vAlign w:val="center"/>
          </w:tcPr>
          <w:p w:rsidR="00932EEB" w:rsidRPr="00943C0E" w:rsidRDefault="00932EEB" w:rsidP="00187251">
            <w:pPr>
              <w:jc w:val="center"/>
              <w:rPr>
                <w:sz w:val="18"/>
                <w:szCs w:val="18"/>
              </w:rPr>
            </w:pPr>
            <w:r w:rsidRPr="00943C0E">
              <w:rPr>
                <w:sz w:val="18"/>
                <w:szCs w:val="18"/>
              </w:rPr>
              <w:t>7,03</w:t>
            </w:r>
          </w:p>
        </w:tc>
        <w:tc>
          <w:tcPr>
            <w:tcW w:w="558" w:type="dxa"/>
            <w:vAlign w:val="center"/>
          </w:tcPr>
          <w:p w:rsidR="00932EEB" w:rsidRPr="00943C0E" w:rsidRDefault="00932EEB" w:rsidP="00187251">
            <w:pPr>
              <w:jc w:val="center"/>
              <w:rPr>
                <w:sz w:val="18"/>
                <w:szCs w:val="18"/>
              </w:rPr>
            </w:pPr>
            <w:r w:rsidRPr="00943C0E">
              <w:rPr>
                <w:sz w:val="18"/>
                <w:szCs w:val="18"/>
              </w:rPr>
              <w:t>1,93</w:t>
            </w:r>
          </w:p>
        </w:tc>
      </w:tr>
    </w:tbl>
    <w:p w:rsidR="00932EEB" w:rsidRDefault="00932EEB" w:rsidP="00932EEB">
      <w:pPr>
        <w:rPr>
          <w:sz w:val="18"/>
          <w:szCs w:val="18"/>
          <w:lang w:val="pt-BR"/>
        </w:rPr>
      </w:pPr>
      <w:r w:rsidRPr="005A6530">
        <w:rPr>
          <w:sz w:val="18"/>
          <w:szCs w:val="18"/>
          <w:lang w:val="pt-BR"/>
        </w:rPr>
        <w:t>Fonte: Elaboração própria.</w:t>
      </w:r>
    </w:p>
    <w:p w:rsidR="00932EEB" w:rsidRDefault="00932EEB" w:rsidP="00932EEB">
      <w:pPr>
        <w:rPr>
          <w:sz w:val="18"/>
          <w:szCs w:val="18"/>
          <w:lang w:val="pt-BR"/>
        </w:rPr>
      </w:pPr>
    </w:p>
    <w:p w:rsidR="00932EEB" w:rsidRPr="00885E65" w:rsidRDefault="00932EEB" w:rsidP="00932EEB">
      <w:pPr>
        <w:pStyle w:val="Ttulo2"/>
        <w:rPr>
          <w:lang w:val="pt-BR"/>
        </w:rPr>
      </w:pPr>
      <w:r w:rsidRPr="00885E65">
        <w:rPr>
          <w:lang w:val="pt-BR"/>
        </w:rPr>
        <w:t>Ensaios eletroquímicos</w:t>
      </w:r>
    </w:p>
    <w:p w:rsidR="004B0279" w:rsidRPr="00885E65" w:rsidRDefault="004B0279" w:rsidP="004B0279">
      <w:pPr>
        <w:rPr>
          <w:rFonts w:cs="Times New Roman"/>
          <w:lang w:val="pt-BR"/>
        </w:rPr>
      </w:pPr>
    </w:p>
    <w:p w:rsidR="004B0279" w:rsidRPr="00885E65" w:rsidRDefault="004B0279" w:rsidP="004B0279">
      <w:pPr>
        <w:pStyle w:val="Ttulo3"/>
        <w:rPr>
          <w:lang w:val="pt-BR"/>
        </w:rPr>
      </w:pPr>
      <w:r w:rsidRPr="00885E65">
        <w:rPr>
          <w:lang w:val="pt-BR"/>
        </w:rPr>
        <w:t>Potencial de circuito aberto</w:t>
      </w:r>
    </w:p>
    <w:p w:rsidR="0071504E" w:rsidRPr="00885E65" w:rsidRDefault="0071504E" w:rsidP="0071504E">
      <w:pPr>
        <w:rPr>
          <w:rFonts w:cs="Times New Roman"/>
          <w:lang w:val="pt-BR"/>
        </w:rPr>
      </w:pPr>
    </w:p>
    <w:p w:rsidR="00152FEC" w:rsidRDefault="0071504E" w:rsidP="004D669A">
      <w:pPr>
        <w:ind w:firstLine="567"/>
        <w:rPr>
          <w:rFonts w:cs="Times New Roman"/>
          <w:lang w:val="pt-BR"/>
        </w:rPr>
      </w:pPr>
      <w:r w:rsidRPr="00885E65">
        <w:rPr>
          <w:rFonts w:cs="Times New Roman"/>
          <w:lang w:val="pt-BR" w:eastAsia="pt-BR"/>
        </w:rPr>
        <w:t xml:space="preserve">A variação do potencial de circuito aberto, </w:t>
      </w:r>
      <m:oMath>
        <m:sSub>
          <m:sSubPr>
            <m:ctrlPr>
              <w:rPr>
                <w:rFonts w:ascii="Cambria Math" w:hAnsi="Cambria Math" w:cs="Times New Roman"/>
                <w:b/>
                <w:i/>
                <w:lang w:val="pt-BR"/>
              </w:rPr>
            </m:ctrlPr>
          </m:sSubPr>
          <m:e>
            <m:r>
              <w:rPr>
                <w:rFonts w:ascii="Cambria Math" w:hAnsi="Cambria Math" w:cs="Times New Roman"/>
                <w:lang w:val="pt-BR"/>
              </w:rPr>
              <m:t>E</m:t>
            </m:r>
          </m:e>
          <m:sub>
            <m:r>
              <w:rPr>
                <w:rFonts w:ascii="Cambria Math" w:hAnsi="Cambria Math" w:cs="Times New Roman"/>
                <w:lang w:val="pt-BR"/>
              </w:rPr>
              <m:t>CA</m:t>
            </m:r>
          </m:sub>
        </m:sSub>
      </m:oMath>
      <w:r w:rsidRPr="00885E65">
        <w:rPr>
          <w:rFonts w:eastAsiaTheme="minorEastAsia" w:cs="Times New Roman"/>
          <w:lang w:val="pt-BR"/>
        </w:rPr>
        <w:t>,</w:t>
      </w:r>
      <w:r w:rsidRPr="00885E65">
        <w:rPr>
          <w:rFonts w:cs="Times New Roman"/>
          <w:lang w:val="pt-BR" w:eastAsia="pt-BR"/>
        </w:rPr>
        <w:t xml:space="preserve"> em função do tempo dos metais duros</w:t>
      </w:r>
      <w:r w:rsidR="004B0279" w:rsidRPr="00885E65">
        <w:rPr>
          <w:rFonts w:cs="Times New Roman"/>
          <w:lang w:val="pt-BR" w:eastAsia="pt-BR"/>
        </w:rPr>
        <w:t xml:space="preserve"> </w:t>
      </w:r>
      <w:r w:rsidR="004B0279" w:rsidRPr="00885E65">
        <w:rPr>
          <w:rFonts w:cs="Times New Roman"/>
          <w:lang w:eastAsia="pt-BR"/>
        </w:rPr>
        <w:t>WC-Co e WC-NiMo</w:t>
      </w:r>
      <w:r w:rsidRPr="00885E65">
        <w:rPr>
          <w:rFonts w:cs="Times New Roman"/>
          <w:lang w:val="pt-BR" w:eastAsia="pt-BR"/>
        </w:rPr>
        <w:t xml:space="preserve"> é apresentado na Figura 6. </w:t>
      </w:r>
      <w:r w:rsidRPr="00885E65">
        <w:rPr>
          <w:rFonts w:cs="Times New Roman"/>
          <w:lang w:val="pt-BR"/>
        </w:rPr>
        <w:t xml:space="preserve">Para o metal duro WC-Co </w:t>
      </w:r>
      <w:r w:rsidRPr="00885E65">
        <w:rPr>
          <w:rFonts w:cs="Times New Roman"/>
          <w:lang w:val="pt-BR" w:eastAsia="pt-BR"/>
        </w:rPr>
        <w:t>observou-se queda acentuada do potencial no início do ensaio</w:t>
      </w:r>
      <w:r w:rsidRPr="00885E65">
        <w:rPr>
          <w:rFonts w:cs="Times New Roman"/>
          <w:lang w:val="pt-BR"/>
        </w:rPr>
        <w:t xml:space="preserve">, o que indica ataque corrosivo. </w:t>
      </w:r>
      <w:r w:rsidR="004B0279" w:rsidRPr="00885E65">
        <w:rPr>
          <w:rFonts w:cs="Times New Roman"/>
          <w:lang w:val="pt-BR"/>
        </w:rPr>
        <w:t xml:space="preserve"> </w:t>
      </w:r>
    </w:p>
    <w:p w:rsidR="0071504E" w:rsidRDefault="004B0279" w:rsidP="004D669A">
      <w:pPr>
        <w:ind w:firstLine="567"/>
        <w:rPr>
          <w:rFonts w:cs="Times New Roman"/>
          <w:lang w:val="pt-BR"/>
        </w:rPr>
      </w:pPr>
      <w:r w:rsidRPr="00885E65">
        <w:rPr>
          <w:rFonts w:cs="Times New Roman"/>
          <w:lang w:val="pt-BR"/>
        </w:rPr>
        <w:t xml:space="preserve">Já para </w:t>
      </w:r>
      <w:r w:rsidR="004F64D3" w:rsidRPr="00885E65">
        <w:rPr>
          <w:rFonts w:cs="Times New Roman"/>
          <w:lang w:val="pt-BR" w:eastAsia="pt-BR"/>
        </w:rPr>
        <w:t xml:space="preserve">o metal </w:t>
      </w:r>
      <w:r w:rsidR="0071504E" w:rsidRPr="00885E65">
        <w:rPr>
          <w:rFonts w:cs="Times New Roman"/>
          <w:lang w:val="pt-BR" w:eastAsia="pt-BR"/>
        </w:rPr>
        <w:t>duro WC-NiMo ocorreu o oposto</w:t>
      </w:r>
      <w:r w:rsidR="009A1F49" w:rsidRPr="00885E65">
        <w:rPr>
          <w:rFonts w:cs="Times New Roman"/>
          <w:lang w:val="pt-BR" w:eastAsia="pt-BR"/>
        </w:rPr>
        <w:t xml:space="preserve">, </w:t>
      </w:r>
      <w:r w:rsidRPr="00885E65">
        <w:rPr>
          <w:rFonts w:cs="Times New Roman"/>
          <w:lang w:val="pt-BR" w:eastAsia="pt-BR"/>
        </w:rPr>
        <w:t xml:space="preserve">o </w:t>
      </w:r>
      <w:r w:rsidRPr="00885E65">
        <w:rPr>
          <w:rFonts w:cs="Times New Roman"/>
          <w:lang w:eastAsia="pt-BR"/>
        </w:rPr>
        <w:t xml:space="preserve">potencial </w:t>
      </w:r>
      <w:r w:rsidRPr="003B76F7">
        <w:rPr>
          <w:rFonts w:cs="Times New Roman"/>
          <w:lang w:val="pt-BR" w:eastAsia="pt-BR"/>
        </w:rPr>
        <w:t>aumentou rapidamente no começo</w:t>
      </w:r>
      <w:r w:rsidRPr="00885E65">
        <w:rPr>
          <w:rFonts w:cs="Times New Roman"/>
          <w:lang w:eastAsia="pt-BR"/>
        </w:rPr>
        <w:t xml:space="preserve"> </w:t>
      </w:r>
      <w:r w:rsidRPr="003B76F7">
        <w:rPr>
          <w:rFonts w:cs="Times New Roman"/>
          <w:lang w:val="pt-BR" w:eastAsia="pt-BR"/>
        </w:rPr>
        <w:t xml:space="preserve">do ensaio. Esse comportamento </w:t>
      </w:r>
      <w:r w:rsidR="0071504E" w:rsidRPr="003B76F7">
        <w:rPr>
          <w:rFonts w:cs="Times New Roman"/>
          <w:lang w:val="pt-BR" w:eastAsia="pt-BR"/>
        </w:rPr>
        <w:t>é típico de materiais com maior resistência a corrosão e pode indicar a formação de filme passivo</w:t>
      </w:r>
      <w:r w:rsidR="0071504E" w:rsidRPr="003B76F7">
        <w:rPr>
          <w:rFonts w:cs="Times New Roman"/>
          <w:lang w:val="pt-BR"/>
        </w:rPr>
        <w:t>. Além disso</w:t>
      </w:r>
      <w:r w:rsidR="009A1F49" w:rsidRPr="003B76F7">
        <w:rPr>
          <w:rFonts w:cs="Times New Roman"/>
          <w:lang w:val="pt-BR"/>
        </w:rPr>
        <w:t>,</w:t>
      </w:r>
      <w:r w:rsidR="0071504E" w:rsidRPr="003B76F7">
        <w:rPr>
          <w:rFonts w:cs="Times New Roman"/>
          <w:lang w:val="pt-BR"/>
        </w:rPr>
        <w:t xml:space="preserve"> o metal duro WC-NiMo apresent</w:t>
      </w:r>
      <w:r w:rsidR="00152FEC">
        <w:rPr>
          <w:rFonts w:cs="Times New Roman"/>
          <w:lang w:val="pt-BR"/>
        </w:rPr>
        <w:t>ou o</w:t>
      </w:r>
      <w:r w:rsidR="0071504E" w:rsidRPr="003B76F7">
        <w:rPr>
          <w:rFonts w:cs="Times New Roman"/>
          <w:lang w:val="pt-BR"/>
        </w:rPr>
        <w:t xml:space="preserve"> valor</w:t>
      </w:r>
      <w:r w:rsidR="00152FEC">
        <w:rPr>
          <w:rFonts w:cs="Times New Roman"/>
          <w:lang w:val="pt-BR"/>
        </w:rPr>
        <w:t xml:space="preserve"> </w:t>
      </w:r>
      <w:r w:rsidR="0071504E" w:rsidRPr="003B76F7">
        <w:rPr>
          <w:rFonts w:cs="Times New Roman"/>
          <w:lang w:val="pt-BR"/>
        </w:rPr>
        <w:t xml:space="preserve">de </w:t>
      </w:r>
      <m:oMath>
        <m:sSub>
          <m:sSubPr>
            <m:ctrlPr>
              <w:rPr>
                <w:rFonts w:ascii="Cambria Math" w:hAnsi="Cambria Math" w:cs="Times New Roman"/>
                <w:b/>
                <w:i/>
                <w:lang w:val="pt-BR"/>
              </w:rPr>
            </m:ctrlPr>
          </m:sSubPr>
          <m:e>
            <m:r>
              <w:rPr>
                <w:rFonts w:ascii="Cambria Math" w:hAnsi="Cambria Math" w:cs="Times New Roman"/>
                <w:lang w:val="pt-BR"/>
              </w:rPr>
              <m:t>E</m:t>
            </m:r>
          </m:e>
          <m:sub>
            <m:r>
              <w:rPr>
                <w:rFonts w:ascii="Cambria Math" w:hAnsi="Cambria Math" w:cs="Times New Roman"/>
                <w:lang w:val="pt-BR"/>
              </w:rPr>
              <m:t>CA</m:t>
            </m:r>
          </m:sub>
        </m:sSub>
      </m:oMath>
      <w:r w:rsidR="0071504E" w:rsidRPr="003B76F7">
        <w:rPr>
          <w:rFonts w:cs="Times New Roman"/>
          <w:lang w:val="pt-BR"/>
        </w:rPr>
        <w:t xml:space="preserve"> mais alto do que o metal duro WC-Co, indicando um comportamento mais nobre</w:t>
      </w:r>
      <w:r w:rsidR="009A1F49" w:rsidRPr="003B76F7">
        <w:rPr>
          <w:rFonts w:cs="Times New Roman"/>
          <w:lang w:val="pt-BR"/>
        </w:rPr>
        <w:t xml:space="preserve"> </w:t>
      </w:r>
      <w:r w:rsidR="001820D7" w:rsidRPr="003B76F7">
        <w:rPr>
          <w:rStyle w:val="Refdenotaderodap"/>
          <w:rFonts w:cs="Times New Roman"/>
          <w:lang w:val="pt-BR"/>
        </w:rPr>
        <w:fldChar w:fldCharType="begin" w:fldLock="1"/>
      </w:r>
      <w:r w:rsidR="00C80138" w:rsidRPr="003B76F7">
        <w:rPr>
          <w:rFonts w:cs="Times New Roman"/>
          <w:lang w:val="pt-BR"/>
        </w:rPr>
        <w:instrText>ADDIN CSL_CITATION {"citationItems":[{"id":"ITEM-1","itemData":{"DOI":"10.1016/j.ijrmhm.2012.12.003","ISSN":"02634368","abstract":"The corrosion behavior of WC-TiC-Ni cemented carbides with the additions of molybdenum was investigated in 1 M H2SO4 and 1 M HCl solutions utilizing potentiodynamic polarization, long-term immersion tests and surface analytical techniques. The results show that the Mo additions can enhance the corrosion resistance of WC-TiC-Ni hardmetals owing to the formation of new (Ti, W, Mo)C phase based on TiC. Pseudopassivity was observed in the polarization curves of WC-Ni and WC-TiC-Ni hardmetals in HCl. However, the additions of molybdenum can make WC-TiC-Ni hardmetals passivated visibly in curves at 600 mV-1000 mV and enhance the pitting corrosion resistance due to the formation of MoO3 film. In addition, all nickel based alloys show the typical passivation behavior in H2SO4 caused by the formation of NiSO4, NiWO4 and continuous metal oxide films. © 2012 Elsevier Ltd.","author":[{"dropping-particle":"","family":"Zhang","given":"Qiankun","non-dropping-particle":"","parse-names":false,"suffix":""},{"dropping-particle":"","family":"Lin","given":"Nan","non-dropping-particle":"","parse-names":false,"suffix":""},{"dropping-particle":"","family":"He","given":"Yuehui","non-dropping-particle":"","parse-names":false,"suffix":""}],"container-title":"International Journal of Refractory Metals and Hard Materials","id":"ITEM-1","issued":{"date-parts":[["2013"]]},"page":"15-25","publisher":"Elsevier Ltd","title":"Effects of Mo additions on the corrosion behavior of WC-TiC-Ni hardmetals in acidic solutions","type":"article-journal","volume":"38"},"uris":["http://www.mendeley.com/documents/?uuid=da28c5fe-1fbd-44e5-aa6a-bb3a0fc7b050"]}],"mendeley":{"formattedCitation":"[12]","plainTextFormattedCitation":"[12]","previouslyFormattedCitation":"[12]"},"properties":{"noteIndex":0},"schema":"https://github.com/citation-style-language/schema/raw/master/csl-citation.json"}</w:instrText>
      </w:r>
      <w:r w:rsidR="001820D7" w:rsidRPr="003B76F7">
        <w:rPr>
          <w:rStyle w:val="Refdenotaderodap"/>
          <w:rFonts w:cs="Times New Roman"/>
          <w:lang w:val="pt-BR"/>
        </w:rPr>
        <w:fldChar w:fldCharType="separate"/>
      </w:r>
      <w:r w:rsidR="00C80138" w:rsidRPr="003B76F7">
        <w:rPr>
          <w:rFonts w:cs="Times New Roman"/>
          <w:noProof/>
          <w:lang w:val="pt-BR"/>
        </w:rPr>
        <w:t>[12]</w:t>
      </w:r>
      <w:r w:rsidR="001820D7" w:rsidRPr="003B76F7">
        <w:rPr>
          <w:rStyle w:val="Refdenotaderodap"/>
          <w:rFonts w:cs="Times New Roman"/>
          <w:lang w:val="pt-BR"/>
        </w:rPr>
        <w:fldChar w:fldCharType="end"/>
      </w:r>
      <w:r w:rsidR="0071504E" w:rsidRPr="003B76F7">
        <w:rPr>
          <w:rFonts w:cs="Times New Roman"/>
          <w:lang w:val="pt-BR"/>
        </w:rPr>
        <w:t>.</w:t>
      </w:r>
    </w:p>
    <w:p w:rsidR="0034725B" w:rsidRDefault="0034725B" w:rsidP="004D669A">
      <w:pPr>
        <w:ind w:firstLine="567"/>
        <w:rPr>
          <w:rFonts w:cs="Times New Roman"/>
          <w:lang w:val="pt-BR"/>
        </w:rPr>
      </w:pPr>
    </w:p>
    <w:p w:rsidR="00B75081" w:rsidRPr="00885E65" w:rsidRDefault="003C0B43" w:rsidP="003C0B43">
      <w:pPr>
        <w:jc w:val="center"/>
        <w:rPr>
          <w:rFonts w:cs="Times New Roman"/>
          <w:noProof/>
        </w:rPr>
      </w:pPr>
      <w:r w:rsidRPr="00885E65">
        <w:rPr>
          <w:rFonts w:cs="Times New Roman"/>
          <w:noProof/>
          <w:lang w:val="pt-BR" w:eastAsia="pt-BR"/>
        </w:rPr>
        <w:drawing>
          <wp:inline distT="0" distB="0" distL="0" distR="0">
            <wp:extent cx="2468224" cy="1980000"/>
            <wp:effectExtent l="19050" t="0" r="8276" b="0"/>
            <wp:docPr id="1" name="Imagem 0" descr="artigo_potencial_circuito_aberto_portugu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go_potencial_circuito_aberto_portugues.tif"/>
                    <pic:cNvPicPr/>
                  </pic:nvPicPr>
                  <pic:blipFill>
                    <a:blip r:embed="rId16" cstate="print"/>
                    <a:srcRect l="5831" t="6855" r="9824" b="4734"/>
                    <a:stretch>
                      <a:fillRect/>
                    </a:stretch>
                  </pic:blipFill>
                  <pic:spPr>
                    <a:xfrm>
                      <a:off x="0" y="0"/>
                      <a:ext cx="2468224" cy="1980000"/>
                    </a:xfrm>
                    <a:prstGeom prst="rect">
                      <a:avLst/>
                    </a:prstGeom>
                  </pic:spPr>
                </pic:pic>
              </a:graphicData>
            </a:graphic>
          </wp:inline>
        </w:drawing>
      </w:r>
    </w:p>
    <w:p w:rsidR="0071504E" w:rsidRDefault="0071504E" w:rsidP="0071504E">
      <w:pPr>
        <w:jc w:val="center"/>
        <w:rPr>
          <w:rFonts w:cs="Times New Roman"/>
          <w:sz w:val="18"/>
          <w:szCs w:val="18"/>
          <w:lang w:val="pt-BR"/>
        </w:rPr>
      </w:pPr>
      <w:r w:rsidRPr="00885E65">
        <w:rPr>
          <w:rFonts w:cs="Times New Roman"/>
          <w:b/>
          <w:noProof/>
          <w:sz w:val="18"/>
          <w:szCs w:val="18"/>
          <w:lang w:val="pt-BR"/>
        </w:rPr>
        <w:t>Figura 6.</w:t>
      </w:r>
      <w:r w:rsidRPr="00885E65">
        <w:rPr>
          <w:rFonts w:cs="Times New Roman"/>
          <w:noProof/>
          <w:sz w:val="18"/>
          <w:szCs w:val="18"/>
          <w:lang w:val="pt-BR"/>
        </w:rPr>
        <w:t xml:space="preserve"> </w:t>
      </w:r>
      <w:r w:rsidRPr="00885E65">
        <w:rPr>
          <w:rFonts w:cs="Times New Roman"/>
          <w:sz w:val="18"/>
          <w:szCs w:val="18"/>
        </w:rPr>
        <w:t>Variação do potencial em circuito aberto em função do tempo para os metais duros WC-Co e WC-NiMo em solução NaCl 3,5% e temperatura ambiente</w:t>
      </w:r>
      <w:r w:rsidR="004B0279" w:rsidRPr="00885E65">
        <w:rPr>
          <w:rFonts w:cs="Times New Roman"/>
          <w:sz w:val="18"/>
          <w:szCs w:val="18"/>
        </w:rPr>
        <w:t xml:space="preserve"> durante 4 horas</w:t>
      </w:r>
      <w:r w:rsidRPr="00885E65">
        <w:rPr>
          <w:rFonts w:cs="Times New Roman"/>
          <w:sz w:val="18"/>
          <w:szCs w:val="18"/>
        </w:rPr>
        <w:t xml:space="preserve">. </w:t>
      </w:r>
      <w:r w:rsidRPr="00885E65">
        <w:rPr>
          <w:rFonts w:cs="Times New Roman"/>
          <w:sz w:val="18"/>
          <w:szCs w:val="18"/>
          <w:lang w:val="pt-BR"/>
        </w:rPr>
        <w:t>Fonte: Elaboração própria</w:t>
      </w:r>
    </w:p>
    <w:p w:rsidR="00152FEC" w:rsidRDefault="00152FEC" w:rsidP="0071504E">
      <w:pPr>
        <w:jc w:val="center"/>
        <w:rPr>
          <w:rFonts w:cs="Times New Roman"/>
          <w:sz w:val="18"/>
          <w:szCs w:val="18"/>
          <w:lang w:val="pt-BR"/>
        </w:rPr>
      </w:pPr>
    </w:p>
    <w:p w:rsidR="00152FEC" w:rsidRPr="00885E65" w:rsidRDefault="00152FEC" w:rsidP="00152FEC">
      <w:pPr>
        <w:pStyle w:val="Ttulo3"/>
        <w:rPr>
          <w:lang w:val="pt-BR"/>
        </w:rPr>
      </w:pPr>
      <w:r w:rsidRPr="00885E65">
        <w:rPr>
          <w:lang w:val="pt-BR"/>
        </w:rPr>
        <w:t>Polarização potenciodinâmica linear</w:t>
      </w:r>
    </w:p>
    <w:p w:rsidR="00152FEC" w:rsidRPr="00885E65" w:rsidRDefault="00152FEC" w:rsidP="00152FEC">
      <w:pPr>
        <w:rPr>
          <w:rFonts w:cs="Times New Roman"/>
          <w:lang w:val="pt-BR"/>
        </w:rPr>
      </w:pPr>
    </w:p>
    <w:p w:rsidR="0034725B" w:rsidRDefault="00152FEC" w:rsidP="00152FEC">
      <w:pPr>
        <w:ind w:firstLine="567"/>
        <w:rPr>
          <w:rFonts w:cs="Times New Roman"/>
          <w:lang w:val="pt-BR" w:eastAsia="pt-BR"/>
        </w:rPr>
      </w:pPr>
      <w:r w:rsidRPr="00885E65">
        <w:rPr>
          <w:rFonts w:cs="Times New Roman"/>
          <w:lang w:val="pt-BR"/>
        </w:rPr>
        <w:t>As curvas de polarização potenciodinâmica linear dos metais duros WC-Co e WC</w:t>
      </w:r>
      <w:r w:rsidRPr="00885E65">
        <w:rPr>
          <w:rFonts w:cs="Times New Roman"/>
          <w:lang w:val="pt-BR"/>
        </w:rPr>
        <w:noBreakHyphen/>
        <w:t xml:space="preserve">NiMo são apresentadas na Figura 7. As curvas apresentam perfil </w:t>
      </w:r>
      <w:r w:rsidRPr="00885E65">
        <w:rPr>
          <w:rFonts w:cs="Times New Roman"/>
          <w:lang w:val="pt-BR"/>
        </w:rPr>
        <w:lastRenderedPageBreak/>
        <w:t>semelhante</w:t>
      </w:r>
      <w:r>
        <w:rPr>
          <w:rFonts w:cs="Times New Roman"/>
          <w:lang w:val="pt-BR"/>
        </w:rPr>
        <w:t>. N</w:t>
      </w:r>
      <w:r w:rsidRPr="00885E65">
        <w:rPr>
          <w:rFonts w:cs="Times New Roman"/>
          <w:lang w:val="pt-BR"/>
        </w:rPr>
        <w:t xml:space="preserve">a região catódica, de ambos os materiais, </w:t>
      </w:r>
      <w:r w:rsidRPr="00885E65">
        <w:rPr>
          <w:rFonts w:cs="Times New Roman"/>
          <w:lang w:val="pt-BR" w:eastAsia="pt-BR"/>
        </w:rPr>
        <w:t xml:space="preserve">foi possível notar um platô que pode ser atribuído a reação de redução de oxigênio. </w:t>
      </w:r>
      <w:r w:rsidRPr="00885E65">
        <w:rPr>
          <w:rFonts w:cs="Times New Roman"/>
          <w:lang w:val="pt-BR"/>
        </w:rPr>
        <w:t>Para potenciais mais negativos a densidade de corrente aumenta acentuadamente sugerindo que a evolu</w:t>
      </w:r>
      <w:r w:rsidRPr="00885E65">
        <w:rPr>
          <w:rFonts w:cs="Times New Roman"/>
          <w:lang w:val="pt-BR" w:eastAsia="pt-BR"/>
        </w:rPr>
        <w:t>ção de hidrogênio passa a ser relevante para o mecanismo de</w:t>
      </w:r>
      <w:r>
        <w:rPr>
          <w:rFonts w:cs="Times New Roman"/>
          <w:lang w:val="pt-BR" w:eastAsia="pt-BR"/>
        </w:rPr>
        <w:t xml:space="preserve"> </w:t>
      </w:r>
      <w:r w:rsidR="0034725B" w:rsidRPr="00885E65">
        <w:rPr>
          <w:rFonts w:cs="Times New Roman"/>
          <w:lang w:val="pt-BR" w:eastAsia="pt-BR"/>
        </w:rPr>
        <w:t xml:space="preserve">corrosão. Essas reações são representadas pelas equações químicas 1 e 2, respectivamente </w:t>
      </w:r>
      <w:r w:rsidR="001820D7" w:rsidRPr="00885E65">
        <w:rPr>
          <w:rStyle w:val="Refdenotaderodap"/>
          <w:rFonts w:cs="Times New Roman"/>
          <w:lang w:val="pt-BR" w:eastAsia="pt-BR"/>
        </w:rPr>
        <w:fldChar w:fldCharType="begin" w:fldLock="1"/>
      </w:r>
      <w:r w:rsidR="0034725B" w:rsidRPr="00885E65">
        <w:rPr>
          <w:rFonts w:cs="Times New Roman"/>
          <w:lang w:val="pt-BR" w:eastAsia="pt-BR"/>
        </w:rPr>
        <w:instrText>ADDIN CSL_CITATION {"citationItems":[{"id":"ITEM-1","itemData":{"DOI":"10.1016/j.corsci.2018.03.010","ISSN":"0010938X","abstract":"This work reports a morphological, mechanical, and corrosion resistance characterization of WC-12Co and WC-25Co coatings deposited by cold gas spray (CGS) onto AA 7075-T6 alloy. Cross-sectional images of the coatings revealed dense structures with low porosities. The coating thicknesses were 65 μm for WC-12Co and 118 μm for WC-25Co. XRD analysis showed that no fragile phases were formed in the coatings. SEM images and electrochemical results obtained after 700 h exposure to NaCl solution showed that WC-25Co exhibited better corrosion resistance performance. The WC-12Co and WC-25Co coatings withstood 1000 and 3000 h of salt fog spray test, respectively.","author":[{"dropping-particle":"","family":"Silva","given":"F. S.","non-dropping-particle":"da","parse-names":false,"suffix":""},{"dropping-particle":"","family":"Cinca","given":"N.","non-dropping-particle":"","parse-names":false,"suffix":""},{"dropping-particle":"","family":"Dosta","given":"S.","non-dropping-particle":"","parse-names":false,"suffix":""},{"dropping-particle":"","family":"Cano","given":"I. G.","non-dropping-particle":"","parse-names":false,"suffix":""},{"dropping-particle":"","family":"Couto","given":"M.","non-dropping-particle":"","parse-names":false,"suffix":""},{"dropping-particle":"","family":"Guilemany","given":"J. M.","non-dropping-particle":"","parse-names":false,"suffix":""},{"dropping-particle":"V.","family":"Benedetti","given":"A.","non-dropping-particle":"","parse-names":false,"suffix":""}],"container-title":"Corrosion Science","id":"ITEM-1","issue":"March","issued":{"date-parts":[["2018"]]},"page":"231-243","publisher":"Elsevier","title":"Corrosion behavior of WC-Co coatings deposited by cold gas spray onto AA 7075-T6","type":"article-journal","volume":"136"},"uris":["http://www.mendeley.com/documents/?uuid=3a7e1a0a-2f56-42bf-ac9f-6efbbde95be2"]}],"mendeley":{"formattedCitation":"[15]","plainTextFormattedCitation":"[15]","previouslyFormattedCitation":"[15]"},"properties":{"noteIndex":0},"schema":"https://github.com/citation-style-language/schema/raw/master/csl-citation.json"}</w:instrText>
      </w:r>
      <w:r w:rsidR="001820D7" w:rsidRPr="00885E65">
        <w:rPr>
          <w:rStyle w:val="Refdenotaderodap"/>
          <w:rFonts w:cs="Times New Roman"/>
          <w:lang w:val="pt-BR" w:eastAsia="pt-BR"/>
        </w:rPr>
        <w:fldChar w:fldCharType="separate"/>
      </w:r>
      <w:r w:rsidR="0034725B" w:rsidRPr="00885E65">
        <w:rPr>
          <w:rFonts w:cs="Times New Roman"/>
          <w:noProof/>
          <w:lang w:val="pt-BR" w:eastAsia="pt-BR"/>
        </w:rPr>
        <w:t>[15]</w:t>
      </w:r>
      <w:r w:rsidR="001820D7" w:rsidRPr="00885E65">
        <w:rPr>
          <w:rStyle w:val="Refdenotaderodap"/>
          <w:rFonts w:cs="Times New Roman"/>
          <w:lang w:val="pt-BR" w:eastAsia="pt-BR"/>
        </w:rPr>
        <w:fldChar w:fldCharType="end"/>
      </w:r>
      <w:r w:rsidR="0034725B" w:rsidRPr="00885E65">
        <w:rPr>
          <w:rFonts w:cs="Times New Roman"/>
          <w:lang w:val="pt-BR" w:eastAsia="pt-BR"/>
        </w:rPr>
        <w:t>.</w:t>
      </w:r>
    </w:p>
    <w:p w:rsidR="00152FEC" w:rsidRPr="00152FEC" w:rsidRDefault="00152FEC" w:rsidP="00152FEC">
      <w:pPr>
        <w:ind w:firstLine="567"/>
        <w:rPr>
          <w:rFonts w:cs="Times New Roman"/>
          <w:sz w:val="18"/>
          <w:szCs w:val="18"/>
          <w:lang w:val="pt-BR"/>
        </w:rPr>
      </w:pPr>
    </w:p>
    <w:p w:rsidR="0034725B" w:rsidRPr="00885E65" w:rsidRDefault="001820D7" w:rsidP="0034725B">
      <w:pPr>
        <w:rPr>
          <w:rFonts w:cs="Times New Roman"/>
          <w:lang w:val="pt-BR" w:eastAsia="pt-BR"/>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O</m:t>
              </m:r>
            </m:e>
            <m:sub>
              <m:r>
                <w:rPr>
                  <w:rFonts w:ascii="Cambria Math" w:eastAsiaTheme="minorEastAsia" w:cs="Times New Roman"/>
                </w:rPr>
                <m:t>2</m:t>
              </m:r>
            </m:sub>
          </m:sSub>
          <m:r>
            <w:rPr>
              <w:rFonts w:ascii="Cambria Math" w:cs="Times New Roman"/>
            </w:rPr>
            <m:t>+</m:t>
          </m:r>
          <m:sSub>
            <m:sSubPr>
              <m:ctrlPr>
                <w:rPr>
                  <w:rFonts w:ascii="Cambria Math" w:eastAsiaTheme="minorEastAsia" w:hAnsi="Cambria Math" w:cs="Times New Roman"/>
                  <w:i/>
                </w:rPr>
              </m:ctrlPr>
            </m:sSubPr>
            <m:e>
              <m:r>
                <w:rPr>
                  <w:rFonts w:ascii="Cambria Math" w:eastAsiaTheme="minorEastAsia" w:cs="Times New Roman"/>
                </w:rPr>
                <m:t>2</m:t>
              </m:r>
              <m:r>
                <w:rPr>
                  <w:rFonts w:ascii="Cambria Math" w:eastAsiaTheme="minorEastAsia" w:hAnsi="Cambria Math" w:cs="Times New Roman"/>
                </w:rPr>
                <m:t>H</m:t>
              </m:r>
            </m:e>
            <m:sub>
              <m:r>
                <w:rPr>
                  <w:rFonts w:ascii="Cambria Math" w:eastAsiaTheme="minorEastAsia"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cs="Times New Roman"/>
                </w:rPr>
                <m:t>(</m:t>
              </m:r>
              <m:r>
                <w:rPr>
                  <w:rFonts w:ascii="Cambria Math" w:hAnsi="Cambria Math" w:cs="Times New Roman"/>
                </w:rPr>
                <m:t>l</m:t>
              </m:r>
              <m:r>
                <w:rPr>
                  <w:rFonts w:ascii="Cambria Math" w:cs="Times New Roman"/>
                </w:rPr>
                <m:t>)</m:t>
              </m:r>
            </m:sub>
          </m:sSub>
          <m:r>
            <w:rPr>
              <w:rFonts w:ascii="Cambria Math" w:cs="Times New Roman"/>
            </w:rPr>
            <m:t>+4</m:t>
          </m:r>
          <m:sSup>
            <m:sSupPr>
              <m:ctrlPr>
                <w:rPr>
                  <w:rFonts w:ascii="Cambria Math" w:hAnsi="Cambria Math" w:cs="Times New Roman"/>
                  <w:i/>
                </w:rPr>
              </m:ctrlPr>
            </m:sSupPr>
            <m:e>
              <m:r>
                <w:rPr>
                  <w:rFonts w:ascii="Cambria Math" w:hAnsi="Cambria Math" w:cs="Times New Roman"/>
                </w:rPr>
                <m:t>e</m:t>
              </m:r>
            </m:e>
            <m:sup>
              <m:r>
                <w:rPr>
                  <w:rFonts w:cs="Times New Roman"/>
                </w:rPr>
                <m:t>-</m:t>
              </m:r>
            </m:sup>
          </m:sSup>
          <m:r>
            <w:rPr>
              <w:rFonts w:ascii="Cambria Math" w:cs="Times New Roman"/>
            </w:rPr>
            <m:t>→</m:t>
          </m:r>
          <m:r>
            <w:rPr>
              <w:rFonts w:ascii="Cambria Math" w:cs="Times New Roman"/>
            </w:rPr>
            <m:t>4</m:t>
          </m:r>
          <m:sSubSup>
            <m:sSubSupPr>
              <m:ctrlPr>
                <w:rPr>
                  <w:rFonts w:ascii="Cambria Math" w:hAnsi="Cambria Math" w:cs="Times New Roman"/>
                  <w:i/>
                </w:rPr>
              </m:ctrlPr>
            </m:sSubSupPr>
            <m:e>
              <m:r>
                <w:rPr>
                  <w:rFonts w:ascii="Cambria Math" w:hAnsi="Cambria Math" w:cs="Times New Roman"/>
                </w:rPr>
                <m:t>OH</m:t>
              </m:r>
            </m:e>
            <m:sub>
              <m:r>
                <w:rPr>
                  <w:rFonts w:ascii="Cambria Math" w:cs="Times New Roman"/>
                </w:rPr>
                <m:t>(</m:t>
              </m:r>
              <m:r>
                <w:rPr>
                  <w:rFonts w:ascii="Cambria Math" w:hAnsi="Cambria Math" w:cs="Times New Roman"/>
                </w:rPr>
                <m:t>aq</m:t>
              </m:r>
              <m:r>
                <w:rPr>
                  <w:rFonts w:ascii="Cambria Math" w:cs="Times New Roman"/>
                </w:rPr>
                <m:t>)</m:t>
              </m:r>
            </m:sub>
            <m:sup>
              <m:r>
                <w:rPr>
                  <w:rFonts w:cs="Times New Roman"/>
                </w:rPr>
                <m:t>-</m:t>
              </m:r>
            </m:sup>
          </m:sSubSup>
          <m:r>
            <w:rPr>
              <w:rFonts w:ascii="Cambria Math" w:cs="Times New Roman"/>
            </w:rPr>
            <m:t xml:space="preserve"> (1)</m:t>
          </m:r>
        </m:oMath>
      </m:oMathPara>
    </w:p>
    <w:p w:rsidR="0034725B" w:rsidRDefault="001820D7" w:rsidP="00A70011">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cs="Times New Roman"/>
                </w:rPr>
                <m:t>2</m:t>
              </m:r>
              <m:r>
                <w:rPr>
                  <w:rFonts w:ascii="Cambria Math" w:eastAsiaTheme="minorEastAsia" w:hAnsi="Cambria Math" w:cs="Times New Roman"/>
                </w:rPr>
                <m:t>H</m:t>
              </m:r>
            </m:e>
            <m:sub>
              <m:r>
                <w:rPr>
                  <w:rFonts w:ascii="Cambria Math" w:eastAsiaTheme="minorEastAsia"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cs="Times New Roman"/>
                </w:rPr>
                <m:t>(</m:t>
              </m:r>
              <m:r>
                <w:rPr>
                  <w:rFonts w:ascii="Cambria Math" w:hAnsi="Cambria Math" w:cs="Times New Roman"/>
                </w:rPr>
                <m:t>l</m:t>
              </m:r>
              <m:r>
                <w:rPr>
                  <w:rFonts w:ascii="Cambria Math" w:cs="Times New Roman"/>
                </w:rPr>
                <m:t>)</m:t>
              </m:r>
            </m:sub>
          </m:sSub>
          <m:r>
            <w:rPr>
              <w:rFonts w:ascii="Cambria Math" w:cs="Times New Roman"/>
            </w:rPr>
            <m:t>+2</m:t>
          </m:r>
          <m:sSup>
            <m:sSupPr>
              <m:ctrlPr>
                <w:rPr>
                  <w:rFonts w:ascii="Cambria Math" w:hAnsi="Cambria Math" w:cs="Times New Roman"/>
                  <w:i/>
                </w:rPr>
              </m:ctrlPr>
            </m:sSupPr>
            <m:e>
              <m:r>
                <w:rPr>
                  <w:rFonts w:ascii="Cambria Math" w:hAnsi="Cambria Math" w:cs="Times New Roman"/>
                </w:rPr>
                <m:t>e</m:t>
              </m:r>
            </m:e>
            <m:sup>
              <m:r>
                <w:rPr>
                  <w:rFonts w:cs="Times New Roman"/>
                </w:rPr>
                <m:t>-</m:t>
              </m:r>
            </m:sup>
          </m:sSup>
          <m:r>
            <w:rPr>
              <w:rFonts w:asci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cs="Times New Roman"/>
                </w:rPr>
                <m:t>2(</m:t>
              </m:r>
              <m:r>
                <w:rPr>
                  <w:rFonts w:ascii="Cambria Math" w:eastAsiaTheme="minorEastAsia" w:hAnsi="Cambria Math" w:cs="Times New Roman"/>
                </w:rPr>
                <m:t>g</m:t>
              </m:r>
              <m:r>
                <w:rPr>
                  <w:rFonts w:ascii="Cambria Math" w:eastAsiaTheme="minorEastAsia" w:cs="Times New Roman"/>
                </w:rPr>
                <m:t>)</m:t>
              </m:r>
            </m:sub>
          </m:sSub>
          <m:r>
            <w:rPr>
              <w:rFonts w:ascii="Cambria Math" w:cs="Times New Roman"/>
            </w:rPr>
            <m:t>+2</m:t>
          </m:r>
          <m:sSubSup>
            <m:sSubSupPr>
              <m:ctrlPr>
                <w:rPr>
                  <w:rFonts w:ascii="Cambria Math" w:hAnsi="Cambria Math" w:cs="Times New Roman"/>
                  <w:i/>
                </w:rPr>
              </m:ctrlPr>
            </m:sSubSupPr>
            <m:e>
              <m:r>
                <w:rPr>
                  <w:rFonts w:ascii="Cambria Math" w:hAnsi="Cambria Math" w:cs="Times New Roman"/>
                </w:rPr>
                <m:t>OH</m:t>
              </m:r>
            </m:e>
            <m:sub>
              <m:r>
                <w:rPr>
                  <w:rFonts w:ascii="Cambria Math" w:cs="Times New Roman"/>
                </w:rPr>
                <m:t>(</m:t>
              </m:r>
              <m:r>
                <w:rPr>
                  <w:rFonts w:ascii="Cambria Math" w:hAnsi="Cambria Math" w:cs="Times New Roman"/>
                </w:rPr>
                <m:t>aq</m:t>
              </m:r>
              <m:r>
                <w:rPr>
                  <w:rFonts w:ascii="Cambria Math" w:cs="Times New Roman"/>
                </w:rPr>
                <m:t>)</m:t>
              </m:r>
            </m:sub>
            <m:sup>
              <m:r>
                <w:rPr>
                  <w:rFonts w:cs="Times New Roman"/>
                </w:rPr>
                <m:t>-</m:t>
              </m:r>
            </m:sup>
          </m:sSubSup>
          <m:r>
            <w:rPr>
              <w:rFonts w:ascii="Cambria Math" w:cs="Times New Roman"/>
            </w:rPr>
            <m:t xml:space="preserve"> (2)</m:t>
          </m:r>
        </m:oMath>
      </m:oMathPara>
    </w:p>
    <w:p w:rsidR="00152FEC" w:rsidRPr="00152FEC" w:rsidRDefault="00152FEC" w:rsidP="00A70011">
      <w:pPr>
        <w:jc w:val="center"/>
        <w:rPr>
          <w:rFonts w:cs="Times New Roman"/>
          <w:sz w:val="18"/>
          <w:szCs w:val="18"/>
          <w:lang w:val="pt-BR"/>
        </w:rPr>
      </w:pPr>
    </w:p>
    <w:p w:rsidR="009C47CF" w:rsidRPr="00152FEC" w:rsidRDefault="006F5B8D" w:rsidP="004D669A">
      <w:pPr>
        <w:ind w:firstLine="567"/>
        <w:rPr>
          <w:rFonts w:eastAsiaTheme="minorEastAsia" w:cs="Times New Roman"/>
          <w:lang w:val="pt-BR" w:eastAsia="pt-BR"/>
        </w:rPr>
      </w:pPr>
      <w:r w:rsidRPr="00885E65">
        <w:rPr>
          <w:rFonts w:cs="Times New Roman"/>
          <w:lang w:val="pt-BR" w:eastAsia="pt-BR"/>
        </w:rPr>
        <w:t>Na região anódica das curvas de polarização as</w:t>
      </w:r>
      <w:r w:rsidR="00152FEC">
        <w:rPr>
          <w:rFonts w:cs="Times New Roman"/>
          <w:lang w:val="pt-BR" w:eastAsia="pt-BR"/>
        </w:rPr>
        <w:t xml:space="preserve"> densidades de corrente aumentaram</w:t>
      </w:r>
      <w:r w:rsidRPr="00885E65">
        <w:rPr>
          <w:rFonts w:cs="Times New Roman"/>
          <w:lang w:val="pt-BR" w:eastAsia="pt-BR"/>
        </w:rPr>
        <w:t xml:space="preserve"> exponencialmente no estágio inicial (a partir de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corr</m:t>
            </m:r>
          </m:sub>
        </m:sSub>
      </m:oMath>
      <w:r w:rsidRPr="00885E65">
        <w:rPr>
          <w:rFonts w:eastAsiaTheme="minorEastAsia" w:cs="Times New Roman"/>
          <w:lang w:val="pt-BR"/>
        </w:rPr>
        <w:t>)</w:t>
      </w:r>
      <w:r w:rsidR="00965883">
        <w:rPr>
          <w:rFonts w:cs="Times New Roman"/>
          <w:lang w:val="pt-BR" w:eastAsia="pt-BR"/>
        </w:rPr>
        <w:t xml:space="preserve">, </w:t>
      </w:r>
      <w:r w:rsidR="00965883" w:rsidRPr="00885E65">
        <w:rPr>
          <w:rFonts w:cs="Times New Roman"/>
          <w:lang w:val="pt-BR" w:eastAsia="pt-BR"/>
        </w:rPr>
        <w:t>indica</w:t>
      </w:r>
      <w:r w:rsidR="00965883">
        <w:rPr>
          <w:rFonts w:cs="Times New Roman"/>
          <w:lang w:val="pt-BR" w:eastAsia="pt-BR"/>
        </w:rPr>
        <w:t>ndo</w:t>
      </w:r>
      <w:r w:rsidR="00965883" w:rsidRPr="00885E65">
        <w:rPr>
          <w:rFonts w:cs="Times New Roman"/>
          <w:lang w:val="pt-BR" w:eastAsia="pt-BR"/>
        </w:rPr>
        <w:t xml:space="preserve"> um mecanismo de corrosão por dissolução ativa controlada pela fase ligante</w:t>
      </w:r>
      <w:r w:rsidRPr="00885E65">
        <w:rPr>
          <w:rFonts w:cs="Times New Roman"/>
          <w:lang w:val="pt-BR" w:eastAsia="pt-BR"/>
        </w:rPr>
        <w:t xml:space="preserve"> </w:t>
      </w:r>
      <w:r w:rsidR="001820D7" w:rsidRPr="00885E65">
        <w:rPr>
          <w:rStyle w:val="Refdenotaderodap"/>
          <w:rFonts w:cs="Times New Roman"/>
          <w:lang w:val="pt-BR" w:eastAsia="pt-BR"/>
        </w:rPr>
        <w:fldChar w:fldCharType="begin" w:fldLock="1"/>
      </w:r>
      <w:r w:rsidR="00C80138" w:rsidRPr="00885E65">
        <w:rPr>
          <w:rFonts w:cs="Times New Roman"/>
          <w:lang w:val="pt-BR" w:eastAsia="pt-BR"/>
        </w:rPr>
        <w:instrText>ADDIN CSL_CITATION {"citationItems":[{"id":"ITEM-1","itemData":{"DOI":"10.1016/j.ceramint.2016.09.124","ISSN":"02728842","abstract":"Homogeneous solid-solution (Ti, Ta, Nb,W)(C,N) powders were synthesized through carbothermal reduction-nitridation method. The effects of (Ti, Ta, Nb,W)(C,N) powders on the microstructure, mechanical properties and corrosion resistance of WC-10Co cemented carbides were investigated using XRD, SEM, electrochemical test and mechanical properties tests. The results showed that cemented carbides with pre-alloyed powder addition had a similar microstructure appearance: weak core/rim structure consisting of solid-solution phase embedded in the WC-Co system. The black core and gray rim, both of which contained similar elements, were identified as (Ti, Ta, Nb,W)(C,N), but the latter contained higher amount of heavy elements. With the addition of (Ti, Ta, Nb,W)(C,N) powders, the density, transverse rupture strength and fracture toughness of samples decreased monotonously. However, the hardness rose sharply at first, reached a peak at 15 wt% solid-solution addition, then slightly decreased, and finally increased again. Results also revealed that increasing (Ti, Ta, Nb,W)(C,N) made the open circuit potential (OCP) in 1 M sulphuric acid solution more negative than that of WC-Co, and all specimens exhibited pseudo-passivation phenomenon in the test solution. In addition, increasing pre-alloyed powders led to decreasing corrosion current density, which implies that (Ti, Ta, Nb,W)(C,N) could remarkably improve the corrosion resistance of WC-Co cemented carbides.","author":[{"dropping-particle":"","family":"Qiu","given":"Weibin","non-dropping-particle":"","parse-names":false,"suffix":""},{"dropping-particle":"","family":"Liu","given":"Ying","non-dropping-particle":"","parse-names":false,"suffix":""},{"dropping-particle":"","family":"Ye","given":"Jinwen","non-dropping-particle":"","parse-names":false,"suffix":""},{"dropping-particle":"","family":"Fan","given":"Hanjie","non-dropping-particle":"","parse-names":false,"suffix":""},{"dropping-particle":"","family":"Qiu","given":"Yuchong","non-dropping-particle":"","parse-names":false,"suffix":""}],"container-title":"Ceramics International","id":"ITEM-1","issue":"3","issued":{"date-parts":[["2017"]]},"page":"2918-2926","title":"Effects of (Ti,Ta,Nb,W)(C,N) on the microstructure, mechanical properties and corrosion behaviors of WC-Co cemented carbides","type":"article-journal","volume":"43"},"uris":["http://www.mendeley.com/documents/?uuid=61e63135-b038-4ea5-80fa-7be969a20e8b"]}],"mendeley":{"formattedCitation":"[16]","plainTextFormattedCitation":"[16]","previouslyFormattedCitation":"[16]"},"properties":{"noteIndex":0},"schema":"https://github.com/citation-style-language/schema/raw/master/csl-citation.json"}</w:instrText>
      </w:r>
      <w:r w:rsidR="001820D7" w:rsidRPr="00885E65">
        <w:rPr>
          <w:rStyle w:val="Refdenotaderodap"/>
          <w:rFonts w:cs="Times New Roman"/>
          <w:lang w:val="pt-BR" w:eastAsia="pt-BR"/>
        </w:rPr>
        <w:fldChar w:fldCharType="separate"/>
      </w:r>
      <w:r w:rsidR="00C80138" w:rsidRPr="00885E65">
        <w:rPr>
          <w:rFonts w:cs="Times New Roman"/>
          <w:bCs/>
          <w:noProof/>
          <w:lang w:val="pt-BR" w:eastAsia="pt-BR"/>
        </w:rPr>
        <w:t>[16]</w:t>
      </w:r>
      <w:r w:rsidR="001820D7" w:rsidRPr="00885E65">
        <w:rPr>
          <w:rStyle w:val="Refdenotaderodap"/>
          <w:rFonts w:cs="Times New Roman"/>
          <w:lang w:val="pt-BR" w:eastAsia="pt-BR"/>
        </w:rPr>
        <w:fldChar w:fldCharType="end"/>
      </w:r>
      <w:r w:rsidRPr="00885E65">
        <w:rPr>
          <w:rFonts w:cs="Times New Roman"/>
          <w:lang w:val="pt-BR" w:eastAsia="pt-BR"/>
        </w:rPr>
        <w:t>. Os potenciais de corrosão observados para os materiais são próximos aos potenciais padrões de oxidação do Co</w:t>
      </w:r>
      <w:r w:rsidR="00152FEC">
        <w:rPr>
          <w:rFonts w:cs="Times New Roman"/>
          <w:lang w:val="pt-BR" w:eastAsia="pt-BR"/>
        </w:rPr>
        <w:t xml:space="preserve"> (</w:t>
      </w:r>
      <m:oMath>
        <m:sSub>
          <m:sSubPr>
            <m:ctrlPr>
              <w:rPr>
                <w:rFonts w:ascii="Cambria Math" w:hAnsi="Cambria Math" w:cs="Times New Roman"/>
                <w:i/>
                <w:lang w:val="pt-BR" w:eastAsia="pt-BR"/>
              </w:rPr>
            </m:ctrlPr>
          </m:sSubPr>
          <m:e>
            <m:r>
              <w:rPr>
                <w:rFonts w:ascii="Cambria Math" w:hAnsi="Cambria Math" w:cs="Times New Roman"/>
                <w:lang w:val="pt-BR" w:eastAsia="pt-BR"/>
              </w:rPr>
              <m:t>E</m:t>
            </m:r>
          </m:e>
          <m:sub>
            <m:r>
              <w:rPr>
                <w:rFonts w:ascii="Cambria Math" w:hAnsi="Cambria Math" w:cs="Times New Roman"/>
                <w:lang w:val="pt-BR" w:eastAsia="pt-BR"/>
              </w:rPr>
              <m:t>°</m:t>
            </m:r>
          </m:sub>
        </m:sSub>
        <m:r>
          <w:rPr>
            <w:rFonts w:ascii="Cambria Math" w:hAnsi="Cambria Math" w:cs="Times New Roman"/>
            <w:lang w:val="pt-BR" w:eastAsia="pt-BR"/>
          </w:rPr>
          <m:t>= -518mV</m:t>
        </m:r>
      </m:oMath>
      <w:r w:rsidR="00152FEC">
        <w:rPr>
          <w:rFonts w:eastAsiaTheme="minorEastAsia" w:cs="Times New Roman"/>
          <w:lang w:val="pt-BR" w:eastAsia="pt-BR"/>
        </w:rPr>
        <w:t>)</w:t>
      </w:r>
      <w:r w:rsidRPr="00885E65">
        <w:rPr>
          <w:rFonts w:cs="Times New Roman"/>
          <w:lang w:val="pt-BR" w:eastAsia="pt-BR"/>
        </w:rPr>
        <w:t xml:space="preserve"> </w:t>
      </w:r>
      <w:r w:rsidR="00152FEC">
        <w:rPr>
          <w:rFonts w:cs="Times New Roman"/>
          <w:lang w:val="pt-BR" w:eastAsia="pt-BR"/>
        </w:rPr>
        <w:t xml:space="preserve">e do Ni </w:t>
      </w:r>
      <m:oMath>
        <m:sSub>
          <m:sSubPr>
            <m:ctrlPr>
              <w:rPr>
                <w:rFonts w:ascii="Cambria Math" w:hAnsi="Cambria Math" w:cs="Times New Roman"/>
                <w:i/>
                <w:lang w:val="pt-BR" w:eastAsia="pt-BR"/>
              </w:rPr>
            </m:ctrlPr>
          </m:sSubPr>
          <m:e>
            <m:r>
              <w:rPr>
                <w:rFonts w:ascii="Cambria Math" w:hAnsi="Cambria Math" w:cs="Times New Roman"/>
                <w:lang w:val="pt-BR" w:eastAsia="pt-BR"/>
              </w:rPr>
              <m:t>(E</m:t>
            </m:r>
          </m:e>
          <m:sub>
            <m:r>
              <w:rPr>
                <w:rFonts w:ascii="Cambria Math" w:hAnsi="Cambria Math" w:cs="Times New Roman"/>
                <w:lang w:val="pt-BR" w:eastAsia="pt-BR"/>
              </w:rPr>
              <m:t>°</m:t>
            </m:r>
          </m:sub>
        </m:sSub>
        <m:r>
          <w:rPr>
            <w:rFonts w:ascii="Cambria Math" w:hAnsi="Cambria Math" w:cs="Times New Roman"/>
            <w:lang w:val="pt-BR" w:eastAsia="pt-BR"/>
          </w:rPr>
          <m:t>= -491mV)</m:t>
        </m:r>
      </m:oMath>
      <w:r w:rsidR="00152FEC">
        <w:rPr>
          <w:rFonts w:cs="Times New Roman"/>
          <w:lang w:val="pt-BR" w:eastAsia="pt-BR"/>
        </w:rPr>
        <w:t xml:space="preserve"> </w:t>
      </w:r>
      <w:r w:rsidRPr="00885E65">
        <w:rPr>
          <w:rFonts w:cs="Times New Roman"/>
          <w:lang w:val="pt-BR" w:eastAsia="pt-BR"/>
        </w:rPr>
        <w:t xml:space="preserve">evidenciando que as densidades de corrente originam-se da oxidação da fase ligante na </w:t>
      </w:r>
      <w:r w:rsidR="00152FEC" w:rsidRPr="00885E65">
        <w:rPr>
          <w:rFonts w:cs="Times New Roman"/>
          <w:lang w:val="pt-BR" w:eastAsia="pt-BR"/>
        </w:rPr>
        <w:t>superfície</w:t>
      </w:r>
      <w:r w:rsidRPr="00885E65">
        <w:rPr>
          <w:rFonts w:cs="Times New Roman"/>
          <w:lang w:val="pt-BR" w:eastAsia="pt-BR"/>
        </w:rPr>
        <w:t xml:space="preserve"> </w:t>
      </w:r>
      <w:r w:rsidR="001820D7" w:rsidRPr="00885E65">
        <w:rPr>
          <w:rStyle w:val="Refdenotaderodap"/>
          <w:rFonts w:cs="Times New Roman"/>
          <w:lang w:val="pt-BR" w:eastAsia="pt-BR"/>
        </w:rPr>
        <w:fldChar w:fldCharType="begin" w:fldLock="1"/>
      </w:r>
      <w:r w:rsidR="00C80138" w:rsidRPr="00885E65">
        <w:rPr>
          <w:rFonts w:cs="Times New Roman"/>
          <w:lang w:val="pt-BR" w:eastAsia="pt-BR"/>
        </w:rPr>
        <w:instrText>ADDIN CSL_CITATION {"citationItems":[{"id":"ITEM-1","itemData":{"DOI":"10.1016/j.surfcoat.2015.06.039","ISSN":"02578972","abstract":"A nickel-tungsten carbide (Ni-WC) composite is an ideal protective coating for a harsh environment. In this study, the corrosion and wear behavior of a laser cladded Ni-WC coating fabricated by a high power direct diode laser (HPDDL) with different chemical compositions was investigated. In the modified Ni-60%WC, the chemical compositions were enhanced by the addition of lanthanum oxide (La&lt;inf&gt;2&lt;/inf&gt;O&lt;inf&gt;3&lt;/inf&gt;) and molybdenum and by replacing a portion of micro-sized WC with nano-WC particles. The corrosive resistance of the coatings was investigated utilizing potentiodynamic polarization, long-term immersion tests, and surface analytical techniques. The corresponding wear response was studied by using a dry unidirectional sliding wear test according to the ASTM G99 standard. Modification of the laser-cladded coatings was interpreted on the basis of its microstructure, microhardness, and phases of chemical composition. It has been observed that an optimal addition of nano-WC (5wt.%), La&lt;inf&gt;2&lt;/inf&gt;O&lt;inf&gt;3&lt;/inf&gt; (1wt.%), and Mo (1wt.%) refines the grain size of the Ni binder and improves hardness, passivation capability of the coating under corrosion, and wear resistance. The pitting corrosive resistance of the modified coatings was enhanced due to a higher chemical stability, a more uniform surface potential, and a higher passivation capability.","author":[{"dropping-particle":"","family":"Farahmand","given":"Parisa","non-dropping-particle":"","parse-names":false,"suffix":""},{"dropping-particle":"","family":"Kovacevic","given":"Radovan","non-dropping-particle":"","parse-names":false,"suffix":""}],"container-title":"Surface and Coatings Technology","id":"ITEM-1","issued":{"date-parts":[["2015"]]},"page":"121-135","title":"Corrosion and wear behavior of laser cladded Ni-WC coatings","type":"article-journal","volume":"276"},"uris":["http://www.mendeley.com/documents/?uuid=6b64cec9-9112-4737-84fe-3b41ef6ea0af"]},{"id":"ITEM-2","itemData":{"DOI":"10.1016/j.ijrmhm.2012.12.003","ISSN":"02634368","abstract":"The corrosion behavior of WC-TiC-Ni cemented carbides with the additions of molybdenum was investigated in 1 M H2SO4 and 1 M HCl solutions utilizing potentiodynamic polarization, long-term immersion tests and surface analytical techniques. The results show that the Mo additions can enhance the corrosion resistance of WC-TiC-Ni hardmetals owing to the formation of new (Ti, W, Mo)C phase based on TiC. Pseudopassivity was observed in the polarization curves of WC-Ni and WC-TiC-Ni hardmetals in HCl. However, the additions of molybdenum can make WC-TiC-Ni hardmetals passivated visibly in curves at 600 mV-1000 mV and enhance the pitting corrosion resistance due to the formation of MoO3 film. In addition, all nickel based alloys show the typical passivation behavior in H2SO4 caused by the formation of NiSO4, NiWO4 and continuous metal oxide films. © 2012 Elsevier Ltd.","author":[{"dropping-particle":"","family":"Zhang","given":"Qiankun","non-dropping-particle":"","parse-names":false,"suffix":""},{"dropping-particle":"","family":"Lin","given":"Nan","non-dropping-particle":"","parse-names":false,"suffix":""},{"dropping-particle":"","family":"He","given":"Yuehui","non-dropping-particle":"","parse-names":false,"suffix":""}],"container-title":"International Journal of Refractory Metals and Hard Materials","id":"ITEM-2","issued":{"date-parts":[["2013"]]},"page":"15-25","publisher":"Elsevier Ltd","title":"Effects of Mo additions on the corrosion behavior of WC-TiC-Ni hardmetals in acidic solutions","type":"article-journal","volume":"38"},"uris":["http://www.mendeley.com/documents/?uuid=da28c5fe-1fbd-44e5-aa6a-bb3a0fc7b050"]}],"mendeley":{"formattedCitation":"[12], [17]","plainTextFormattedCitation":"[12], [17]","previouslyFormattedCitation":"[12], [17]"},"properties":{"noteIndex":0},"schema":"https://github.com/citation-style-language/schema/raw/master/csl-citation.json"}</w:instrText>
      </w:r>
      <w:r w:rsidR="001820D7" w:rsidRPr="00885E65">
        <w:rPr>
          <w:rStyle w:val="Refdenotaderodap"/>
          <w:rFonts w:cs="Times New Roman"/>
          <w:lang w:val="pt-BR" w:eastAsia="pt-BR"/>
        </w:rPr>
        <w:fldChar w:fldCharType="separate"/>
      </w:r>
      <w:r w:rsidR="00C80138" w:rsidRPr="00885E65">
        <w:rPr>
          <w:rFonts w:cs="Times New Roman"/>
          <w:noProof/>
          <w:lang w:val="pt-BR" w:eastAsia="pt-BR"/>
        </w:rPr>
        <w:t>[12], [17]</w:t>
      </w:r>
      <w:r w:rsidR="001820D7" w:rsidRPr="00885E65">
        <w:rPr>
          <w:rStyle w:val="Refdenotaderodap"/>
          <w:rFonts w:cs="Times New Roman"/>
          <w:lang w:val="pt-BR" w:eastAsia="pt-BR"/>
        </w:rPr>
        <w:fldChar w:fldCharType="end"/>
      </w:r>
      <w:r w:rsidR="00113730" w:rsidRPr="00885E65">
        <w:rPr>
          <w:rFonts w:cs="Times New Roman"/>
          <w:lang w:val="pt-BR" w:eastAsia="pt-BR"/>
        </w:rPr>
        <w:t xml:space="preserve">. </w:t>
      </w:r>
    </w:p>
    <w:p w:rsidR="00965883" w:rsidRDefault="00965883" w:rsidP="00965883">
      <w:pPr>
        <w:ind w:firstLine="567"/>
        <w:rPr>
          <w:rFonts w:cs="Times New Roman"/>
          <w:lang w:val="pt-BR" w:eastAsia="pt-BR"/>
        </w:rPr>
      </w:pPr>
      <w:r w:rsidRPr="00885E65">
        <w:rPr>
          <w:rFonts w:cs="Times New Roman"/>
          <w:lang w:val="pt-BR" w:eastAsia="pt-BR"/>
        </w:rPr>
        <w:t>Com o aumento da polarização a densidade de corrente crítica foi atingida e as densidades de c</w:t>
      </w:r>
      <w:r>
        <w:rPr>
          <w:rFonts w:cs="Times New Roman"/>
          <w:lang w:val="pt-BR" w:eastAsia="pt-BR"/>
        </w:rPr>
        <w:t>orrente diminuíram</w:t>
      </w:r>
      <w:r w:rsidRPr="00885E65">
        <w:rPr>
          <w:rFonts w:cs="Times New Roman"/>
          <w:lang w:val="pt-BR" w:eastAsia="pt-BR"/>
        </w:rPr>
        <w:t xml:space="preserve"> e permanece</w:t>
      </w:r>
      <w:r>
        <w:rPr>
          <w:rFonts w:cs="Times New Roman"/>
          <w:lang w:val="pt-BR" w:eastAsia="pt-BR"/>
        </w:rPr>
        <w:t>ra</w:t>
      </w:r>
      <w:r w:rsidRPr="00885E65">
        <w:rPr>
          <w:rFonts w:cs="Times New Roman"/>
          <w:lang w:val="pt-BR" w:eastAsia="pt-BR"/>
        </w:rPr>
        <w:t xml:space="preserve">m quase independentes do potencial aplicado, assim as regiões pseudopassivas dos materiais </w:t>
      </w:r>
      <w:r w:rsidR="00152FEC">
        <w:rPr>
          <w:rFonts w:cs="Times New Roman"/>
          <w:lang w:val="pt-BR" w:eastAsia="pt-BR"/>
        </w:rPr>
        <w:t>foram</w:t>
      </w:r>
      <w:r w:rsidRPr="00885E65">
        <w:rPr>
          <w:rFonts w:cs="Times New Roman"/>
          <w:lang w:val="pt-BR" w:eastAsia="pt-BR"/>
        </w:rPr>
        <w:t xml:space="preserve"> obtidas. Aume</w:t>
      </w:r>
      <w:r w:rsidR="00370739">
        <w:rPr>
          <w:rFonts w:cs="Times New Roman"/>
          <w:lang w:val="pt-BR" w:eastAsia="pt-BR"/>
        </w:rPr>
        <w:t xml:space="preserve">ntando ainda mais a polarização </w:t>
      </w:r>
      <w:r w:rsidRPr="00885E65">
        <w:rPr>
          <w:rFonts w:cs="Times New Roman"/>
          <w:lang w:val="pt-BR" w:eastAsia="pt-BR"/>
        </w:rPr>
        <w:t>a</w:t>
      </w:r>
      <w:r>
        <w:rPr>
          <w:rFonts w:cs="Times New Roman"/>
          <w:lang w:val="pt-BR" w:eastAsia="pt-BR"/>
        </w:rPr>
        <w:t xml:space="preserve"> </w:t>
      </w:r>
      <w:r w:rsidRPr="00885E65">
        <w:rPr>
          <w:rFonts w:cs="Times New Roman"/>
          <w:lang w:val="pt-BR" w:eastAsia="pt-BR"/>
        </w:rPr>
        <w:t>região transpassiva</w:t>
      </w:r>
      <w:r w:rsidR="00370739">
        <w:rPr>
          <w:rFonts w:cs="Times New Roman"/>
          <w:lang w:val="pt-BR" w:eastAsia="pt-BR"/>
        </w:rPr>
        <w:t xml:space="preserve"> foi atingida e</w:t>
      </w:r>
      <w:r w:rsidRPr="00885E65">
        <w:rPr>
          <w:rFonts w:cs="Times New Roman"/>
          <w:lang w:val="pt-BR" w:eastAsia="pt-BR"/>
        </w:rPr>
        <w:t xml:space="preserve"> a densidade de corrente volt</w:t>
      </w:r>
      <w:r w:rsidR="00370739">
        <w:rPr>
          <w:rFonts w:cs="Times New Roman"/>
          <w:lang w:val="pt-BR" w:eastAsia="pt-BR"/>
        </w:rPr>
        <w:t>ou</w:t>
      </w:r>
      <w:r w:rsidRPr="00885E65">
        <w:rPr>
          <w:rFonts w:cs="Times New Roman"/>
          <w:lang w:val="pt-BR" w:eastAsia="pt-BR"/>
        </w:rPr>
        <w:t xml:space="preserve"> a subir rapidamente. </w:t>
      </w:r>
      <w:r w:rsidR="0034725B">
        <w:rPr>
          <w:rFonts w:cs="Times New Roman"/>
          <w:lang w:val="pt-BR" w:eastAsia="pt-BR"/>
        </w:rPr>
        <w:t>O</w:t>
      </w:r>
      <w:r w:rsidRPr="00885E65">
        <w:rPr>
          <w:rFonts w:cs="Times New Roman"/>
          <w:lang w:val="pt-BR" w:eastAsia="pt-BR"/>
        </w:rPr>
        <w:t xml:space="preserve"> aumento da densidade de corrente na região transpassiva pode estar relacionado à reação de evolução de oxigênio (equação química 3) e, em potenciais mais elevados, a oxidação do WC</w:t>
      </w:r>
      <w:r w:rsidR="0034725B">
        <w:rPr>
          <w:rFonts w:cs="Times New Roman"/>
          <w:lang w:val="pt-BR" w:eastAsia="pt-BR"/>
        </w:rPr>
        <w:t xml:space="preserve"> </w:t>
      </w:r>
      <w:r w:rsidR="001820D7">
        <w:rPr>
          <w:rFonts w:cs="Times New Roman"/>
          <w:lang w:val="pt-BR" w:eastAsia="pt-BR"/>
        </w:rPr>
        <w:fldChar w:fldCharType="begin" w:fldLock="1"/>
      </w:r>
      <w:r w:rsidR="0034725B">
        <w:rPr>
          <w:rFonts w:cs="Times New Roman"/>
          <w:lang w:val="pt-BR" w:eastAsia="pt-BR"/>
        </w:rPr>
        <w:instrText>ADDIN CSL_CITATION {"citationItems":[{"id":"ITEM-1","itemData":{"DOI":"10.1088/2051-672X/3/4/044003","ISSN":"2051672X","abstract":"The tribological behaviors of graphite sliding against cemented carbide were investigated using a standard tribological tester Plint TE92 in a ring-on-ring contact configuration in both CaCl2 solution and deionized water. An interesting phenomenon occurred: as the CaCl2 solution concentration increased, the friction coefficient firstly decreased and was lower than that in the deionized water, and then gradually increased, exceeding the friction coefficient in the deionized water. The wear rate of the, graphite also presented the same variation trend. According to the polarization curves of cemented carbide, contact angle measurements, Raman spectrum analysis and scanning electron microscope (SEM) images analysis, the above friction and wear behaviors of graphite sliding against cemented carbide were attributed to the graphite surface wettability and the cemented carbide surface corrosion property.","author":[{"dropping-particle":"","family":"Guo","given":"Fei","non-dropping-particle":"","parse-names":false,"suffix":""},{"dropping-particle":"","family":"Tian","given":"Yu","non-dropping-particle":"","parse-names":false,"suffix":""},{"dropping-particle":"","family":"Liu","given":"Ying","non-dropping-particle":"","parse-names":false,"suffix":""},{"dropping-particle":"","family":"Wang","given":"Yuming","non-dropping-particle":"","parse-names":false,"suffix":""}],"container-title":"Surface Topography: Metrology and Properties","id":"ITEM-1","issue":"4","issued":{"date-parts":[["2015"]]},"title":"Tribological behaviors of graphite sliding against cemented carbide in CaCl2 solution","type":"article-journal","volume":"3"},"uris":["http://www.mendeley.com/documents/?uuid=658a91aa-09f8-4d5d-b769-50b6fa0051ae"]},{"id":"ITEM-2","itemData":{"author":[{"dropping-particle":"","family":"Human","given":"Andrew Michael","non-dropping-particle":"","parse-names":false,"suffix":""},{"dropping-particle":"","family":"Exner","given":"Hans Eckart","non-dropping-particle":"","parse-names":false,"suffix":""}],"id":"ITEM-2","issued":{"date-parts":[["1996"]]},"page":"180-191","title":"Electrochemical behaviour of tungsten-carbide hardmetals","type":"article-journal","volume":"209"},"uris":["http://www.mendeley.com/documents/?uuid=274528c6-3012-4f55-b4b9-9ac14f526995"]}],"mendeley":{"formattedCitation":"[18], [19]","plainTextFormattedCitation":"[18], [19]","previouslyFormattedCitation":"[18], [19]"},"properties":{"noteIndex":0},"schema":"https://github.com/citation-style-language/schema/raw/master/csl-citation.json"}</w:instrText>
      </w:r>
      <w:r w:rsidR="001820D7">
        <w:rPr>
          <w:rFonts w:cs="Times New Roman"/>
          <w:lang w:val="pt-BR" w:eastAsia="pt-BR"/>
        </w:rPr>
        <w:fldChar w:fldCharType="separate"/>
      </w:r>
      <w:r w:rsidR="0034725B" w:rsidRPr="0034725B">
        <w:rPr>
          <w:rFonts w:cs="Times New Roman"/>
          <w:noProof/>
          <w:lang w:val="pt-BR" w:eastAsia="pt-BR"/>
        </w:rPr>
        <w:t>[18], [19]</w:t>
      </w:r>
      <w:r w:rsidR="001820D7">
        <w:rPr>
          <w:rFonts w:cs="Times New Roman"/>
          <w:lang w:val="pt-BR" w:eastAsia="pt-BR"/>
        </w:rPr>
        <w:fldChar w:fldCharType="end"/>
      </w:r>
      <w:r w:rsidRPr="00885E65">
        <w:rPr>
          <w:rFonts w:cs="Times New Roman"/>
          <w:lang w:val="pt-BR" w:eastAsia="pt-BR"/>
        </w:rPr>
        <w:t>.</w:t>
      </w:r>
    </w:p>
    <w:p w:rsidR="00370739" w:rsidRPr="00370739" w:rsidRDefault="00370739" w:rsidP="00965883">
      <w:pPr>
        <w:ind w:firstLine="567"/>
        <w:rPr>
          <w:rFonts w:cs="Times New Roman"/>
          <w:sz w:val="18"/>
          <w:szCs w:val="18"/>
          <w:lang w:val="pt-BR" w:eastAsia="pt-BR"/>
        </w:rPr>
      </w:pPr>
    </w:p>
    <w:p w:rsidR="00965883" w:rsidRDefault="00965883" w:rsidP="00965883">
      <w:pPr>
        <w:ind w:firstLine="567"/>
        <w:rPr>
          <w:rFonts w:eastAsiaTheme="minorEastAsia" w:cs="Times New Roman"/>
          <w:lang w:eastAsia="pt-BR"/>
        </w:rPr>
      </w:pPr>
      <m:oMathPara>
        <m:oMath>
          <m:r>
            <w:rPr>
              <w:rFonts w:ascii="Cambria Math" w:cs="Times New Roman"/>
              <w:lang w:eastAsia="pt-BR"/>
            </w:rPr>
            <m:t xml:space="preserve">2 </m:t>
          </m:r>
          <m:sSub>
            <m:sSubPr>
              <m:ctrlPr>
                <w:rPr>
                  <w:rFonts w:ascii="Cambria Math" w:hAnsi="Cambria Math" w:cs="Times New Roman"/>
                  <w:i/>
                  <w:lang w:eastAsia="pt-BR"/>
                </w:rPr>
              </m:ctrlPr>
            </m:sSubPr>
            <m:e>
              <m:r>
                <w:rPr>
                  <w:rFonts w:ascii="Cambria Math" w:hAnsi="Cambria Math" w:cs="Times New Roman"/>
                  <w:lang w:eastAsia="pt-BR"/>
                </w:rPr>
                <m:t>H</m:t>
              </m:r>
            </m:e>
            <m:sub>
              <m:r>
                <w:rPr>
                  <w:rFonts w:ascii="Cambria Math" w:cs="Times New Roman"/>
                  <w:lang w:eastAsia="pt-BR"/>
                </w:rPr>
                <m:t>2</m:t>
              </m:r>
            </m:sub>
          </m:sSub>
          <m:sSub>
            <m:sSubPr>
              <m:ctrlPr>
                <w:rPr>
                  <w:rFonts w:ascii="Cambria Math" w:hAnsi="Cambria Math" w:cs="Times New Roman"/>
                  <w:i/>
                  <w:lang w:eastAsia="pt-BR"/>
                </w:rPr>
              </m:ctrlPr>
            </m:sSubPr>
            <m:e>
              <m:r>
                <w:rPr>
                  <w:rFonts w:ascii="Cambria Math" w:hAnsi="Cambria Math" w:cs="Times New Roman"/>
                  <w:lang w:eastAsia="pt-BR"/>
                </w:rPr>
                <m:t>O</m:t>
              </m:r>
            </m:e>
            <m:sub>
              <m:r>
                <w:rPr>
                  <w:rFonts w:ascii="Cambria Math" w:cs="Times New Roman"/>
                  <w:lang w:eastAsia="pt-BR"/>
                </w:rPr>
                <m:t>(</m:t>
              </m:r>
              <m:r>
                <w:rPr>
                  <w:rFonts w:ascii="Cambria Math" w:hAnsi="Cambria Math" w:cs="Times New Roman"/>
                  <w:lang w:eastAsia="pt-BR"/>
                </w:rPr>
                <m:t>l</m:t>
              </m:r>
              <m:r>
                <w:rPr>
                  <w:rFonts w:ascii="Cambria Math" w:cs="Times New Roman"/>
                  <w:lang w:eastAsia="pt-BR"/>
                </w:rPr>
                <m:t>)</m:t>
              </m:r>
            </m:sub>
          </m:sSub>
          <m:r>
            <w:rPr>
              <w:rFonts w:ascii="Cambria Math" w:cs="Times New Roman"/>
              <w:lang w:eastAsia="pt-BR"/>
            </w:rPr>
            <m:t xml:space="preserve"> </m:t>
          </m:r>
          <m:r>
            <w:rPr>
              <w:rFonts w:ascii="Cambria Math" w:cs="Times New Roman"/>
              <w:lang w:eastAsia="pt-BR"/>
            </w:rPr>
            <m:t>→</m:t>
          </m:r>
          <m:r>
            <w:rPr>
              <w:rFonts w:ascii="Cambria Math" w:cs="Times New Roman"/>
              <w:lang w:eastAsia="pt-BR"/>
            </w:rPr>
            <m:t xml:space="preserve">4 </m:t>
          </m:r>
          <m:sSubSup>
            <m:sSubSupPr>
              <m:ctrlPr>
                <w:rPr>
                  <w:rFonts w:ascii="Cambria Math" w:hAnsi="Cambria Math" w:cs="Times New Roman"/>
                  <w:i/>
                  <w:lang w:eastAsia="pt-BR"/>
                </w:rPr>
              </m:ctrlPr>
            </m:sSubSupPr>
            <m:e>
              <m:r>
                <w:rPr>
                  <w:rFonts w:ascii="Cambria Math" w:hAnsi="Cambria Math" w:cs="Times New Roman"/>
                  <w:lang w:eastAsia="pt-BR"/>
                </w:rPr>
                <m:t>H</m:t>
              </m:r>
            </m:e>
            <m:sub>
              <m:r>
                <w:rPr>
                  <w:rFonts w:ascii="Cambria Math" w:cs="Times New Roman"/>
                  <w:lang w:eastAsia="pt-BR"/>
                </w:rPr>
                <m:t>(</m:t>
              </m:r>
              <m:r>
                <w:rPr>
                  <w:rFonts w:ascii="Cambria Math" w:hAnsi="Cambria Math" w:cs="Times New Roman"/>
                  <w:lang w:eastAsia="pt-BR"/>
                </w:rPr>
                <m:t>aq</m:t>
              </m:r>
              <m:r>
                <w:rPr>
                  <w:rFonts w:ascii="Cambria Math" w:cs="Times New Roman"/>
                  <w:lang w:eastAsia="pt-BR"/>
                </w:rPr>
                <m:t>)</m:t>
              </m:r>
            </m:sub>
            <m:sup>
              <m:r>
                <w:rPr>
                  <w:rFonts w:ascii="Cambria Math" w:cs="Times New Roman"/>
                  <w:lang w:eastAsia="pt-BR"/>
                </w:rPr>
                <m:t>+</m:t>
              </m:r>
            </m:sup>
          </m:sSubSup>
          <m:r>
            <w:rPr>
              <w:rFonts w:ascii="Cambria Math" w:eastAsiaTheme="minorEastAsia" w:cs="Times New Roman"/>
              <w:lang w:eastAsia="pt-BR"/>
            </w:rPr>
            <m:t>+</m:t>
          </m:r>
          <m:sSub>
            <m:sSubPr>
              <m:ctrlPr>
                <w:rPr>
                  <w:rFonts w:ascii="Cambria Math" w:eastAsiaTheme="minorEastAsia" w:hAnsi="Cambria Math" w:cs="Times New Roman"/>
                  <w:i/>
                  <w:lang w:eastAsia="pt-BR"/>
                </w:rPr>
              </m:ctrlPr>
            </m:sSubPr>
            <m:e>
              <m:r>
                <w:rPr>
                  <w:rFonts w:ascii="Cambria Math" w:eastAsiaTheme="minorEastAsia" w:hAnsi="Cambria Math" w:cs="Times New Roman"/>
                  <w:lang w:eastAsia="pt-BR"/>
                </w:rPr>
                <m:t>O</m:t>
              </m:r>
            </m:e>
            <m:sub>
              <m:r>
                <w:rPr>
                  <w:rFonts w:ascii="Cambria Math" w:eastAsiaTheme="minorEastAsia" w:cs="Times New Roman"/>
                  <w:lang w:eastAsia="pt-BR"/>
                </w:rPr>
                <m:t>2(</m:t>
              </m:r>
              <m:r>
                <w:rPr>
                  <w:rFonts w:ascii="Cambria Math" w:eastAsiaTheme="minorEastAsia" w:hAnsi="Cambria Math" w:cs="Times New Roman"/>
                  <w:lang w:eastAsia="pt-BR"/>
                </w:rPr>
                <m:t>g</m:t>
              </m:r>
              <m:r>
                <w:rPr>
                  <w:rFonts w:ascii="Cambria Math" w:eastAsiaTheme="minorEastAsia" w:cs="Times New Roman"/>
                  <w:lang w:eastAsia="pt-BR"/>
                </w:rPr>
                <m:t>)</m:t>
              </m:r>
            </m:sub>
          </m:sSub>
          <m:r>
            <w:rPr>
              <w:rFonts w:ascii="Cambria Math" w:eastAsiaTheme="minorEastAsia" w:cs="Times New Roman"/>
              <w:lang w:eastAsia="pt-BR"/>
            </w:rPr>
            <m:t>+4</m:t>
          </m:r>
          <m:sSup>
            <m:sSupPr>
              <m:ctrlPr>
                <w:rPr>
                  <w:rFonts w:ascii="Cambria Math" w:eastAsiaTheme="minorEastAsia" w:hAnsi="Cambria Math" w:cs="Times New Roman"/>
                  <w:i/>
                  <w:lang w:eastAsia="pt-BR"/>
                </w:rPr>
              </m:ctrlPr>
            </m:sSupPr>
            <m:e>
              <m:r>
                <w:rPr>
                  <w:rFonts w:ascii="Cambria Math" w:eastAsiaTheme="minorEastAsia" w:hAnsi="Cambria Math" w:cs="Times New Roman"/>
                  <w:lang w:eastAsia="pt-BR"/>
                </w:rPr>
                <m:t>e</m:t>
              </m:r>
            </m:e>
            <m:sup>
              <m:r>
                <w:rPr>
                  <w:rFonts w:eastAsiaTheme="minorEastAsia" w:cs="Times New Roman"/>
                  <w:lang w:eastAsia="pt-BR"/>
                </w:rPr>
                <m:t>-</m:t>
              </m:r>
            </m:sup>
          </m:sSup>
          <m:r>
            <w:rPr>
              <w:rFonts w:ascii="Cambria Math" w:eastAsiaTheme="minorEastAsia" w:cs="Times New Roman"/>
              <w:lang w:eastAsia="pt-BR"/>
            </w:rPr>
            <m:t xml:space="preserve"> (3)</m:t>
          </m:r>
        </m:oMath>
      </m:oMathPara>
    </w:p>
    <w:p w:rsidR="00370739" w:rsidRPr="00370739" w:rsidRDefault="00370739" w:rsidP="00965883">
      <w:pPr>
        <w:ind w:firstLine="567"/>
        <w:rPr>
          <w:rFonts w:cs="Times New Roman"/>
          <w:sz w:val="18"/>
          <w:szCs w:val="18"/>
          <w:lang w:val="pt-BR" w:eastAsia="pt-BR"/>
        </w:rPr>
      </w:pPr>
    </w:p>
    <w:p w:rsidR="0034725B" w:rsidRDefault="0034725B" w:rsidP="004D669A">
      <w:pPr>
        <w:ind w:firstLine="567"/>
        <w:rPr>
          <w:rFonts w:cs="Times New Roman"/>
          <w:lang w:val="pt-BR"/>
        </w:rPr>
      </w:pPr>
      <w:r w:rsidRPr="00885E65">
        <w:rPr>
          <w:rFonts w:cs="Times New Roman"/>
          <w:lang w:val="pt-BR" w:eastAsia="pt-BR"/>
        </w:rPr>
        <w:t>Embora o</w:t>
      </w:r>
      <w:r>
        <w:rPr>
          <w:rFonts w:cs="Times New Roman"/>
          <w:lang w:val="pt-BR" w:eastAsia="pt-BR"/>
        </w:rPr>
        <w:t xml:space="preserve"> comportamento do metal duro WC</w:t>
      </w:r>
      <w:r>
        <w:rPr>
          <w:rFonts w:cs="Times New Roman"/>
          <w:lang w:val="pt-BR" w:eastAsia="pt-BR"/>
        </w:rPr>
        <w:noBreakHyphen/>
      </w:r>
      <w:r w:rsidRPr="00885E65">
        <w:rPr>
          <w:rFonts w:cs="Times New Roman"/>
          <w:lang w:val="pt-BR" w:eastAsia="pt-BR"/>
        </w:rPr>
        <w:t xml:space="preserve">Co seja semelhante ao comportamento de passivação, a densidade de corrente é mais alta do que a densidade de corrente de passivação típica. </w:t>
      </w:r>
      <w:r w:rsidRPr="00885E65">
        <w:rPr>
          <w:rFonts w:eastAsiaTheme="minorEastAsia" w:cs="Times New Roman"/>
          <w:lang w:val="pt-BR" w:eastAsia="pt-BR"/>
        </w:rPr>
        <w:t>P</w:t>
      </w:r>
      <w:r w:rsidRPr="00885E65">
        <w:rPr>
          <w:rFonts w:cs="Times New Roman"/>
          <w:lang w:val="pt-BR" w:eastAsia="pt-BR"/>
        </w:rPr>
        <w:t>ortanto, é chamado de comportamento pseudopassivo</w:t>
      </w:r>
      <w:r w:rsidR="001820D7" w:rsidRPr="00885E65">
        <w:rPr>
          <w:rStyle w:val="Refdenotaderodap"/>
          <w:rFonts w:cs="Times New Roman"/>
          <w:lang w:val="pt-BR" w:eastAsia="pt-BR"/>
        </w:rPr>
        <w:fldChar w:fldCharType="begin" w:fldLock="1"/>
      </w:r>
      <w:r w:rsidRPr="00885E65">
        <w:rPr>
          <w:rFonts w:cs="Times New Roman"/>
          <w:lang w:val="pt-BR" w:eastAsia="pt-BR"/>
        </w:rPr>
        <w:instrText>ADDIN CSL_CITATION {"citationItems":[{"id":"ITEM-1","itemData":{"DOI":"10.1016/j.surfcoat.2004.10.142","ISSN":"02578972","abstract":"A series of the electrochemical and long-term immersion tests was carried out in a strong sulfuric acid (5 wt.% H2SO4) solution on thermal sprayed WC cermet coatings having various kinds of metallic binder in order to examine the effect of composition of binder materials on the corrosion behavior. In the present study, the coatings were processed via a high velocity oxygen fuel (HVOF) spraying technique with WC-Co, WC-Co-Cr, WC-CrC-Ni and WC-Ni composite powders. The experimental results revealed that a considerable galvanic corrosion occurred between WC particles and metallic binders in the aerated 5 wt.% H2SO4 solution. The corrosion resistance of the coatings containing Cr was better than that of the coatings without Cr. For the coatings without Cr, general corrosion occurred in binder materials in addition to galvanic corrosion between WC particles and metallic binders. By contrast, the formation of passive film in the form of surface oxide in the coatings containing Cr suppressed the binder material dissolution into the solution. However, the overall corrosion resistance of the WC-CrC-Ni coating was inferior to that of the WC-Co-Cr coating due to the presence of microcracks which act as the infiltration paths of the solution. Conclusively, it is found that chemical composition of metallic binder materials and control of microcracks are the most important factors influencing the corrosion resistance of the HVOF sprayed WC cermet coatings in the strong acidic environment. Also, the wear-corrosion results such as surface morphologies and friction coefficients have been presented. © 2004 Elsevier B.V. All rights reserved.","author":[{"dropping-particle":"","family":"Cho","given":"J. E.","non-dropping-particle":"","parse-names":false,"suffix":""},{"dropping-particle":"","family":"Hwang","given":"S. Y.","non-dropping-particle":"","parse-names":false,"suffix":""},{"dropping-particle":"","family":"Kim","given":"K. Y.","non-dropping-particle":"","parse-names":false,"suffix":""}],"container-title":"Surface and Coatings Technology","id":"ITEM-1","issue":"8","issued":{"date-parts":[["2006"]]},"page":"2653-2662","title":"Corrosion behavior of thermal sprayed WC cermet coatings having various metallic binders in strong acidic environment","type":"article-journal","volume":"200"},"uris":["http://www.mendeley.com/documents/?uuid=8442dacc-936e-433d-8be5-6e104359de51"]},{"id":"ITEM-2","itemData":{"DOI":"10.1016/S0263-4368(96)00014-5","ISSN":"02634368","abstract":"In long-life applications, the corrosion properties of cemented carbides can have a large influence on overall performance. Cemented carbides with improved corrosion resistance have been developed and are now commercially available. The understanding of the corrosion behaviour has been mostly empirical and satisfying explanations of the relationship between the electromechanical behaviour and in-service corrosion have been lacking. In this paper, the electromechanical behaviour of WC-Co is modelled using the behaviour of pure WC and Co(W,C) alloys, according to a linear rule of mixtures. By comparing WC-Co with WC-Ni(Cr,Mo) in both normal sulphuric acid and a synthetic mine water, it is shown that the behaviour of the two grades is inherently different. WC-Co exhibits a 'pseudo-passivity' during electromechanical tests but corrodes actively in industrial applications. In contrast, WC-Ni(Cr,Mo) passivates and the rate of corrosion can be several orders of magnitude lower than that of WC-Co. © 1997 Elsevier Science Limited.","author":[{"dropping-particle":"","family":"Human","given":"A. M.","non-dropping-particle":"","parse-names":false,"suffix":""},{"dropping-particle":"","family":"Exner","given":"H. E.","non-dropping-particle":"","parse-names":false,"suffix":""}],"container-title":"International Journal of Refractory Metals and Hard Materials","id":"ITEM-2","issue":"1-3","issued":{"date-parts":[["1997"]]},"page":"65-71","title":"The relationship between electrochemical behaviour and in-service corrosion of WC based cemented carbides","type":"article-journal","volume":"15"},"uris":["http://www.mendeley.com/documents/?uuid=b7e0702b-2e7d-4790-ac0f-78677fd4a044"]},{"id":"ITEM-3","itemData":{"DOI":"10.1016/j.matdes.2016.08.066","ISSN":"18734197","abstract":"The influence of the microstructure on the tolerance of WC-Co cemented carbides to corrosion damage was studied by using residual strength as the critical design parameter. In doing so, samples were immersed in synthetic mine water solution for different times, and changes induced by corrosion exposure were assessed. A detailed 3D FIB/FESEM tomography characterization of corrosion damage-microstructure interactions is included. Results reveal that corrosion damage may result in relevant strength degradation on the basis of stress rising effects associated with the formation of surface corrosion pits. Thus, as immersion time increases strength gradually decreases. Fractographic examination reveals the formation of semi-elliptical and sharp corrosion pits for studied medium- and ultrafine-sized cemented carbides, respectively. The latter has a much more pronounced stress rising effect, and consequently higher strength losses were determined for ultrafine grades. Corrosion process consists of a selective attack of the binder that is dissolved in the corrosive media. Initially, it is located at centres of binder pools and as exposure time in the media increases, corrosion evolves consuming the rest of the pools which finally leaves an unsupported WC grain skeleton at the surface.","author":[{"dropping-particle":"","family":"Tarragó","given":"J. M.","non-dropping-particle":"","parse-names":false,"suffix":""},{"dropping-particle":"","family":"Fargas","given":"G.","non-dropping-particle":"","parse-names":false,"suffix":""},{"dropping-particle":"","family":"Isern","given":"L.","non-dropping-particle":"","parse-names":false,"suffix":""},{"dropping-particle":"","family":"Dorvlo","given":"S.","non-dropping-particle":"","parse-names":false,"suffix":""},{"dropping-particle":"","family":"Tarres","given":"E.","non-dropping-particle":"","parse-names":false,"suffix":""},{"dropping-particle":"","family":"Müller","given":"C. M.","non-dropping-particle":"","parse-names":false,"suffix":""},{"dropping-particle":"","family":"Jiménez-Piqué","given":"E.","non-dropping-particle":"","parse-names":false,"suffix":""},{"dropping-particle":"","family":"Llanes","given":"L.","non-dropping-particle":"","parse-names":false,"suffix":""}],"container-title":"Materials and Design","id":"ITEM-3","issued":{"date-parts":[["2016"]]},"page":"36-43","title":"Microstructural influence on tolerance to corrosion-induced damage in hardmetals","type":"article-journal","volume":"111"},"uris":["http://www.mendeley.com/documents/?uuid=8e0051f3-babb-4836-9fa4-a1361ee76262"]}],"mendeley":{"formattedCitation":"[6], [20], [21]","plainTextFormattedCitation":"[6], [20], [21]","previouslyFormattedCitation":"[6], [20], [21]"},"properties":{"noteIndex":0},"schema":"https://github.com/citation-style-language/schema/raw/master/csl-citation.json"}</w:instrText>
      </w:r>
      <w:r w:rsidR="001820D7" w:rsidRPr="00885E65">
        <w:rPr>
          <w:rStyle w:val="Refdenotaderodap"/>
          <w:rFonts w:cs="Times New Roman"/>
          <w:lang w:val="pt-BR" w:eastAsia="pt-BR"/>
        </w:rPr>
        <w:fldChar w:fldCharType="separate"/>
      </w:r>
      <w:r w:rsidRPr="00885E65">
        <w:rPr>
          <w:rFonts w:cs="Times New Roman"/>
          <w:bCs/>
          <w:noProof/>
          <w:lang w:val="pt-BR" w:eastAsia="pt-BR"/>
        </w:rPr>
        <w:t>[6], [20], [21]</w:t>
      </w:r>
      <w:r w:rsidR="001820D7" w:rsidRPr="00885E65">
        <w:rPr>
          <w:rStyle w:val="Refdenotaderodap"/>
          <w:rFonts w:cs="Times New Roman"/>
          <w:lang w:val="pt-BR" w:eastAsia="pt-BR"/>
        </w:rPr>
        <w:fldChar w:fldCharType="end"/>
      </w:r>
      <w:r w:rsidRPr="00885E65">
        <w:rPr>
          <w:rFonts w:cs="Times New Roman"/>
          <w:lang w:val="pt-BR" w:eastAsia="pt-BR"/>
        </w:rPr>
        <w:t xml:space="preserve">. Nos trabalhos de </w:t>
      </w:r>
      <w:r w:rsidR="001820D7" w:rsidRPr="00885E65">
        <w:rPr>
          <w:rStyle w:val="Refdenotaderodap"/>
          <w:rFonts w:cs="Times New Roman"/>
          <w:lang w:val="pt-BR" w:eastAsia="pt-BR"/>
        </w:rPr>
        <w:fldChar w:fldCharType="begin" w:fldLock="1"/>
      </w:r>
      <w:r w:rsidRPr="00885E65">
        <w:rPr>
          <w:rFonts w:cs="Times New Roman"/>
          <w:lang w:val="pt-BR" w:eastAsia="pt-BR"/>
        </w:rPr>
        <w:instrText>ADDIN CSL_CITATION {"citationItems":[{"id":"ITEM-1","itemData":{"DOI":"10.1016/S0263-4368(96)00014-5","ISSN":"02634368","abstract":"In long-life applications, the corrosion properties of cemented carbides can have a large influence on overall performance. Cemented carbides with improved corrosion resistance have been developed and are now commercially available. The understanding of the corrosion behaviour has been mostly empirical and satisfying explanations of the relationship between the electromechanical behaviour and in-service corrosion have been lacking. In this paper, the electromechanical behaviour of WC-Co is modelled using the behaviour of pure WC and Co(W,C) alloys, according to a linear rule of mixtures. By comparing WC-Co with WC-Ni(Cr,Mo) in both normal sulphuric acid and a synthetic mine water, it is shown that the behaviour of the two grades is inherently different. WC-Co exhibits a 'pseudo-passivity' during electromechanical tests but corrodes actively in industrial applications. In contrast, WC-Ni(Cr,Mo) passivates and the rate of corrosion can be several orders of magnitude lower than that of WC-Co. © 1997 Elsevier Science Limited.","author":[{"dropping-particle":"","family":"Human","given":"A. M.","non-dropping-particle":"","parse-names":false,"suffix":""},{"dropping-particle":"","family":"Exner","given":"H. E.","non-dropping-particle":"","parse-names":false,"suffix":""}],"container-title":"International Journal of Refractory Metals and Hard Materials","id":"ITEM-1","issue":"1-3","issued":{"date-parts":[["1997"]]},"page":"65-71","title":"The relationship between electrochemical behaviour and in-service corrosion of WC based cemented carbides","type":"article-journal","volume":"15"},"uris":["http://www.mendeley.com/documents/?uuid=b7e0702b-2e7d-4790-ac0f-78677fd4a044"]}],"mendeley":{"formattedCitation":"[6]","plainTextFormattedCitation":"[6]","previouslyFormattedCitation":"[6]"},"properties":{"noteIndex":0},"schema":"https://github.com/citation-style-language/schema/raw/master/csl-citation.json"}</w:instrText>
      </w:r>
      <w:r w:rsidR="001820D7" w:rsidRPr="00885E65">
        <w:rPr>
          <w:rStyle w:val="Refdenotaderodap"/>
          <w:rFonts w:cs="Times New Roman"/>
          <w:lang w:val="pt-BR" w:eastAsia="pt-BR"/>
        </w:rPr>
        <w:fldChar w:fldCharType="separate"/>
      </w:r>
      <w:r w:rsidRPr="00885E65">
        <w:rPr>
          <w:rFonts w:cs="Times New Roman"/>
          <w:noProof/>
          <w:lang w:val="pt-BR" w:eastAsia="pt-BR"/>
        </w:rPr>
        <w:t>[6]</w:t>
      </w:r>
      <w:r w:rsidR="001820D7" w:rsidRPr="00885E65">
        <w:rPr>
          <w:rStyle w:val="Refdenotaderodap"/>
          <w:rFonts w:cs="Times New Roman"/>
          <w:lang w:val="pt-BR" w:eastAsia="pt-BR"/>
        </w:rPr>
        <w:fldChar w:fldCharType="end"/>
      </w:r>
      <w:r w:rsidRPr="00885E65">
        <w:rPr>
          <w:rFonts w:cs="Times New Roman"/>
          <w:lang w:val="pt-BR" w:eastAsia="pt-BR"/>
        </w:rPr>
        <w:t xml:space="preserve"> foi definido que uma densidade de corrente pseudopassiva varia em torno de </w:t>
      </w:r>
      <m:oMath>
        <m:r>
          <w:rPr>
            <w:rFonts w:ascii="Cambria Math" w:cs="Times New Roman"/>
            <w:lang w:val="pt-BR" w:eastAsia="pt-BR"/>
          </w:rPr>
          <m:t xml:space="preserve">100 </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oMath>
      <w:r w:rsidRPr="00885E65">
        <w:rPr>
          <w:rFonts w:eastAsiaTheme="minorEastAsia" w:cs="Times New Roman"/>
          <w:lang w:val="pt-BR" w:eastAsia="pt-BR"/>
        </w:rPr>
        <w:t>, enquanto</w:t>
      </w:r>
      <w:r w:rsidRPr="00885E65">
        <w:rPr>
          <w:rFonts w:cs="Times New Roman"/>
          <w:lang w:val="pt-BR" w:eastAsia="pt-BR"/>
        </w:rPr>
        <w:t xml:space="preserve"> uma densidade de corrente considerada passiva apresenta valores menores que </w:t>
      </w:r>
      <w:r w:rsidRPr="00885E65">
        <w:rPr>
          <w:rFonts w:eastAsiaTheme="minorEastAsia" w:cs="Times New Roman"/>
          <w:lang w:val="pt-BR" w:eastAsia="pt-BR"/>
        </w:rPr>
        <w:t>1</w:t>
      </w:r>
      <m:oMath>
        <m:r>
          <w:rPr>
            <w:rFonts w:ascii="Cambria Math" w:cs="Times New Roman"/>
            <w:lang w:val="pt-BR" w:eastAsia="pt-BR"/>
          </w:rPr>
          <m:t xml:space="preserve">0 </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oMath>
      <w:r w:rsidRPr="00885E65">
        <w:rPr>
          <w:rFonts w:cs="Times New Roman"/>
          <w:lang w:val="pt-BR" w:eastAsia="pt-BR"/>
        </w:rPr>
        <w:t xml:space="preserve">. A densidade de corrente na região pseudopassiva variou em torno </w:t>
      </w:r>
      <m:oMath>
        <m:r>
          <w:rPr>
            <w:rFonts w:ascii="Cambria Math" w:cs="Times New Roman"/>
            <w:lang w:val="pt-BR" w:eastAsia="pt-BR"/>
          </w:rPr>
          <m:t xml:space="preserve">550 </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oMath>
      <w:r w:rsidRPr="00885E65">
        <w:rPr>
          <w:rFonts w:eastAsiaTheme="minorEastAsia" w:cs="Times New Roman"/>
          <w:lang w:val="pt-BR"/>
        </w:rPr>
        <w:t xml:space="preserve">, muito superior ao valor de uma corrente verdadeiramente passiva. </w:t>
      </w:r>
      <w:r>
        <w:rPr>
          <w:rFonts w:cs="Times New Roman"/>
          <w:lang w:val="pt-BR" w:eastAsia="pt-BR"/>
        </w:rPr>
        <w:t>A queda nos valores da densidade de corrente</w:t>
      </w:r>
      <w:r w:rsidRPr="00885E65">
        <w:rPr>
          <w:rFonts w:cs="Times New Roman"/>
          <w:lang w:val="pt-BR"/>
        </w:rPr>
        <w:t xml:space="preserve"> </w:t>
      </w:r>
      <w:r w:rsidRPr="00885E65">
        <w:rPr>
          <w:rFonts w:cs="Times New Roman"/>
          <w:lang w:val="pt-BR" w:eastAsia="pt-BR"/>
        </w:rPr>
        <w:t xml:space="preserve">é consequência de uma limitação da difusão do íon de Co devido à formação de um esqueleto de WC poroso </w:t>
      </w:r>
      <w:r w:rsidRPr="00885E65">
        <w:rPr>
          <w:rFonts w:cs="Times New Roman"/>
          <w:lang w:val="pt-BR"/>
        </w:rPr>
        <w:t>que aumenta e limita o percurso de difusão desse íon</w:t>
      </w:r>
      <w:r>
        <w:rPr>
          <w:rFonts w:cs="Times New Roman"/>
          <w:lang w:val="pt-BR"/>
        </w:rPr>
        <w:t xml:space="preserve"> </w:t>
      </w:r>
      <w:r w:rsidR="001820D7">
        <w:rPr>
          <w:rFonts w:cs="Times New Roman"/>
          <w:lang w:val="pt-BR"/>
        </w:rPr>
        <w:fldChar w:fldCharType="begin" w:fldLock="1"/>
      </w:r>
      <w:r w:rsidR="0093450A">
        <w:rPr>
          <w:rFonts w:cs="Times New Roman"/>
          <w:lang w:val="pt-BR"/>
        </w:rPr>
        <w:instrText>ADDIN CSL_CITATION {"citationItems":[{"id":"ITEM-1","itemData":{"DOI":"10.1016/S0263-4368(03)00027-1","ISBN":"4338424028","ISSN":"02634368","abstract":"The corrosion properties of cemented carbides with cobalt binder phase have been examined in HCl and H2SO4 solution at room temperature. Potentiodynamic polarization technique with saturated calomel reference electrode was employed in this study. Air and inert argon were used as a circulating media. The effect of magnetic saturation property of cemented carbide on corrosion behavior is described. Specimens were prepared in industrial sinter furnaces under various conditions to obtain different magnetic saturation at various binder contents. According to aerated experiment, there was a difference of anodic behavior of cemented carbides between HCl and H2SO4 solution. The specimen in H2SO 4 solution shows lower current density than in HCl by up to two orders of magnitude. This can be explained by the effect of anion on corrosion behavior of cemented carbides. A large difference between aerated and deaerated acidic solution was not observed. There was a small change of polarization curve in cathodic regime due to different extent of cathodic reaction. In addition, free corrosion potential was slightly shifted to more noble values in aerated solution. In anodic polarization, both curves were almost identical. This shows that dissolved oxygen has small influence on anodic behavior of cemented carbides. Chronoamperometric measurement as well as electrochemical investigations showed that pseudopassivity is caused by a diffusion controlled process, which is in contradiction to literature where coverage of surface is claimed. Unstable precipitates are formed in cemented carbides with high tungsten containing binder during anodic dissolution. © 2003 Elsevier Ltd. All rights reserved.","author":[{"dropping-particle":"","family":"Sutthiruangwong","given":"Sutha","non-dropping-particle":"","parse-names":false,"suffix":""},{"dropping-particle":"","family":"Mori","given":"Gregor","non-dropping-particle":"","parse-names":false,"suffix":""}],"container-title":"International Journal of Refractory Metals and Hard Materials","id":"ITEM-1","issue":"3-4","issued":{"date-parts":[["2003"]]},"page":"135-145","title":"Corrosion properties of Co-based cemented carbides in acidic solutions","type":"article-journal","volume":"21"},"uris":["http://www.mendeley.com/documents/?uuid=12557889-b2df-4c19-9cfd-6bc4bfab9dff"]}],"mendeley":{"formattedCitation":"[22]","plainTextFormattedCitation":"[22]","previouslyFormattedCitation":"[22]"},"properties":{"noteIndex":0},"schema":"https://github.com/citation-style-language/schema/raw/master/csl-citation.json"}</w:instrText>
      </w:r>
      <w:r w:rsidR="001820D7">
        <w:rPr>
          <w:rFonts w:cs="Times New Roman"/>
          <w:lang w:val="pt-BR"/>
        </w:rPr>
        <w:fldChar w:fldCharType="separate"/>
      </w:r>
      <w:r w:rsidRPr="0034725B">
        <w:rPr>
          <w:rFonts w:cs="Times New Roman"/>
          <w:noProof/>
          <w:lang w:val="pt-BR"/>
        </w:rPr>
        <w:t>[22]</w:t>
      </w:r>
      <w:r w:rsidR="001820D7">
        <w:rPr>
          <w:rFonts w:cs="Times New Roman"/>
          <w:lang w:val="pt-BR"/>
        </w:rPr>
        <w:fldChar w:fldCharType="end"/>
      </w:r>
      <w:r w:rsidR="00230037">
        <w:rPr>
          <w:rFonts w:cs="Times New Roman"/>
          <w:lang w:val="pt-BR"/>
        </w:rPr>
        <w:t>.</w:t>
      </w:r>
    </w:p>
    <w:p w:rsidR="00230037" w:rsidRPr="00885E65" w:rsidRDefault="00230037" w:rsidP="00230037">
      <w:pPr>
        <w:ind w:firstLine="567"/>
        <w:rPr>
          <w:rFonts w:cs="Times New Roman"/>
          <w:lang w:val="pt-BR" w:eastAsia="pt-BR"/>
        </w:rPr>
      </w:pPr>
      <w:r w:rsidRPr="00885E65">
        <w:rPr>
          <w:rFonts w:cs="Times New Roman"/>
          <w:lang w:val="pt-BR"/>
        </w:rPr>
        <w:t xml:space="preserve">Para o metal duro WC-NiMo foi possível observar valores inferiores para a densidade de corrente em toda a faixa de potencial, evidenciando um comportamento mais nobre desse material em relação ao WC-Co. A densidade de corrente crítica </w:t>
      </w:r>
      <w:r>
        <w:rPr>
          <w:rFonts w:eastAsiaTheme="minorEastAsia" w:cs="Times New Roman"/>
          <w:lang w:val="pt-BR"/>
        </w:rPr>
        <w:lastRenderedPageBreak/>
        <w:t xml:space="preserve">encontrada </w:t>
      </w:r>
      <w:r w:rsidRPr="00885E65">
        <w:rPr>
          <w:rFonts w:eastAsiaTheme="minorEastAsia" w:cs="Times New Roman"/>
          <w:lang w:val="pt-BR"/>
        </w:rPr>
        <w:t>foi</w:t>
      </w:r>
      <w:r>
        <w:rPr>
          <w:rFonts w:eastAsiaTheme="minorEastAsia" w:cs="Times New Roman"/>
          <w:lang w:val="pt-BR"/>
        </w:rPr>
        <w:t xml:space="preserve"> </w:t>
      </w:r>
      <m:oMath>
        <m:r>
          <w:rPr>
            <w:rFonts w:ascii="Cambria Math" w:cs="Times New Roman"/>
            <w:lang w:val="pt-BR" w:eastAsia="pt-BR"/>
          </w:rPr>
          <m:t xml:space="preserve">142,34 </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oMath>
      <w:r w:rsidRPr="00885E65">
        <w:rPr>
          <w:rFonts w:cs="Times New Roman"/>
          <w:lang w:val="pt-BR"/>
        </w:rPr>
        <w:t>,</w:t>
      </w:r>
      <w:r>
        <w:rPr>
          <w:rFonts w:cs="Times New Roman"/>
          <w:lang w:val="pt-BR"/>
        </w:rPr>
        <w:t xml:space="preserve"> </w:t>
      </w:r>
      <w:r w:rsidRPr="00885E65">
        <w:rPr>
          <w:rFonts w:cs="Times New Roman"/>
          <w:lang w:val="pt-BR"/>
        </w:rPr>
        <w:t xml:space="preserve">valor consideravelmente inferior mesmo ao valor da corrente pseudopassiva para o metal duro WC-Co </w:t>
      </w:r>
      <w:r w:rsidRPr="00885E65">
        <w:rPr>
          <w:rFonts w:eastAsiaTheme="minorEastAsia" w:cs="Times New Roman"/>
          <w:lang w:val="pt-BR"/>
        </w:rPr>
        <w:t>(</w:t>
      </w:r>
      <m:oMath>
        <m:r>
          <w:rPr>
            <w:rFonts w:ascii="Cambria Math" w:cs="Times New Roman"/>
            <w:lang w:val="pt-BR" w:eastAsia="pt-BR"/>
          </w:rPr>
          <m:t xml:space="preserve">550 </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oMath>
      <w:r w:rsidRPr="00885E65">
        <w:rPr>
          <w:rFonts w:eastAsiaTheme="minorEastAsia" w:cs="Times New Roman"/>
          <w:lang w:val="pt-BR" w:eastAsia="pt-BR"/>
        </w:rPr>
        <w:t>)</w:t>
      </w:r>
      <w:r w:rsidRPr="00885E65">
        <w:rPr>
          <w:rFonts w:cs="Times New Roman"/>
          <w:lang w:val="pt-BR"/>
        </w:rPr>
        <w:t>. Após o valor crítico ser atingido foi observado uma queda considerável da densidade de corrente atingindo seu mínimo em torno de 25</w:t>
      </w:r>
      <m:oMath>
        <m:r>
          <w:rPr>
            <w:rFonts w:ascii="Cambria Math" w:cs="Times New Roman"/>
            <w:lang w:val="pt-BR" w:eastAsia="pt-BR"/>
          </w:rPr>
          <m:t xml:space="preserve"> </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oMath>
      <w:r w:rsidRPr="00885E65">
        <w:rPr>
          <w:rFonts w:eastAsiaTheme="minorEastAsia" w:cs="Times New Roman"/>
          <w:lang w:val="pt-BR" w:eastAsia="pt-BR"/>
        </w:rPr>
        <w:t xml:space="preserve">, muito próximo ao valor de uma densidade de corrente considerada passiva </w:t>
      </w:r>
      <m:oMath>
        <m:r>
          <w:rPr>
            <w:rFonts w:ascii="Cambria Math" w:eastAsiaTheme="minorEastAsia" w:cs="Times New Roman"/>
            <w:lang w:val="pt-BR" w:eastAsia="pt-BR"/>
          </w:rPr>
          <m:t>(10</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r>
          <w:rPr>
            <w:rFonts w:ascii="Cambria Math" w:cs="Times New Roman"/>
            <w:lang w:val="pt-BR"/>
          </w:rPr>
          <m:t>)</m:t>
        </m:r>
      </m:oMath>
      <w:r w:rsidRPr="00885E65">
        <w:rPr>
          <w:rFonts w:eastAsiaTheme="minorEastAsia" w:cs="Times New Roman"/>
          <w:lang w:val="pt-BR" w:eastAsia="pt-BR"/>
        </w:rPr>
        <w:t xml:space="preserve"> </w:t>
      </w:r>
      <w:r w:rsidRPr="00885E65">
        <w:rPr>
          <w:rStyle w:val="Refdenotaderodap"/>
          <w:rFonts w:eastAsiaTheme="minorEastAsia" w:cs="Times New Roman"/>
          <w:lang w:val="pt-BR" w:eastAsia="pt-BR"/>
        </w:rPr>
        <w:fldChar w:fldCharType="begin" w:fldLock="1"/>
      </w:r>
      <w:r w:rsidRPr="00885E65">
        <w:rPr>
          <w:rFonts w:eastAsiaTheme="minorEastAsia" w:cs="Times New Roman"/>
          <w:lang w:val="pt-BR" w:eastAsia="pt-BR"/>
        </w:rPr>
        <w:instrText>ADDIN CSL_CITATION {"citationItems":[{"id":"ITEM-1","itemData":{"DOI":"10.1016/S0263-4368(96)00014-5","ISSN":"02634368","abstract":"In long-life applications, the corrosion properties of cemented carbides can have a large influence on overall performance. Cemented carbides with improved corrosion resistance have been developed and are now commercially available. The understanding of the corrosion behaviour has been mostly empirical and satisfying explanations of the relationship between the electromechanical behaviour and in-service corrosion have been lacking. In this paper, the electromechanical behaviour of WC-Co is modelled using the behaviour of pure WC and Co(W,C) alloys, according to a linear rule of mixtures. By comparing WC-Co with WC-Ni(Cr,Mo) in both normal sulphuric acid and a synthetic mine water, it is shown that the behaviour of the two grades is inherently different. WC-Co exhibits a 'pseudo-passivity' during electromechanical tests but corrodes actively in industrial applications. In contrast, WC-Ni(Cr,Mo) passivates and the rate of corrosion can be several orders of magnitude lower than that of WC-Co. © 1997 Elsevier Science Limited.","author":[{"dropping-particle":"","family":"Human","given":"A. M.","non-dropping-particle":"","parse-names":false,"suffix":""},{"dropping-particle":"","family":"Exner","given":"H. E.","non-dropping-particle":"","parse-names":false,"suffix":""}],"container-title":"International Journal of Refractory Metals and Hard Materials","id":"ITEM-1","issue":"1-3","issued":{"date-parts":[["1997"]]},"page":"65-71","title":"The relationship between electrochemical behaviour and in-service corrosion of WC based cemented carbides","type":"article-journal","volume":"15"},"uris":["http://www.mendeley.com/documents/?uuid=b7e0702b-2e7d-4790-ac0f-78677fd4a044"]}],"mendeley":{"formattedCitation":"[6]","plainTextFormattedCitation":"[6]","previouslyFormattedCitation":"[6]"},"properties":{"noteIndex":0},"schema":"https://github.com/citation-style-language/schema/raw/master/csl-citation.json"}</w:instrText>
      </w:r>
      <w:r w:rsidRPr="00885E65">
        <w:rPr>
          <w:rStyle w:val="Refdenotaderodap"/>
          <w:rFonts w:eastAsiaTheme="minorEastAsia" w:cs="Times New Roman"/>
          <w:lang w:val="pt-BR" w:eastAsia="pt-BR"/>
        </w:rPr>
        <w:fldChar w:fldCharType="separate"/>
      </w:r>
      <w:r w:rsidRPr="00885E65">
        <w:rPr>
          <w:rFonts w:eastAsiaTheme="minorEastAsia" w:cs="Times New Roman"/>
          <w:noProof/>
          <w:lang w:val="pt-BR" w:eastAsia="pt-BR"/>
        </w:rPr>
        <w:t>[6]</w:t>
      </w:r>
      <w:r w:rsidRPr="00885E65">
        <w:rPr>
          <w:rStyle w:val="Refdenotaderodap"/>
          <w:rFonts w:eastAsiaTheme="minorEastAsia" w:cs="Times New Roman"/>
          <w:lang w:val="pt-BR" w:eastAsia="pt-BR"/>
        </w:rPr>
        <w:fldChar w:fldCharType="end"/>
      </w:r>
      <w:r w:rsidRPr="00885E65">
        <w:rPr>
          <w:rFonts w:eastAsiaTheme="minorEastAsia" w:cs="Times New Roman"/>
          <w:lang w:val="pt-BR" w:eastAsia="pt-BR"/>
        </w:rPr>
        <w:t xml:space="preserve">. Também foi possível observar que a região pseudopassiva </w:t>
      </w:r>
      <w:r w:rsidR="0065354D">
        <w:rPr>
          <w:rFonts w:eastAsiaTheme="minorEastAsia" w:cs="Times New Roman"/>
          <w:lang w:val="pt-BR" w:eastAsia="pt-BR"/>
        </w:rPr>
        <w:t>foi</w:t>
      </w:r>
      <w:r w:rsidRPr="00885E65">
        <w:rPr>
          <w:rFonts w:eastAsiaTheme="minorEastAsia" w:cs="Times New Roman"/>
          <w:lang w:val="pt-BR" w:eastAsia="pt-BR"/>
        </w:rPr>
        <w:t xml:space="preserve"> expandida para esse material</w:t>
      </w:r>
      <w:r w:rsidRPr="00885E65">
        <w:rPr>
          <w:rFonts w:cs="Times New Roman"/>
          <w:lang w:val="pt-BR"/>
        </w:rPr>
        <w:t xml:space="preserve"> </w:t>
      </w:r>
      <w:r w:rsidRPr="00885E65">
        <w:rPr>
          <w:rFonts w:eastAsiaTheme="minorEastAsia" w:cs="Times New Roman"/>
          <w:lang w:val="pt-BR"/>
        </w:rPr>
        <w:t>(</w:t>
      </w:r>
      <m:oMath>
        <m:r>
          <w:rPr>
            <w:rFonts w:cs="Times New Roman"/>
            <w:lang w:val="pt-BR"/>
          </w:rPr>
          <m:t>-</m:t>
        </m:r>
        <m:r>
          <w:rPr>
            <w:rFonts w:ascii="Cambria Math" w:cs="Times New Roman"/>
            <w:lang w:val="pt-BR"/>
          </w:rPr>
          <m:t xml:space="preserve">0,33 </m:t>
        </m:r>
        <m:r>
          <w:rPr>
            <w:rFonts w:ascii="Cambria Math" w:hAnsi="Cambria Math" w:cs="Times New Roman"/>
            <w:lang w:val="pt-BR"/>
          </w:rPr>
          <m:t>V</m:t>
        </m:r>
      </m:oMath>
      <w:r w:rsidRPr="00885E65">
        <w:rPr>
          <w:rFonts w:eastAsiaTheme="minorEastAsia" w:cs="Times New Roman"/>
          <w:lang w:val="pt-BR"/>
        </w:rPr>
        <w:t xml:space="preserve"> a </w:t>
      </w:r>
      <m:oMath>
        <m:r>
          <w:rPr>
            <w:rFonts w:eastAsiaTheme="minorEastAsia" w:cs="Times New Roman"/>
            <w:lang w:val="pt-BR"/>
          </w:rPr>
          <m:t>-</m:t>
        </m:r>
        <m:r>
          <w:rPr>
            <w:rFonts w:ascii="Cambria Math" w:eastAsiaTheme="minorEastAsia" w:cs="Times New Roman"/>
            <w:lang w:val="pt-BR"/>
          </w:rPr>
          <m:t xml:space="preserve">0,18 </m:t>
        </m:r>
        <m:r>
          <w:rPr>
            <w:rFonts w:ascii="Cambria Math" w:eastAsiaTheme="minorEastAsia" w:hAnsi="Cambria Math" w:cs="Times New Roman"/>
            <w:lang w:val="pt-BR"/>
          </w:rPr>
          <m:t>V</m:t>
        </m:r>
      </m:oMath>
      <w:r w:rsidRPr="00885E65">
        <w:rPr>
          <w:rFonts w:eastAsiaTheme="minorEastAsia" w:cs="Times New Roman"/>
          <w:lang w:val="pt-BR"/>
        </w:rPr>
        <w:t xml:space="preserve">) </w:t>
      </w:r>
      <w:r w:rsidRPr="00885E65">
        <w:rPr>
          <w:rFonts w:eastAsiaTheme="minorEastAsia" w:cs="Times New Roman"/>
          <w:lang w:val="pt-BR" w:eastAsia="pt-BR"/>
        </w:rPr>
        <w:t xml:space="preserve">em comparação ao WC-Co </w:t>
      </w:r>
      <w:r w:rsidRPr="00885E65">
        <w:rPr>
          <w:rFonts w:eastAsiaTheme="minorEastAsia" w:cs="Times New Roman"/>
          <w:lang w:val="pt-BR"/>
        </w:rPr>
        <w:t>(</w:t>
      </w:r>
      <m:oMath>
        <m:r>
          <w:rPr>
            <w:rFonts w:cs="Times New Roman"/>
            <w:lang w:val="pt-BR"/>
          </w:rPr>
          <m:t>-</m:t>
        </m:r>
        <m:r>
          <w:rPr>
            <w:rFonts w:ascii="Cambria Math" w:cs="Times New Roman"/>
            <w:lang w:val="pt-BR"/>
          </w:rPr>
          <m:t xml:space="preserve">0,47 </m:t>
        </m:r>
        <m:r>
          <w:rPr>
            <w:rFonts w:ascii="Cambria Math" w:hAnsi="Cambria Math" w:cs="Times New Roman"/>
            <w:lang w:val="pt-BR"/>
          </w:rPr>
          <m:t>V</m:t>
        </m:r>
      </m:oMath>
      <w:r w:rsidRPr="00885E65">
        <w:rPr>
          <w:rFonts w:eastAsiaTheme="minorEastAsia" w:cs="Times New Roman"/>
          <w:lang w:val="pt-BR"/>
        </w:rPr>
        <w:t xml:space="preserve"> a </w:t>
      </w:r>
      <m:oMath>
        <m:r>
          <w:rPr>
            <w:rFonts w:eastAsiaTheme="minorEastAsia" w:cs="Times New Roman"/>
            <w:lang w:val="pt-BR"/>
          </w:rPr>
          <m:t>-</m:t>
        </m:r>
        <m:r>
          <w:rPr>
            <w:rFonts w:ascii="Cambria Math" w:eastAsiaTheme="minorEastAsia" w:cs="Times New Roman"/>
            <w:lang w:val="pt-BR"/>
          </w:rPr>
          <m:t xml:space="preserve">0,38 </m:t>
        </m:r>
        <m:r>
          <w:rPr>
            <w:rFonts w:ascii="Cambria Math" w:eastAsiaTheme="minorEastAsia" w:hAnsi="Cambria Math" w:cs="Times New Roman"/>
            <w:lang w:val="pt-BR"/>
          </w:rPr>
          <m:t>V</m:t>
        </m:r>
      </m:oMath>
      <w:r w:rsidRPr="00885E65">
        <w:rPr>
          <w:rFonts w:eastAsiaTheme="minorEastAsia" w:cs="Times New Roman"/>
          <w:lang w:val="pt-BR" w:eastAsia="pt-BR"/>
        </w:rPr>
        <w:t xml:space="preserve">. </w:t>
      </w:r>
      <w:r w:rsidRPr="00885E65">
        <w:rPr>
          <w:rFonts w:cs="Times New Roman"/>
          <w:lang w:val="pt-BR" w:eastAsia="pt-BR"/>
        </w:rPr>
        <w:t xml:space="preserve">Ainda é importante ressaltar, que na região </w:t>
      </w:r>
      <w:r w:rsidR="0065354D">
        <w:rPr>
          <w:rFonts w:cs="Times New Roman"/>
          <w:lang w:val="pt-BR" w:eastAsia="pt-BR"/>
        </w:rPr>
        <w:t>transpassiva o WC-NiMo apresentou</w:t>
      </w:r>
      <w:r w:rsidRPr="00885E65">
        <w:rPr>
          <w:rFonts w:cs="Times New Roman"/>
          <w:lang w:val="pt-BR" w:eastAsia="pt-BR"/>
        </w:rPr>
        <w:t xml:space="preserve"> valores de densidade de corrente menores, ou seja, comportamento mais nobre. </w:t>
      </w:r>
    </w:p>
    <w:p w:rsidR="00230037" w:rsidRPr="00885E65" w:rsidRDefault="00230037" w:rsidP="00230037">
      <w:pPr>
        <w:ind w:firstLine="567"/>
        <w:rPr>
          <w:rFonts w:cs="Times New Roman"/>
          <w:lang w:val="pt-BR" w:eastAsia="pt-BR"/>
        </w:rPr>
      </w:pPr>
      <w:r>
        <w:rPr>
          <w:rFonts w:cs="Times New Roman"/>
          <w:lang w:val="pt-BR"/>
        </w:rPr>
        <w:t>A</w:t>
      </w:r>
      <w:r w:rsidRPr="00885E65">
        <w:rPr>
          <w:rFonts w:cs="Times New Roman"/>
          <w:lang w:val="pt-BR"/>
        </w:rPr>
        <w:t xml:space="preserve"> oxidação do Mo pode levar a formação de </w:t>
      </w:r>
      <m:oMath>
        <m:sSub>
          <m:sSubPr>
            <m:ctrlPr>
              <w:rPr>
                <w:rFonts w:ascii="Cambria Math" w:hAnsi="Cambria Math" w:cs="Times New Roman"/>
                <w:i/>
                <w:lang w:val="pt-BR"/>
              </w:rPr>
            </m:ctrlPr>
          </m:sSubPr>
          <m:e>
            <m:r>
              <w:rPr>
                <w:rFonts w:ascii="Cambria Math" w:hAnsi="Cambria Math" w:cs="Times New Roman"/>
                <w:lang w:val="pt-BR"/>
              </w:rPr>
              <m:t>MoO</m:t>
            </m:r>
          </m:e>
          <m:sub>
            <m:r>
              <w:rPr>
                <w:rFonts w:ascii="Cambria Math" w:cs="Times New Roman"/>
                <w:lang w:val="pt-BR"/>
              </w:rPr>
              <m:t>3</m:t>
            </m:r>
          </m:sub>
        </m:sSub>
      </m:oMath>
      <w:r w:rsidRPr="00885E65">
        <w:rPr>
          <w:rFonts w:eastAsiaTheme="minorEastAsia" w:cs="Times New Roman"/>
          <w:lang w:val="pt-BR"/>
        </w:rPr>
        <w:t xml:space="preserve"> que adere na superfície durante o processo de corrosão, reduzindo a área de contato entre o metal duro e o meio corrosivo, o que aumenta resistência a corrosão do material. Além disso, </w:t>
      </w:r>
      <w:r w:rsidRPr="00885E65">
        <w:rPr>
          <w:rFonts w:cs="Times New Roman"/>
          <w:lang w:val="pt-BR"/>
        </w:rPr>
        <w:t>a</w:t>
      </w:r>
      <w:r w:rsidRPr="00885E65">
        <w:rPr>
          <w:rFonts w:cs="Times New Roman"/>
          <w:lang w:val="pt-BR" w:eastAsia="pt-BR"/>
        </w:rPr>
        <w:t xml:space="preserve"> dissolução parcial do Mo em Ni pode melhorar a molhabilidade entre a fase dura e a fase ligante e aumentar a resistência à corrosão da fase ligante</w:t>
      </w:r>
      <w:r>
        <w:rPr>
          <w:rFonts w:cs="Times New Roman"/>
          <w:lang w:val="pt-BR" w:eastAsia="pt-BR"/>
        </w:rPr>
        <w:t xml:space="preserve"> </w:t>
      </w:r>
      <w:r w:rsidRPr="00885E65">
        <w:rPr>
          <w:rStyle w:val="Refdenotaderodap"/>
          <w:rFonts w:cs="Times New Roman"/>
          <w:lang w:val="pt-BR"/>
        </w:rPr>
        <w:fldChar w:fldCharType="begin" w:fldLock="1"/>
      </w:r>
      <w:r w:rsidRPr="00885E65">
        <w:rPr>
          <w:rFonts w:cs="Times New Roman"/>
          <w:lang w:val="pt-BR"/>
        </w:rPr>
        <w:instrText>ADDIN CSL_CITATION {"citationItems":[{"id":"ITEM-1","itemData":{"DOI":"10.1016/j.jallcom.2020.154269","ISSN":"09258388","abstract":"WC-6Co cemented carbide is obtained via Spark Plasma Sintering (SPS) using ammonium metatungstate, cobalt acetate and glucose as raw materials. The effects of additive type (Y2O3, Cu, Mo and Mo2C) on the microstructure and anti-corrosion ability of WC-6Co cemented carbide in HCl and NaOH solutions are investigated. The results show that the addition of Y2O3, Cu, Mo and Mo2C additives can enhance the anti-corrosion ability of WC-6Co cemented carbide. Among them, the enhancement effect of Mo is much better than other additives in grain refinement and performance improvement. By analysis, the action process and mechanism of Mo on the corrosion resistance of WC-6Co cemented carbide in different solutions are different. In HCl solution, the formation of MoO3 can adhere to the contact interface to segregate corrosion solution, and then inhibit the conduction of electrons. However, MoO3 is easily transformed into soluble HMoO42− and MoO42− in NaOH solution. Meanwhile, Mo can refine the WC grains to increase the number of WC/Co grain boundaries. In the early stage of corrosion process, the stable Co(OH)2 is prone to form at the grain boundaries and then adheres to the interface to isolate corrosion medium and electron conduction, thereby improving the anti-corrosion ability of WC-6Co cemented carbide.","author":[{"dropping-particle":"","family":"Guo","given":"Shengda","non-dropping-particle":"","parse-names":false,"suffix":""},{"dropping-particle":"","family":"Bao","given":"Rui","non-dropping-particle":"","parse-names":false,"suffix":""},{"dropping-particle":"","family":"Li","given":"Shaoyu","non-dropping-particle":"","parse-names":false,"suffix":""},{"dropping-particle":"","family":"Ye","given":"Yuwei","non-dropping-particle":"","parse-names":false,"suffix":""},{"dropping-particle":"","family":"Zhu","given":"Ertao","non-dropping-particle":"","parse-names":false,"suffix":""},{"dropping-particle":"","family":"Wang","given":"Wenjing","non-dropping-particle":"","parse-names":false,"suffix":""},{"dropping-particle":"","family":"Zhang","given":"Yuxin","non-dropping-particle":"","parse-names":false,"suffix":""},{"dropping-particle":"","family":"Chen","given":"Hao","non-dropping-particle":"","parse-names":false,"suffix":""},{"dropping-particle":"","family":"Ye","given":"Ying","non-dropping-particle":"","parse-names":false,"suffix":""}],"container-title":"Journal of Alloys and Compounds","id":"ITEM-1","issued":{"date-parts":[["2020"]]},"page":"154269","publisher":"Elsevier B.V","title":"The role of Y2O3, Cu, Mo and Mo2C additives on optimizing the corrosion resistance of WC-6Co cemented carbide in HCl and NaOH solutions","type":"article-journal","volume":"827"},"uris":["http://www.mendeley.com/documents/?uuid=6a54503f-f145-4446-a0e3-1e810108f414"]}],"mendeley":{"formattedCitation":"[23]","plainTextFormattedCitation":"[23]","previouslyFormattedCitation":"[23]"},"properties":{"noteIndex":0},"schema":"https://github.com/citation-style-language/schema/raw/master/csl-citation.json"}</w:instrText>
      </w:r>
      <w:r w:rsidRPr="00885E65">
        <w:rPr>
          <w:rStyle w:val="Refdenotaderodap"/>
          <w:rFonts w:cs="Times New Roman"/>
          <w:lang w:val="pt-BR"/>
        </w:rPr>
        <w:fldChar w:fldCharType="separate"/>
      </w:r>
      <w:r w:rsidRPr="00885E65">
        <w:rPr>
          <w:rFonts w:cs="Times New Roman"/>
          <w:noProof/>
          <w:lang w:val="pt-BR"/>
        </w:rPr>
        <w:t>[23]</w:t>
      </w:r>
      <w:r w:rsidRPr="00885E65">
        <w:rPr>
          <w:rStyle w:val="Refdenotaderodap"/>
          <w:rFonts w:cs="Times New Roman"/>
          <w:lang w:val="pt-BR"/>
        </w:rPr>
        <w:fldChar w:fldCharType="end"/>
      </w:r>
      <w:r w:rsidRPr="00885E65">
        <w:rPr>
          <w:rFonts w:cs="Times New Roman"/>
          <w:lang w:val="pt-BR" w:eastAsia="pt-BR"/>
        </w:rPr>
        <w:t>.</w:t>
      </w:r>
      <w:r>
        <w:rPr>
          <w:rFonts w:cs="Times New Roman"/>
          <w:lang w:val="pt-BR" w:eastAsia="pt-BR"/>
        </w:rPr>
        <w:t xml:space="preserve"> </w:t>
      </w:r>
      <w:r w:rsidRPr="00885E65">
        <w:rPr>
          <w:rFonts w:eastAsiaTheme="minorEastAsia" w:cs="Times New Roman"/>
          <w:lang w:val="pt-BR"/>
        </w:rPr>
        <w:t xml:space="preserve">Assim, apesar da densidade de corrente pseudopassiva ainda ser maior que </w:t>
      </w:r>
      <m:oMath>
        <m:r>
          <w:rPr>
            <w:rFonts w:ascii="Cambria Math" w:eastAsiaTheme="minorEastAsia" w:cs="Times New Roman"/>
            <w:lang w:val="pt-BR"/>
          </w:rPr>
          <m:t xml:space="preserve">10 </m:t>
        </m:r>
        <m:r>
          <w:rPr>
            <w:rFonts w:ascii="Cambria Math" w:cs="Times New Roman"/>
            <w:lang w:val="pt-BR"/>
          </w:rPr>
          <m:t>µ</m:t>
        </m:r>
        <m:r>
          <w:rPr>
            <w:rFonts w:ascii="Cambria Math" w:hAnsi="Cambria Math" w:cs="Times New Roman"/>
            <w:lang w:val="pt-BR"/>
          </w:rPr>
          <m:t>A</m:t>
        </m:r>
        <m:sSup>
          <m:sSupPr>
            <m:ctrlPr>
              <w:rPr>
                <w:rFonts w:ascii="Cambria Math" w:hAnsi="Cambria Math" w:cs="Times New Roman"/>
                <w:i/>
                <w:lang w:val="pt-BR"/>
              </w:rPr>
            </m:ctrlPr>
          </m:sSupPr>
          <m:e>
            <m:r>
              <w:rPr>
                <w:rFonts w:ascii="Cambria Math" w:hAnsi="Cambria Math" w:cs="Times New Roman"/>
                <w:lang w:val="pt-BR"/>
              </w:rPr>
              <m:t>cm</m:t>
            </m:r>
          </m:e>
          <m:sup>
            <m:r>
              <w:rPr>
                <w:rFonts w:cs="Times New Roman"/>
                <w:lang w:val="pt-BR"/>
              </w:rPr>
              <m:t>-</m:t>
            </m:r>
            <m:r>
              <w:rPr>
                <w:rFonts w:ascii="Cambria Math" w:cs="Times New Roman"/>
                <w:lang w:val="pt-BR"/>
              </w:rPr>
              <m:t>2</m:t>
            </m:r>
          </m:sup>
        </m:sSup>
      </m:oMath>
      <w:r w:rsidRPr="00885E65">
        <w:rPr>
          <w:rFonts w:eastAsiaTheme="minorEastAsia" w:cs="Times New Roman"/>
          <w:lang w:val="pt-BR"/>
        </w:rPr>
        <w:t>, a queda da densidade de corrente foi causada por um filme de óxido protetor, ou seja, mesmo mecanismo que ocorre na passivação e diferente do que acontece para o metal duro WC-Co.</w:t>
      </w:r>
    </w:p>
    <w:p w:rsidR="00230037" w:rsidRPr="00885E65" w:rsidRDefault="00230037" w:rsidP="004D669A">
      <w:pPr>
        <w:ind w:firstLine="567"/>
        <w:rPr>
          <w:rFonts w:cs="Times New Roman"/>
          <w:lang w:val="pt-BR" w:eastAsia="pt-BR"/>
        </w:rPr>
      </w:pPr>
    </w:p>
    <w:p w:rsidR="009C47CF" w:rsidRPr="00885E65" w:rsidRDefault="00AC5E97" w:rsidP="004B0279">
      <w:pPr>
        <w:rPr>
          <w:rFonts w:cs="Times New Roman"/>
          <w:lang w:val="pt-BR"/>
        </w:rPr>
      </w:pPr>
      <w:r w:rsidRPr="00885E65">
        <w:rPr>
          <w:rFonts w:cs="Times New Roman"/>
          <w:noProof/>
          <w:lang w:val="pt-BR" w:eastAsia="pt-BR"/>
        </w:rPr>
        <w:drawing>
          <wp:inline distT="0" distB="0" distL="0" distR="0">
            <wp:extent cx="2553708" cy="2160000"/>
            <wp:effectExtent l="19050" t="0" r="0" b="0"/>
            <wp:docPr id="5" name="Imagem 4" descr="polarizacao_artigo_portugu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zacao_artigo_portugues.tif"/>
                    <pic:cNvPicPr/>
                  </pic:nvPicPr>
                  <pic:blipFill>
                    <a:blip r:embed="rId17" cstate="print"/>
                    <a:srcRect l="7072" t="6855" r="11986" b="3855"/>
                    <a:stretch>
                      <a:fillRect/>
                    </a:stretch>
                  </pic:blipFill>
                  <pic:spPr>
                    <a:xfrm>
                      <a:off x="0" y="0"/>
                      <a:ext cx="2553708" cy="2160000"/>
                    </a:xfrm>
                    <a:prstGeom prst="rect">
                      <a:avLst/>
                    </a:prstGeom>
                  </pic:spPr>
                </pic:pic>
              </a:graphicData>
            </a:graphic>
          </wp:inline>
        </w:drawing>
      </w:r>
    </w:p>
    <w:p w:rsidR="00A21A3A" w:rsidRPr="00885E65" w:rsidRDefault="00A21A3A" w:rsidP="00A21A3A">
      <w:pPr>
        <w:jc w:val="center"/>
        <w:rPr>
          <w:rFonts w:cs="Times New Roman"/>
          <w:sz w:val="18"/>
          <w:szCs w:val="18"/>
          <w:lang w:val="pt-BR"/>
        </w:rPr>
      </w:pPr>
      <w:r w:rsidRPr="00885E65">
        <w:rPr>
          <w:rFonts w:cs="Times New Roman"/>
          <w:b/>
          <w:noProof/>
          <w:sz w:val="18"/>
          <w:szCs w:val="18"/>
          <w:lang w:val="pt-BR"/>
        </w:rPr>
        <w:t>Figura 7.</w:t>
      </w:r>
      <w:r w:rsidRPr="00885E65">
        <w:rPr>
          <w:rFonts w:cs="Times New Roman"/>
          <w:noProof/>
          <w:sz w:val="18"/>
          <w:szCs w:val="18"/>
          <w:lang w:val="pt-BR"/>
        </w:rPr>
        <w:t xml:space="preserve"> </w:t>
      </w:r>
      <w:r w:rsidRPr="00885E65">
        <w:rPr>
          <w:rFonts w:cs="Times New Roman"/>
          <w:sz w:val="18"/>
          <w:szCs w:val="18"/>
          <w:lang w:val="pt-BR"/>
        </w:rPr>
        <w:t>Curvas de polarização potenciodinâmica linear dos metais duros WC-Co e WC-NiMo. Solução NaCl 3,5% e temperatura ambiente. Fonte: Elaboração própria</w:t>
      </w:r>
    </w:p>
    <w:p w:rsidR="00214B2E" w:rsidRDefault="00214B2E" w:rsidP="004B0279">
      <w:pPr>
        <w:rPr>
          <w:rFonts w:cs="Times New Roman"/>
        </w:rPr>
      </w:pPr>
    </w:p>
    <w:p w:rsidR="00704767" w:rsidRDefault="00214B2E" w:rsidP="004D669A">
      <w:pPr>
        <w:ind w:firstLine="567"/>
        <w:rPr>
          <w:rFonts w:cs="Times New Roman"/>
          <w:lang w:val="pt-BR" w:eastAsia="pt-BR"/>
        </w:rPr>
      </w:pPr>
      <w:r w:rsidRPr="00885E65">
        <w:rPr>
          <w:rFonts w:cs="Times New Roman"/>
          <w:lang w:val="pt-BR"/>
        </w:rPr>
        <w:t xml:space="preserve">Os parâmetros eletroquímicos dos </w:t>
      </w:r>
      <w:r w:rsidR="00704767" w:rsidRPr="00885E65">
        <w:rPr>
          <w:rFonts w:cs="Times New Roman"/>
          <w:lang w:val="pt-BR"/>
        </w:rPr>
        <w:t>meta</w:t>
      </w:r>
      <w:r w:rsidRPr="00885E65">
        <w:rPr>
          <w:rFonts w:cs="Times New Roman"/>
          <w:lang w:val="pt-BR"/>
        </w:rPr>
        <w:t>is duros W</w:t>
      </w:r>
      <w:r w:rsidR="00704767" w:rsidRPr="00885E65">
        <w:rPr>
          <w:rFonts w:cs="Times New Roman"/>
          <w:lang w:val="pt-BR"/>
        </w:rPr>
        <w:t>C</w:t>
      </w:r>
      <w:r w:rsidR="00704767" w:rsidRPr="00885E65">
        <w:rPr>
          <w:rFonts w:cs="Times New Roman"/>
          <w:lang w:val="pt-BR"/>
        </w:rPr>
        <w:noBreakHyphen/>
      </w:r>
      <w:r w:rsidRPr="00885E65">
        <w:rPr>
          <w:rFonts w:cs="Times New Roman"/>
          <w:lang w:val="pt-BR"/>
        </w:rPr>
        <w:t>Co e WC-NiMo são apresentados na Tabela 3.</w:t>
      </w:r>
      <w:r w:rsidR="00704767" w:rsidRPr="00885E65">
        <w:rPr>
          <w:rFonts w:cs="Times New Roman"/>
          <w:lang w:val="pt-BR"/>
        </w:rPr>
        <w:t xml:space="preserve"> </w:t>
      </w:r>
      <w:r w:rsidR="00704767" w:rsidRPr="00885E65">
        <w:rPr>
          <w:rFonts w:cs="Times New Roman"/>
          <w:lang w:val="pt-BR" w:eastAsia="pt-BR"/>
        </w:rPr>
        <w:t xml:space="preserve">O potencial de corrosão </w:t>
      </w:r>
      <m:oMath>
        <m:r>
          <w:rPr>
            <w:rFonts w:ascii="Cambria Math" w:cs="Times New Roman"/>
            <w:lang w:val="pt-BR"/>
          </w:rPr>
          <m:t>(</m:t>
        </m:r>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corr</m:t>
            </m:r>
          </m:sub>
        </m:sSub>
        <m:r>
          <w:rPr>
            <w:rFonts w:ascii="Cambria Math" w:cs="Times New Roman"/>
            <w:lang w:val="pt-BR"/>
          </w:rPr>
          <m:t>)</m:t>
        </m:r>
      </m:oMath>
      <w:r w:rsidR="00704767" w:rsidRPr="00885E65">
        <w:rPr>
          <w:rFonts w:cs="Times New Roman"/>
          <w:lang w:val="pt-BR" w:eastAsia="pt-BR"/>
        </w:rPr>
        <w:t xml:space="preserve"> indica a estabilidade termodinâmica dos materiais no sistema eletroquímico. Por definição, quanto mais positivo é o valor de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corr</m:t>
            </m:r>
          </m:sub>
        </m:sSub>
      </m:oMath>
      <w:r w:rsidR="00704767" w:rsidRPr="00885E65">
        <w:rPr>
          <w:rFonts w:cs="Times New Roman"/>
          <w:lang w:val="pt-BR" w:eastAsia="pt-BR"/>
        </w:rPr>
        <w:t>, mais nobre é o material</w:t>
      </w:r>
      <w:r w:rsidR="007F2408">
        <w:rPr>
          <w:rFonts w:cs="Times New Roman"/>
          <w:lang w:val="pt-BR" w:eastAsia="pt-BR"/>
        </w:rPr>
        <w:t xml:space="preserve"> </w:t>
      </w:r>
      <w:r w:rsidR="001820D7" w:rsidRPr="00885E65">
        <w:rPr>
          <w:rStyle w:val="Refdenotaderodap"/>
          <w:rFonts w:cs="Times New Roman"/>
          <w:lang w:val="pt-BR" w:eastAsia="pt-BR"/>
        </w:rPr>
        <w:fldChar w:fldCharType="begin" w:fldLock="1"/>
      </w:r>
      <w:r w:rsidR="00C80138" w:rsidRPr="00885E65">
        <w:rPr>
          <w:rFonts w:cs="Times New Roman"/>
          <w:lang w:val="pt-BR" w:eastAsia="pt-BR"/>
        </w:rPr>
        <w:instrText>ADDIN CSL_CITATION {"citationItems":[{"id":"ITEM-1","itemData":{"DOI":"10.1002/adem.200800046","ISSN":"14381656","author":[{"dropping-particle":"","family":"Op't Hoog","given":"C.","non-dropping-particle":"","parse-names":false,"suffix":""},{"dropping-particle":"","family":"Birbilis","given":"N.","non-dropping-particle":"","parse-names":false,"suffix":""},{"dropping-particle":"","family":"Estrin","given":"Y.","non-dropping-particle":"","parse-names":false,"suffix":""}],"container-title":"Advanced Engineering Materials","id":"ITEM-1","issue":"6","issued":{"date-parts":[["2008"]]},"page":"579-582","title":"Corrosion of pure Mg as a function of grain size and processing route","type":"article-journal","volume":"10"},"uris":["http://www.mendeley.com/documents/?uuid=6ec142b6-366f-405e-914c-1db3a74717af"]}],"mendeley":{"formattedCitation":"[24]","plainTextFormattedCitation":"[24]","previouslyFormattedCitation":"[24]"},"properties":{"noteIndex":0},"schema":"https://github.com/citation-style-language/schema/raw/master/csl-citation.json"}</w:instrText>
      </w:r>
      <w:r w:rsidR="001820D7" w:rsidRPr="00885E65">
        <w:rPr>
          <w:rStyle w:val="Refdenotaderodap"/>
          <w:rFonts w:cs="Times New Roman"/>
          <w:lang w:val="pt-BR" w:eastAsia="pt-BR"/>
        </w:rPr>
        <w:fldChar w:fldCharType="separate"/>
      </w:r>
      <w:r w:rsidR="00C80138" w:rsidRPr="00885E65">
        <w:rPr>
          <w:rFonts w:cs="Times New Roman"/>
          <w:bCs/>
          <w:noProof/>
          <w:lang w:val="pt-BR" w:eastAsia="pt-BR"/>
        </w:rPr>
        <w:t>[24]</w:t>
      </w:r>
      <w:r w:rsidR="001820D7" w:rsidRPr="00885E65">
        <w:rPr>
          <w:rStyle w:val="Refdenotaderodap"/>
          <w:rFonts w:cs="Times New Roman"/>
          <w:lang w:val="pt-BR" w:eastAsia="pt-BR"/>
        </w:rPr>
        <w:fldChar w:fldCharType="end"/>
      </w:r>
      <w:r w:rsidR="00704767" w:rsidRPr="00885E65">
        <w:rPr>
          <w:rFonts w:cs="Times New Roman"/>
          <w:lang w:val="pt-BR" w:eastAsia="pt-BR"/>
        </w:rPr>
        <w:t xml:space="preserve">. </w:t>
      </w:r>
      <w:r w:rsidR="00AB59F4" w:rsidRPr="00885E65">
        <w:rPr>
          <w:rFonts w:cs="Times New Roman"/>
          <w:lang w:val="pt-BR" w:eastAsia="pt-BR"/>
        </w:rPr>
        <w:t>Assim, esse resultado indica que o</w:t>
      </w:r>
      <w:r w:rsidR="00C23127" w:rsidRPr="00885E65">
        <w:rPr>
          <w:rFonts w:cs="Times New Roman"/>
          <w:lang w:val="pt-BR" w:eastAsia="pt-BR"/>
        </w:rPr>
        <w:t xml:space="preserve"> metal duro WC</w:t>
      </w:r>
      <w:r w:rsidR="00C23127" w:rsidRPr="00885E65">
        <w:rPr>
          <w:rFonts w:cs="Times New Roman"/>
          <w:lang w:val="pt-BR" w:eastAsia="pt-BR"/>
        </w:rPr>
        <w:noBreakHyphen/>
        <w:t xml:space="preserve">NiMo é mais </w:t>
      </w:r>
      <w:r w:rsidR="007F2408">
        <w:rPr>
          <w:rFonts w:cs="Times New Roman"/>
          <w:lang w:val="pt-BR" w:eastAsia="pt-BR"/>
        </w:rPr>
        <w:t>resistente a corrosão do</w:t>
      </w:r>
      <w:r w:rsidR="00C23127" w:rsidRPr="00885E65">
        <w:rPr>
          <w:rFonts w:cs="Times New Roman"/>
          <w:lang w:val="pt-BR" w:eastAsia="pt-BR"/>
        </w:rPr>
        <w:t xml:space="preserve"> que </w:t>
      </w:r>
      <w:r w:rsidR="00AB59F4" w:rsidRPr="00885E65">
        <w:rPr>
          <w:rFonts w:cs="Times New Roman"/>
          <w:lang w:val="pt-BR" w:eastAsia="pt-BR"/>
        </w:rPr>
        <w:t>o metal duro</w:t>
      </w:r>
      <w:r w:rsidR="00C23127" w:rsidRPr="00885E65">
        <w:rPr>
          <w:rFonts w:cs="Times New Roman"/>
          <w:lang w:val="pt-BR" w:eastAsia="pt-BR"/>
        </w:rPr>
        <w:t xml:space="preserve"> WC-Co</w:t>
      </w:r>
      <w:r w:rsidR="007F2408">
        <w:rPr>
          <w:rFonts w:cs="Times New Roman"/>
          <w:lang w:val="pt-BR" w:eastAsia="pt-BR"/>
        </w:rPr>
        <w:t xml:space="preserve">. </w:t>
      </w:r>
    </w:p>
    <w:p w:rsidR="00230037" w:rsidRPr="00885E65" w:rsidRDefault="00230037" w:rsidP="00230037">
      <w:pPr>
        <w:ind w:firstLine="567"/>
        <w:rPr>
          <w:rFonts w:cs="Times New Roman"/>
          <w:lang w:eastAsia="pt-BR"/>
        </w:rPr>
      </w:pPr>
      <w:r w:rsidRPr="00885E65">
        <w:rPr>
          <w:rFonts w:cs="Times New Roman"/>
          <w:lang w:val="pt-BR" w:eastAsia="pt-BR"/>
        </w:rPr>
        <w:t xml:space="preserve">Os valores de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corr</m:t>
            </m:r>
          </m:sub>
        </m:sSub>
      </m:oMath>
      <w:r w:rsidRPr="00885E65">
        <w:rPr>
          <w:rFonts w:eastAsiaTheme="minorEastAsia" w:cs="Times New Roman"/>
          <w:lang w:val="pt-BR"/>
        </w:rPr>
        <w:t xml:space="preserve"> obtidos </w:t>
      </w:r>
      <w:r w:rsidRPr="00885E65">
        <w:rPr>
          <w:rFonts w:cs="Times New Roman"/>
          <w:lang w:val="pt-BR" w:eastAsia="pt-BR"/>
        </w:rPr>
        <w:t xml:space="preserve">pelas curvas de polarização potenciodinâmica linear são diferentes </w:t>
      </w:r>
      <w:r w:rsidRPr="00885E65">
        <w:rPr>
          <w:rFonts w:cs="Times New Roman"/>
          <w:lang w:val="pt-BR" w:eastAsia="pt-BR"/>
        </w:rPr>
        <w:lastRenderedPageBreak/>
        <w:t>dos valores encontrados para o potencial de circuito aberto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CA</m:t>
            </m:r>
          </m:sub>
        </m:sSub>
        <m:r>
          <w:rPr>
            <w:rFonts w:ascii="Cambria Math" w:cs="Times New Roman"/>
            <w:lang w:val="pt-BR"/>
          </w:rPr>
          <m:t>)</m:t>
        </m:r>
      </m:oMath>
      <w:r w:rsidRPr="00885E65">
        <w:rPr>
          <w:rFonts w:cs="Times New Roman"/>
          <w:lang w:val="pt-BR" w:eastAsia="pt-BR"/>
        </w:rPr>
        <w:t xml:space="preserve">. Este comportamento pode ser atribuído ao fato que a polarização foi conduzida a partir da região catódica. Como discutido anteriormente, nessa região da curva de polarização ocorre a reação de redução do oxigênio dissolvido, podendo gerar um aumento do pH local, o que favorece a dissolução das camadas de óxidos formadas. Assim, a química local na superfície da amostra provavelmente foi diferente durante os experimentos de polarização e as medições de potencial de circuito aberto, o que justifica os valores diferentes para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corr</m:t>
            </m:r>
          </m:sub>
        </m:sSub>
      </m:oMath>
      <w:r w:rsidRPr="00885E65">
        <w:rPr>
          <w:rFonts w:eastAsiaTheme="minorEastAsia" w:cs="Times New Roman"/>
          <w:lang w:val="pt-BR"/>
        </w:rPr>
        <w:t xml:space="preserve"> e </w:t>
      </w:r>
      <m:oMath>
        <m:sSub>
          <m:sSubPr>
            <m:ctrlPr>
              <w:rPr>
                <w:rFonts w:ascii="Cambria Math" w:hAnsi="Cambria Math" w:cs="Times New Roman"/>
                <w:i/>
                <w:lang w:val="pt-BR"/>
              </w:rPr>
            </m:ctrlPr>
          </m:sSubPr>
          <m:e>
            <m:r>
              <w:rPr>
                <w:rFonts w:ascii="Cambria Math" w:hAnsi="Cambria Math" w:cs="Times New Roman"/>
                <w:lang w:val="pt-BR"/>
              </w:rPr>
              <m:t>E</m:t>
            </m:r>
          </m:e>
          <m:sub>
            <m:r>
              <w:rPr>
                <w:rFonts w:ascii="Cambria Math" w:hAnsi="Cambria Math" w:cs="Times New Roman"/>
                <w:lang w:val="pt-BR"/>
              </w:rPr>
              <m:t>CA</m:t>
            </m:r>
          </m:sub>
        </m:sSub>
      </m:oMath>
      <w:r w:rsidRPr="00885E65">
        <w:rPr>
          <w:rFonts w:eastAsiaTheme="minorEastAsia" w:cs="Times New Roman"/>
          <w:lang w:val="pt-BR"/>
        </w:rPr>
        <w:t xml:space="preserve"> </w:t>
      </w:r>
      <w:r w:rsidRPr="00885E65">
        <w:rPr>
          <w:rStyle w:val="Refdenotaderodap"/>
          <w:rFonts w:eastAsiaTheme="minorEastAsia" w:cs="Times New Roman"/>
          <w:lang w:val="pt-BR"/>
        </w:rPr>
        <w:fldChar w:fldCharType="begin" w:fldLock="1"/>
      </w:r>
      <w:r w:rsidRPr="00885E65">
        <w:rPr>
          <w:rFonts w:eastAsiaTheme="minorEastAsia" w:cs="Times New Roman"/>
          <w:lang w:val="pt-BR"/>
        </w:rPr>
        <w:instrText>ADDIN CSL_CITATION {"citationItems":[{"id":"ITEM-1","itemData":{"DOI":"10.1007/s11666-018-0775-2","ISSN":"10599630","abstract":"Corrosion properties of nanostructured coatings deposited by suspension high-velocity oxy-fuel (S-HVOF) via an aqueous suspension of milled WC-Co powder were compared with conventional HVOF-sprayed coatings. Microstructural evaluations of these coatings included x-ray diffraction and scanning electron microscopy equipped with an energy-dispersive x-ray spectroscopy. The corrosion performance of AISI440C stainless steel substrate and the coatings was evaluated in a 3.5 wt.% NaCl aqueous solution at ~ 25 °C. The electrochemical properties of the samples were assessed experimentally, employing potentiodynamic polarization and electrochemical impedance spectroscopy. The potentiodynamic polarization results indicated that coatings produced by S-HVOF technique show lower corrosion resistance compared with the coatings produced by HVOF-JK (HVOF Jet Kote) and HVOF-JP (HVOF JP5000) techniques. Results are discussed in terms of corrosion mechanism, Bode and Nyquist plots, as well as equivalent circuit models of the coating–substrate system.","author":[{"dropping-particle":"","family":"Ahmed","given":"R.","non-dropping-particle":"","parse-names":false,"suffix":""},{"dropping-particle":"","family":"Vourlias","given":"G.","non-dropping-particle":"","parse-names":false,"suffix":""},{"dropping-particle":"","family":"Algoburi","given":"A.","non-dropping-particle":"","parse-names":false,"suffix":""},{"dropping-particle":"","family":"Vogiatzis","given":"C.","non-dropping-particle":"","parse-names":false,"suffix":""},{"dropping-particle":"","family":"Chaliampalias","given":"D.","non-dropping-particle":"","parse-names":false,"suffix":""},{"dropping-particle":"","family":"Skolianos","given":"S.","non-dropping-particle":"","parse-names":false,"suffix":""},{"dropping-particle":"","family":"Berger","given":"L. M.","non-dropping-particle":"","parse-names":false,"suffix":""},{"dropping-particle":"","family":"Paul","given":"S.","non-dropping-particle":"","parse-names":false,"suffix":""},{"dropping-particle":"","family":"Faisal","given":"N. H.","non-dropping-particle":"","parse-names":false,"suffix":""},{"dropping-particle":"","family":"Toma","given":"F. L.","non-dropping-particle":"","parse-names":false,"suffix":""},{"dropping-particle":"","family":"Al-Anazi","given":"N. M.","non-dropping-particle":"","parse-names":false,"suffix":""},{"dropping-particle":"","family":"Goosen","given":"M. F.A.","non-dropping-particle":"","parse-names":false,"suffix":""}],"container-title":"Journal of Thermal Spray Technology","id":"ITEM-1","issue":"8","issued":{"date-parts":[["2018"]]},"page":"1579-1593","publisher":"Springer US","title":"Comparative Study of Corrosion Performance of HVOF-Sprayed Coatings Produced Using Conventional and Suspension WC-Co Feedstock","type":"article-journal","volume":"27"},"uris":["http://www.mendeley.com/documents/?uuid=8a94c2e9-e311-45ac-9e8a-ba264a2e7fbb"]}],"mendeley":{"formattedCitation":"[25]","plainTextFormattedCitation":"[25]","previouslyFormattedCitation":"[25]"},"properties":{"noteIndex":0},"schema":"https://github.com/citation-style-language/schema/raw/master/csl-citation.json"}</w:instrText>
      </w:r>
      <w:r w:rsidRPr="00885E65">
        <w:rPr>
          <w:rStyle w:val="Refdenotaderodap"/>
          <w:rFonts w:eastAsiaTheme="minorEastAsia" w:cs="Times New Roman"/>
          <w:lang w:val="pt-BR"/>
        </w:rPr>
        <w:fldChar w:fldCharType="separate"/>
      </w:r>
      <w:r w:rsidRPr="00885E65">
        <w:rPr>
          <w:rFonts w:eastAsiaTheme="minorEastAsia" w:cs="Times New Roman"/>
          <w:bCs/>
          <w:noProof/>
          <w:lang w:val="pt-BR"/>
        </w:rPr>
        <w:t>[25]</w:t>
      </w:r>
      <w:r w:rsidRPr="00885E65">
        <w:rPr>
          <w:rStyle w:val="Refdenotaderodap"/>
          <w:rFonts w:eastAsiaTheme="minorEastAsia" w:cs="Times New Roman"/>
          <w:lang w:val="pt-BR"/>
        </w:rPr>
        <w:fldChar w:fldCharType="end"/>
      </w:r>
      <w:r w:rsidRPr="00885E65">
        <w:rPr>
          <w:rFonts w:cs="Times New Roman"/>
          <w:lang w:eastAsia="pt-BR"/>
        </w:rPr>
        <w:t>.</w:t>
      </w:r>
    </w:p>
    <w:p w:rsidR="00122E42" w:rsidRPr="00885E65" w:rsidRDefault="00122E42" w:rsidP="00122E42">
      <w:pPr>
        <w:rPr>
          <w:rFonts w:cs="Times New Roman"/>
          <w:lang w:eastAsia="pt-BR"/>
        </w:rPr>
      </w:pPr>
    </w:p>
    <w:p w:rsidR="0071504E" w:rsidRPr="00885E65" w:rsidRDefault="00214B2E" w:rsidP="00122E42">
      <w:pPr>
        <w:rPr>
          <w:rFonts w:cs="Times New Roman"/>
          <w:sz w:val="18"/>
          <w:szCs w:val="18"/>
        </w:rPr>
      </w:pPr>
      <w:r w:rsidRPr="00F40C17">
        <w:rPr>
          <w:rFonts w:cs="Times New Roman"/>
          <w:b/>
          <w:sz w:val="18"/>
          <w:szCs w:val="18"/>
          <w:lang w:val="pt-BR"/>
        </w:rPr>
        <w:t>Tabela 3</w:t>
      </w:r>
      <w:r w:rsidRPr="00885E65">
        <w:rPr>
          <w:rFonts w:cs="Times New Roman"/>
          <w:sz w:val="18"/>
          <w:szCs w:val="18"/>
          <w:lang w:val="pt-BR"/>
        </w:rPr>
        <w:t xml:space="preserve">. </w:t>
      </w:r>
      <w:r w:rsidRPr="00885E65">
        <w:rPr>
          <w:rFonts w:cs="Times New Roman"/>
          <w:sz w:val="18"/>
          <w:szCs w:val="18"/>
        </w:rPr>
        <w:t xml:space="preserve">Parâmetros eletroquímicos dos </w:t>
      </w:r>
      <w:r w:rsidR="006779AA" w:rsidRPr="00885E65">
        <w:rPr>
          <w:rFonts w:cs="Times New Roman"/>
          <w:sz w:val="18"/>
          <w:szCs w:val="18"/>
        </w:rPr>
        <w:t>meta</w:t>
      </w:r>
      <w:r w:rsidRPr="00885E65">
        <w:rPr>
          <w:rFonts w:cs="Times New Roman"/>
          <w:sz w:val="18"/>
          <w:szCs w:val="18"/>
        </w:rPr>
        <w:t>is duros WC</w:t>
      </w:r>
      <w:r w:rsidR="006779AA" w:rsidRPr="00885E65">
        <w:rPr>
          <w:rFonts w:cs="Times New Roman"/>
          <w:sz w:val="18"/>
          <w:szCs w:val="18"/>
        </w:rPr>
        <w:noBreakHyphen/>
      </w:r>
      <w:r w:rsidRPr="00885E65">
        <w:rPr>
          <w:rFonts w:cs="Times New Roman"/>
          <w:sz w:val="18"/>
          <w:szCs w:val="18"/>
        </w:rPr>
        <w:t>Co e WC-NiMo</w:t>
      </w:r>
      <w:r w:rsidR="006779AA" w:rsidRPr="00885E65">
        <w:rPr>
          <w:rFonts w:cs="Times New Roman"/>
          <w:sz w:val="18"/>
          <w:szCs w:val="18"/>
        </w:rPr>
        <w:t>:</w:t>
      </w:r>
      <w:r w:rsidRPr="00885E65">
        <w:rPr>
          <w:rFonts w:cs="Times New Roman"/>
          <w:sz w:val="18"/>
          <w:szCs w:val="18"/>
        </w:rPr>
        <w:t xml:space="preserve"> Potencial de corrosão </w:t>
      </w:r>
      <m:oMath>
        <m:r>
          <w:rPr>
            <w:rFonts w:asci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E</m:t>
            </m:r>
          </m:e>
          <m:sub>
            <m:r>
              <w:rPr>
                <w:rFonts w:ascii="Cambria Math" w:hAnsi="Cambria Math" w:cs="Times New Roman"/>
                <w:sz w:val="18"/>
                <w:szCs w:val="18"/>
              </w:rPr>
              <m:t>corr</m:t>
            </m:r>
          </m:sub>
        </m:sSub>
        <m:r>
          <w:rPr>
            <w:rFonts w:ascii="Cambria Math" w:cs="Times New Roman"/>
            <w:sz w:val="18"/>
            <w:szCs w:val="18"/>
          </w:rPr>
          <m:t>)</m:t>
        </m:r>
      </m:oMath>
      <w:r w:rsidRPr="00885E65">
        <w:rPr>
          <w:rFonts w:cs="Times New Roman"/>
          <w:sz w:val="18"/>
          <w:szCs w:val="18"/>
        </w:rPr>
        <w:t xml:space="preserve">, densidade de corrente de corrosão </w:t>
      </w:r>
      <m:oMath>
        <m:r>
          <w:rPr>
            <w:rFonts w:asci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corr</m:t>
            </m:r>
          </m:sub>
        </m:sSub>
        <m:r>
          <w:rPr>
            <w:rFonts w:ascii="Cambria Math" w:cs="Times New Roman"/>
            <w:sz w:val="18"/>
            <w:szCs w:val="18"/>
          </w:rPr>
          <m:t>)</m:t>
        </m:r>
      </m:oMath>
      <w:r w:rsidRPr="00885E65">
        <w:rPr>
          <w:rFonts w:cs="Times New Roman"/>
          <w:sz w:val="18"/>
          <w:szCs w:val="18"/>
        </w:rPr>
        <w:t xml:space="preserve">, densidade de corrente crítica </w:t>
      </w:r>
      <m:oMath>
        <m:r>
          <w:rPr>
            <w:rFonts w:asci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crit</m:t>
            </m:r>
          </m:sub>
        </m:sSub>
        <m:r>
          <w:rPr>
            <w:rFonts w:ascii="Cambria Math" w:cs="Times New Roman"/>
            <w:sz w:val="18"/>
            <w:szCs w:val="18"/>
          </w:rPr>
          <m:t>)</m:t>
        </m:r>
      </m:oMath>
      <w:r w:rsidRPr="00885E65">
        <w:rPr>
          <w:rFonts w:cs="Times New Roman"/>
          <w:sz w:val="18"/>
          <w:szCs w:val="18"/>
        </w:rPr>
        <w:t>, densidade de corrente mínima na região passiva </w:t>
      </w:r>
      <m:oMath>
        <m:r>
          <w:rPr>
            <w:rFonts w:asci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pass</m:t>
            </m:r>
          </m:sub>
        </m:sSub>
        <m:r>
          <w:rPr>
            <w:rFonts w:ascii="Cambria Math" w:cs="Times New Roman"/>
            <w:sz w:val="18"/>
            <w:szCs w:val="18"/>
          </w:rPr>
          <m:t>)</m:t>
        </m:r>
      </m:oMath>
      <w:r w:rsidRPr="00885E65">
        <w:rPr>
          <w:rFonts w:cs="Times New Roman"/>
          <w:sz w:val="18"/>
          <w:szCs w:val="18"/>
        </w:rPr>
        <w:t>.</w:t>
      </w:r>
    </w:p>
    <w:tbl>
      <w:tblPr>
        <w:tblStyle w:val="Tabelacomgrade"/>
        <w:tblW w:w="4354" w:type="dxa"/>
        <w:jc w:val="center"/>
        <w:tblInd w:w="1853" w:type="dxa"/>
        <w:tblLayout w:type="fixed"/>
        <w:tblLook w:val="04A0"/>
      </w:tblPr>
      <w:tblGrid>
        <w:gridCol w:w="1128"/>
        <w:gridCol w:w="709"/>
        <w:gridCol w:w="839"/>
        <w:gridCol w:w="839"/>
        <w:gridCol w:w="839"/>
      </w:tblGrid>
      <w:tr w:rsidR="00214B2E" w:rsidRPr="00356D4B" w:rsidTr="00214B2E">
        <w:trPr>
          <w:trHeight w:val="759"/>
          <w:jc w:val="center"/>
        </w:trPr>
        <w:tc>
          <w:tcPr>
            <w:tcW w:w="1128" w:type="dxa"/>
            <w:vAlign w:val="center"/>
          </w:tcPr>
          <w:p w:rsidR="00214B2E" w:rsidRPr="00356D4B" w:rsidRDefault="00214B2E" w:rsidP="00B16A3D">
            <w:pPr>
              <w:jc w:val="center"/>
              <w:rPr>
                <w:sz w:val="18"/>
                <w:szCs w:val="18"/>
                <w:lang w:eastAsia="pt-BR"/>
              </w:rPr>
            </w:pPr>
            <w:r w:rsidRPr="00356D4B">
              <w:rPr>
                <w:sz w:val="18"/>
                <w:szCs w:val="18"/>
                <w:lang w:eastAsia="pt-BR"/>
              </w:rPr>
              <w:t>Metal duro</w:t>
            </w:r>
          </w:p>
        </w:tc>
        <w:tc>
          <w:tcPr>
            <w:tcW w:w="709" w:type="dxa"/>
            <w:vAlign w:val="center"/>
          </w:tcPr>
          <w:p w:rsidR="00214B2E" w:rsidRPr="00356D4B" w:rsidRDefault="001820D7" w:rsidP="00B16A3D">
            <w:pPr>
              <w:jc w:val="center"/>
              <w:rPr>
                <w:rFonts w:eastAsiaTheme="minorEastAsia"/>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E</m:t>
                    </m:r>
                  </m:e>
                  <m:sub>
                    <m:r>
                      <w:rPr>
                        <w:rFonts w:ascii="Cambria Math" w:hAnsi="Cambria Math" w:cs="Times New Roman"/>
                        <w:sz w:val="18"/>
                        <w:szCs w:val="18"/>
                      </w:rPr>
                      <m:t>corr</m:t>
                    </m:r>
                  </m:sub>
                </m:sSub>
              </m:oMath>
            </m:oMathPara>
          </w:p>
          <w:p w:rsidR="00214B2E" w:rsidRPr="00356D4B" w:rsidRDefault="00214B2E" w:rsidP="00B16A3D">
            <w:pPr>
              <w:jc w:val="center"/>
              <w:rPr>
                <w:sz w:val="18"/>
                <w:szCs w:val="18"/>
                <w:lang w:eastAsia="pt-BR"/>
              </w:rPr>
            </w:pPr>
            <m:oMathPara>
              <m:oMath>
                <m:r>
                  <w:rPr>
                    <w:rFonts w:ascii="Cambria Math" w:hAnsi="Cambria Math" w:cs="Times New Roman"/>
                    <w:sz w:val="16"/>
                    <w:szCs w:val="16"/>
                  </w:rPr>
                  <m:t>(V)</m:t>
                </m:r>
              </m:oMath>
            </m:oMathPara>
          </w:p>
        </w:tc>
        <w:tc>
          <w:tcPr>
            <w:tcW w:w="839" w:type="dxa"/>
            <w:vAlign w:val="center"/>
          </w:tcPr>
          <w:p w:rsidR="00214B2E" w:rsidRPr="00356D4B" w:rsidRDefault="001820D7" w:rsidP="00B16A3D">
            <w:pPr>
              <w:jc w:val="center"/>
              <w:rPr>
                <w:rFonts w:eastAsiaTheme="minorEastAsia"/>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corr</m:t>
                    </m:r>
                  </m:sub>
                </m:sSub>
              </m:oMath>
            </m:oMathPara>
          </w:p>
          <w:p w:rsidR="00214B2E" w:rsidRPr="00356D4B" w:rsidRDefault="00214B2E" w:rsidP="00B16A3D">
            <w:pPr>
              <w:jc w:val="center"/>
              <w:rPr>
                <w:sz w:val="18"/>
                <w:szCs w:val="18"/>
              </w:rPr>
            </w:pPr>
            <m:oMathPara>
              <m:oMath>
                <m:r>
                  <w:rPr>
                    <w:rFonts w:ascii="Cambria Math" w:hAnsi="Cambria Math" w:cs="Times New Roman"/>
                    <w:sz w:val="16"/>
                    <w:szCs w:val="16"/>
                  </w:rPr>
                  <m:t>(µA</m:t>
                </m:r>
                <m:sSup>
                  <m:sSupPr>
                    <m:ctrlPr>
                      <w:rPr>
                        <w:rFonts w:ascii="Cambria Math" w:hAnsi="Cambria Math" w:cs="Times New Roman"/>
                        <w:i/>
                        <w:sz w:val="16"/>
                        <w:szCs w:val="16"/>
                      </w:rPr>
                    </m:ctrlPr>
                  </m:sSupPr>
                  <m:e>
                    <m:r>
                      <w:rPr>
                        <w:rFonts w:ascii="Cambria Math" w:hAnsi="Cambria Math" w:cs="Times New Roman"/>
                        <w:sz w:val="16"/>
                        <w:szCs w:val="16"/>
                      </w:rPr>
                      <m:t>cm</m:t>
                    </m:r>
                  </m:e>
                  <m:sup>
                    <m:r>
                      <w:rPr>
                        <w:rFonts w:ascii="Cambria Math" w:hAnsi="Cambria Math" w:cs="Times New Roman"/>
                        <w:sz w:val="16"/>
                        <w:szCs w:val="16"/>
                      </w:rPr>
                      <m:t>-2</m:t>
                    </m:r>
                  </m:sup>
                </m:sSup>
                <m:r>
                  <w:rPr>
                    <w:rFonts w:ascii="Cambria Math" w:hAnsi="Cambria Math" w:cs="Times New Roman"/>
                    <w:sz w:val="16"/>
                    <w:szCs w:val="16"/>
                  </w:rPr>
                  <m:t>)</m:t>
                </m:r>
              </m:oMath>
            </m:oMathPara>
          </w:p>
        </w:tc>
        <w:tc>
          <w:tcPr>
            <w:tcW w:w="839" w:type="dxa"/>
            <w:vAlign w:val="center"/>
          </w:tcPr>
          <w:p w:rsidR="00214B2E" w:rsidRPr="00356D4B" w:rsidRDefault="001820D7" w:rsidP="00B16A3D">
            <w:pPr>
              <w:jc w:val="center"/>
              <w:rPr>
                <w:rFonts w:eastAsiaTheme="minorEastAsia"/>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crit</m:t>
                    </m:r>
                  </m:sub>
                </m:sSub>
              </m:oMath>
            </m:oMathPara>
          </w:p>
          <w:p w:rsidR="00214B2E" w:rsidRPr="00356D4B" w:rsidRDefault="00214B2E" w:rsidP="00B16A3D">
            <w:pPr>
              <w:jc w:val="center"/>
              <w:rPr>
                <w:sz w:val="18"/>
                <w:szCs w:val="18"/>
              </w:rPr>
            </w:pPr>
            <m:oMathPara>
              <m:oMath>
                <m:r>
                  <w:rPr>
                    <w:rFonts w:ascii="Cambria Math" w:hAnsi="Cambria Math" w:cs="Times New Roman"/>
                    <w:sz w:val="16"/>
                    <w:szCs w:val="16"/>
                  </w:rPr>
                  <m:t>(µA</m:t>
                </m:r>
                <m:sSup>
                  <m:sSupPr>
                    <m:ctrlPr>
                      <w:rPr>
                        <w:rFonts w:ascii="Cambria Math" w:hAnsi="Cambria Math" w:cs="Times New Roman"/>
                        <w:i/>
                        <w:sz w:val="16"/>
                        <w:szCs w:val="16"/>
                      </w:rPr>
                    </m:ctrlPr>
                  </m:sSupPr>
                  <m:e>
                    <m:r>
                      <w:rPr>
                        <w:rFonts w:ascii="Cambria Math" w:hAnsi="Cambria Math" w:cs="Times New Roman"/>
                        <w:sz w:val="16"/>
                        <w:szCs w:val="16"/>
                      </w:rPr>
                      <m:t>cm</m:t>
                    </m:r>
                  </m:e>
                  <m:sup>
                    <m:r>
                      <w:rPr>
                        <w:rFonts w:ascii="Cambria Math" w:hAnsi="Cambria Math" w:cs="Times New Roman"/>
                        <w:sz w:val="16"/>
                        <w:szCs w:val="16"/>
                      </w:rPr>
                      <m:t>-2</m:t>
                    </m:r>
                  </m:sup>
                </m:sSup>
                <m:r>
                  <w:rPr>
                    <w:rFonts w:ascii="Cambria Math" w:hAnsi="Cambria Math" w:cs="Times New Roman"/>
                    <w:sz w:val="16"/>
                    <w:szCs w:val="16"/>
                  </w:rPr>
                  <m:t>)</m:t>
                </m:r>
              </m:oMath>
            </m:oMathPara>
          </w:p>
        </w:tc>
        <w:tc>
          <w:tcPr>
            <w:tcW w:w="839" w:type="dxa"/>
            <w:vAlign w:val="center"/>
          </w:tcPr>
          <w:p w:rsidR="00214B2E" w:rsidRPr="00356D4B" w:rsidRDefault="001820D7" w:rsidP="00B16A3D">
            <w:pPr>
              <w:jc w:val="center"/>
              <w:rPr>
                <w:rFonts w:eastAsiaTheme="minorEastAsia"/>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i</m:t>
                    </m:r>
                  </m:e>
                  <m:sub>
                    <m:r>
                      <w:rPr>
                        <w:rFonts w:ascii="Cambria Math" w:hAnsi="Cambria Math" w:cs="Times New Roman"/>
                        <w:sz w:val="18"/>
                        <w:szCs w:val="18"/>
                      </w:rPr>
                      <m:t>pass</m:t>
                    </m:r>
                  </m:sub>
                </m:sSub>
              </m:oMath>
            </m:oMathPara>
          </w:p>
          <w:p w:rsidR="00214B2E" w:rsidRPr="00356D4B" w:rsidRDefault="00214B2E" w:rsidP="00B16A3D">
            <w:pPr>
              <w:jc w:val="center"/>
              <w:rPr>
                <w:rFonts w:eastAsia="Calibri" w:cs="Times New Roman"/>
                <w:sz w:val="18"/>
                <w:szCs w:val="18"/>
              </w:rPr>
            </w:pPr>
            <m:oMathPara>
              <m:oMath>
                <m:r>
                  <w:rPr>
                    <w:rFonts w:ascii="Cambria Math" w:hAnsi="Cambria Math" w:cs="Times New Roman"/>
                    <w:sz w:val="16"/>
                    <w:szCs w:val="16"/>
                  </w:rPr>
                  <m:t>(µA</m:t>
                </m:r>
                <m:sSup>
                  <m:sSupPr>
                    <m:ctrlPr>
                      <w:rPr>
                        <w:rFonts w:ascii="Cambria Math" w:hAnsi="Cambria Math" w:cs="Times New Roman"/>
                        <w:i/>
                        <w:sz w:val="16"/>
                        <w:szCs w:val="16"/>
                      </w:rPr>
                    </m:ctrlPr>
                  </m:sSupPr>
                  <m:e>
                    <m:r>
                      <w:rPr>
                        <w:rFonts w:ascii="Cambria Math" w:hAnsi="Cambria Math" w:cs="Times New Roman"/>
                        <w:sz w:val="16"/>
                        <w:szCs w:val="16"/>
                      </w:rPr>
                      <m:t>cm</m:t>
                    </m:r>
                  </m:e>
                  <m:sup>
                    <m:r>
                      <w:rPr>
                        <w:rFonts w:ascii="Cambria Math" w:hAnsi="Cambria Math" w:cs="Times New Roman"/>
                        <w:sz w:val="16"/>
                        <w:szCs w:val="16"/>
                      </w:rPr>
                      <m:t>-2</m:t>
                    </m:r>
                  </m:sup>
                </m:sSup>
                <m:r>
                  <w:rPr>
                    <w:rFonts w:ascii="Cambria Math" w:hAnsi="Cambria Math" w:cs="Times New Roman"/>
                    <w:sz w:val="16"/>
                    <w:szCs w:val="16"/>
                  </w:rPr>
                  <m:t>)</m:t>
                </m:r>
              </m:oMath>
            </m:oMathPara>
          </w:p>
        </w:tc>
      </w:tr>
      <w:tr w:rsidR="00214B2E" w:rsidRPr="00356D4B" w:rsidTr="00214B2E">
        <w:trPr>
          <w:trHeight w:val="400"/>
          <w:jc w:val="center"/>
        </w:trPr>
        <w:tc>
          <w:tcPr>
            <w:tcW w:w="1128" w:type="dxa"/>
            <w:vAlign w:val="center"/>
          </w:tcPr>
          <w:p w:rsidR="00214B2E" w:rsidRPr="00356D4B" w:rsidRDefault="00214B2E" w:rsidP="00B16A3D">
            <w:pPr>
              <w:jc w:val="center"/>
              <w:rPr>
                <w:sz w:val="18"/>
                <w:szCs w:val="18"/>
                <w:lang w:eastAsia="pt-BR"/>
              </w:rPr>
            </w:pPr>
            <w:r w:rsidRPr="00356D4B">
              <w:rPr>
                <w:sz w:val="18"/>
                <w:szCs w:val="18"/>
                <w:lang w:eastAsia="pt-BR"/>
              </w:rPr>
              <w:t>WC-Co</w:t>
            </w:r>
          </w:p>
        </w:tc>
        <w:tc>
          <w:tcPr>
            <w:tcW w:w="709" w:type="dxa"/>
            <w:vAlign w:val="center"/>
          </w:tcPr>
          <w:p w:rsidR="00214B2E" w:rsidRPr="00356D4B" w:rsidRDefault="00214B2E" w:rsidP="00B16A3D">
            <w:pPr>
              <w:jc w:val="center"/>
              <w:rPr>
                <w:sz w:val="18"/>
                <w:szCs w:val="18"/>
                <w:lang w:eastAsia="pt-BR"/>
              </w:rPr>
            </w:pPr>
            <w:r>
              <w:rPr>
                <w:sz w:val="18"/>
                <w:szCs w:val="18"/>
                <w:lang w:eastAsia="pt-BR"/>
              </w:rPr>
              <w:t>-</w:t>
            </w:r>
            <w:r w:rsidRPr="00356D4B">
              <w:rPr>
                <w:sz w:val="18"/>
                <w:szCs w:val="18"/>
                <w:lang w:eastAsia="pt-BR"/>
              </w:rPr>
              <w:t>0,543</w:t>
            </w:r>
          </w:p>
        </w:tc>
        <w:tc>
          <w:tcPr>
            <w:tcW w:w="839" w:type="dxa"/>
            <w:vAlign w:val="center"/>
          </w:tcPr>
          <w:p w:rsidR="00214B2E" w:rsidRPr="00356D4B" w:rsidRDefault="00214B2E" w:rsidP="00B16A3D">
            <w:pPr>
              <w:jc w:val="center"/>
              <w:rPr>
                <w:sz w:val="18"/>
                <w:szCs w:val="18"/>
                <w:lang w:eastAsia="pt-BR"/>
              </w:rPr>
            </w:pPr>
            <w:r w:rsidRPr="00356D4B">
              <w:rPr>
                <w:sz w:val="18"/>
                <w:szCs w:val="18"/>
                <w:lang w:eastAsia="pt-BR"/>
              </w:rPr>
              <w:t>1190,40</w:t>
            </w:r>
          </w:p>
        </w:tc>
        <w:tc>
          <w:tcPr>
            <w:tcW w:w="839" w:type="dxa"/>
            <w:vAlign w:val="center"/>
          </w:tcPr>
          <w:p w:rsidR="00214B2E" w:rsidRPr="00356D4B" w:rsidRDefault="00214B2E" w:rsidP="00B16A3D">
            <w:pPr>
              <w:jc w:val="center"/>
              <w:rPr>
                <w:sz w:val="18"/>
                <w:szCs w:val="18"/>
                <w:lang w:eastAsia="pt-BR"/>
              </w:rPr>
            </w:pPr>
            <w:r w:rsidRPr="00356D4B">
              <w:rPr>
                <w:sz w:val="18"/>
                <w:szCs w:val="18"/>
                <w:lang w:eastAsia="pt-BR"/>
              </w:rPr>
              <w:t>725,74</w:t>
            </w:r>
          </w:p>
        </w:tc>
        <w:tc>
          <w:tcPr>
            <w:tcW w:w="839" w:type="dxa"/>
            <w:vAlign w:val="center"/>
          </w:tcPr>
          <w:p w:rsidR="00214B2E" w:rsidRPr="00356D4B" w:rsidRDefault="00214B2E" w:rsidP="00B16A3D">
            <w:pPr>
              <w:jc w:val="center"/>
              <w:rPr>
                <w:sz w:val="18"/>
                <w:szCs w:val="18"/>
                <w:lang w:eastAsia="pt-BR"/>
              </w:rPr>
            </w:pPr>
            <w:r w:rsidRPr="00356D4B">
              <w:rPr>
                <w:sz w:val="18"/>
                <w:szCs w:val="18"/>
                <w:lang w:eastAsia="pt-BR"/>
              </w:rPr>
              <w:t>556,43</w:t>
            </w:r>
          </w:p>
        </w:tc>
      </w:tr>
      <w:tr w:rsidR="00214B2E" w:rsidRPr="00356D4B" w:rsidTr="00214B2E">
        <w:trPr>
          <w:trHeight w:val="400"/>
          <w:jc w:val="center"/>
        </w:trPr>
        <w:tc>
          <w:tcPr>
            <w:tcW w:w="1128" w:type="dxa"/>
            <w:vAlign w:val="center"/>
          </w:tcPr>
          <w:p w:rsidR="00214B2E" w:rsidRPr="00356D4B" w:rsidRDefault="00214B2E" w:rsidP="00B16A3D">
            <w:pPr>
              <w:jc w:val="center"/>
              <w:rPr>
                <w:sz w:val="18"/>
                <w:szCs w:val="18"/>
                <w:lang w:eastAsia="pt-BR"/>
              </w:rPr>
            </w:pPr>
            <w:r w:rsidRPr="00356D4B">
              <w:rPr>
                <w:sz w:val="18"/>
                <w:szCs w:val="18"/>
                <w:lang w:eastAsia="pt-BR"/>
              </w:rPr>
              <w:t>WC-NiMo</w:t>
            </w:r>
          </w:p>
        </w:tc>
        <w:tc>
          <w:tcPr>
            <w:tcW w:w="709" w:type="dxa"/>
            <w:vAlign w:val="center"/>
          </w:tcPr>
          <w:p w:rsidR="00214B2E" w:rsidRPr="00356D4B" w:rsidRDefault="00214B2E" w:rsidP="00B16A3D">
            <w:pPr>
              <w:jc w:val="center"/>
              <w:rPr>
                <w:sz w:val="18"/>
                <w:szCs w:val="18"/>
                <w:lang w:eastAsia="pt-BR"/>
              </w:rPr>
            </w:pPr>
            <w:r>
              <w:rPr>
                <w:sz w:val="18"/>
                <w:szCs w:val="18"/>
                <w:lang w:eastAsia="pt-BR"/>
              </w:rPr>
              <w:t>-</w:t>
            </w:r>
            <w:r w:rsidRPr="00356D4B">
              <w:rPr>
                <w:sz w:val="18"/>
                <w:szCs w:val="18"/>
                <w:lang w:eastAsia="pt-BR"/>
              </w:rPr>
              <w:t>0,416</w:t>
            </w:r>
          </w:p>
        </w:tc>
        <w:tc>
          <w:tcPr>
            <w:tcW w:w="839" w:type="dxa"/>
            <w:vAlign w:val="center"/>
          </w:tcPr>
          <w:p w:rsidR="00214B2E" w:rsidRPr="00356D4B" w:rsidRDefault="00214B2E" w:rsidP="00B16A3D">
            <w:pPr>
              <w:jc w:val="center"/>
              <w:rPr>
                <w:sz w:val="18"/>
                <w:szCs w:val="18"/>
                <w:lang w:eastAsia="pt-BR"/>
              </w:rPr>
            </w:pPr>
            <w:r w:rsidRPr="00356D4B">
              <w:rPr>
                <w:sz w:val="18"/>
                <w:szCs w:val="18"/>
                <w:lang w:eastAsia="pt-BR"/>
              </w:rPr>
              <w:t>129,68</w:t>
            </w:r>
          </w:p>
        </w:tc>
        <w:tc>
          <w:tcPr>
            <w:tcW w:w="839" w:type="dxa"/>
            <w:vAlign w:val="center"/>
          </w:tcPr>
          <w:p w:rsidR="00214B2E" w:rsidRPr="00356D4B" w:rsidRDefault="00214B2E" w:rsidP="00B16A3D">
            <w:pPr>
              <w:jc w:val="center"/>
              <w:rPr>
                <w:sz w:val="18"/>
                <w:szCs w:val="18"/>
                <w:lang w:eastAsia="pt-BR"/>
              </w:rPr>
            </w:pPr>
            <w:r w:rsidRPr="00356D4B">
              <w:rPr>
                <w:sz w:val="18"/>
                <w:szCs w:val="18"/>
                <w:lang w:eastAsia="pt-BR"/>
              </w:rPr>
              <w:t>142,34</w:t>
            </w:r>
          </w:p>
        </w:tc>
        <w:tc>
          <w:tcPr>
            <w:tcW w:w="839" w:type="dxa"/>
            <w:vAlign w:val="center"/>
          </w:tcPr>
          <w:p w:rsidR="00214B2E" w:rsidRPr="00356D4B" w:rsidRDefault="00214B2E" w:rsidP="00B16A3D">
            <w:pPr>
              <w:jc w:val="center"/>
              <w:rPr>
                <w:sz w:val="18"/>
                <w:szCs w:val="18"/>
                <w:lang w:eastAsia="pt-BR"/>
              </w:rPr>
            </w:pPr>
            <w:r w:rsidRPr="00356D4B">
              <w:rPr>
                <w:sz w:val="18"/>
                <w:szCs w:val="18"/>
                <w:lang w:eastAsia="pt-BR"/>
              </w:rPr>
              <w:t>24,80</w:t>
            </w:r>
          </w:p>
        </w:tc>
      </w:tr>
    </w:tbl>
    <w:p w:rsidR="00214B2E" w:rsidRPr="005A6530" w:rsidRDefault="00214B2E" w:rsidP="00214B2E">
      <w:pPr>
        <w:rPr>
          <w:sz w:val="18"/>
          <w:szCs w:val="18"/>
          <w:lang w:val="pt-BR"/>
        </w:rPr>
      </w:pPr>
      <w:r w:rsidRPr="005A6530">
        <w:rPr>
          <w:sz w:val="18"/>
          <w:szCs w:val="18"/>
          <w:lang w:val="pt-BR"/>
        </w:rPr>
        <w:t>Fonte: Elaboração própria.</w:t>
      </w:r>
    </w:p>
    <w:p w:rsidR="00214B2E" w:rsidRDefault="00214B2E" w:rsidP="00214B2E">
      <w:pPr>
        <w:rPr>
          <w:lang w:val="pt-BR" w:eastAsia="es-CO"/>
        </w:rPr>
      </w:pPr>
    </w:p>
    <w:p w:rsidR="000D1A7C" w:rsidRPr="00885E65" w:rsidRDefault="000D1A7C" w:rsidP="000D1A7C">
      <w:pPr>
        <w:ind w:firstLine="567"/>
        <w:rPr>
          <w:rFonts w:cs="Times New Roman"/>
          <w:lang w:val="pt-BR" w:eastAsia="pt-BR"/>
        </w:rPr>
      </w:pPr>
      <w:r w:rsidRPr="00885E65">
        <w:rPr>
          <w:rFonts w:cs="Times New Roman"/>
          <w:lang w:val="pt-BR" w:eastAsia="pt-BR"/>
        </w:rPr>
        <w:t>A densidade de corrente de corrosão (</w:t>
      </w:r>
      <m:oMath>
        <m:sSub>
          <m:sSubPr>
            <m:ctrlPr>
              <w:rPr>
                <w:rFonts w:ascii="Cambria Math" w:hAnsi="Cambria Math" w:cs="Times New Roman"/>
                <w:i/>
                <w:lang w:val="pt-BR"/>
              </w:rPr>
            </m:ctrlPr>
          </m:sSubPr>
          <m:e>
            <m:r>
              <w:rPr>
                <w:rFonts w:ascii="Cambria Math" w:hAnsi="Cambria Math" w:cs="Times New Roman"/>
                <w:lang w:val="pt-BR"/>
              </w:rPr>
              <m:t>i</m:t>
            </m:r>
          </m:e>
          <m:sub>
            <m:r>
              <w:rPr>
                <w:rFonts w:ascii="Cambria Math" w:hAnsi="Cambria Math" w:cs="Times New Roman"/>
                <w:lang w:val="pt-BR"/>
              </w:rPr>
              <m:t>corr</m:t>
            </m:r>
          </m:sub>
        </m:sSub>
        <m:r>
          <w:rPr>
            <w:rFonts w:ascii="Cambria Math" w:cs="Times New Roman"/>
            <w:lang w:val="pt-BR"/>
          </w:rPr>
          <m:t>)</m:t>
        </m:r>
      </m:oMath>
      <w:r w:rsidRPr="00885E65">
        <w:rPr>
          <w:rFonts w:eastAsiaTheme="minorEastAsia" w:cs="Times New Roman"/>
          <w:lang w:val="pt-BR"/>
        </w:rPr>
        <w:t xml:space="preserve"> representa a cinética de um processo de corrosão, podendo refletir com precisão a taxa de </w:t>
      </w:r>
      <w:r w:rsidRPr="00885E65">
        <w:rPr>
          <w:rFonts w:cs="Times New Roman"/>
          <w:lang w:val="pt-BR" w:eastAsia="pt-BR"/>
        </w:rPr>
        <w:t>corrosão que, normalmente, é proporcional aos</w:t>
      </w:r>
      <w:r w:rsidRPr="00885E65">
        <w:rPr>
          <w:rFonts w:eastAsiaTheme="minorEastAsia" w:cs="Times New Roman"/>
          <w:lang w:val="pt-BR"/>
        </w:rPr>
        <w:t xml:space="preserve"> valores de </w:t>
      </w:r>
      <m:oMath>
        <m:sSub>
          <m:sSubPr>
            <m:ctrlPr>
              <w:rPr>
                <w:rFonts w:ascii="Cambria Math" w:hAnsi="Cambria Math" w:cs="Times New Roman"/>
                <w:i/>
                <w:lang w:val="pt-BR"/>
              </w:rPr>
            </m:ctrlPr>
          </m:sSubPr>
          <m:e>
            <m:r>
              <w:rPr>
                <w:rFonts w:ascii="Cambria Math" w:hAnsi="Cambria Math" w:cs="Times New Roman"/>
                <w:lang w:val="pt-BR"/>
              </w:rPr>
              <m:t>i</m:t>
            </m:r>
          </m:e>
          <m:sub>
            <m:r>
              <w:rPr>
                <w:rFonts w:ascii="Cambria Math" w:hAnsi="Cambria Math" w:cs="Times New Roman"/>
                <w:lang w:val="pt-BR"/>
              </w:rPr>
              <m:t>corr</m:t>
            </m:r>
          </m:sub>
        </m:sSub>
      </m:oMath>
      <w:r w:rsidRPr="00885E65">
        <w:rPr>
          <w:rFonts w:eastAsiaTheme="minorEastAsia" w:cs="Times New Roman"/>
          <w:lang w:val="pt-BR"/>
        </w:rPr>
        <w:t xml:space="preserve"> </w:t>
      </w:r>
      <w:r w:rsidR="001820D7" w:rsidRPr="00885E65">
        <w:rPr>
          <w:rStyle w:val="Refdenotaderodap"/>
          <w:rFonts w:eastAsiaTheme="minorEastAsia" w:cs="Times New Roman"/>
          <w:lang w:val="pt-BR"/>
        </w:rPr>
        <w:fldChar w:fldCharType="begin" w:fldLock="1"/>
      </w:r>
      <w:r w:rsidRPr="00885E65">
        <w:rPr>
          <w:rFonts w:eastAsiaTheme="minorEastAsia" w:cs="Times New Roman"/>
          <w:lang w:val="pt-BR"/>
        </w:rPr>
        <w:instrText>ADDIN CSL_CITATION {"citationItems":[{"id":"ITEM-1","itemData":{"DOI":"10.1016/j.ceramint.2016.09.124","ISSN":"02728842","abstract":"Homogeneous solid-solution (Ti, Ta, Nb,W)(C,N) powders were synthesized through carbothermal reduction-nitridation method. The effects of (Ti, Ta, Nb,W)(C,N) powders on the microstructure, mechanical properties and corrosion resistance of WC-10Co cemented carbides were investigated using XRD, SEM, electrochemical test and mechanical properties tests. The results showed that cemented carbides with pre-alloyed powder addition had a similar microstructure appearance: weak core/rim structure consisting of solid-solution phase embedded in the WC-Co system. The black core and gray rim, both of which contained similar elements, were identified as (Ti, Ta, Nb,W)(C,N), but the latter contained higher amount of heavy elements. With the addition of (Ti, Ta, Nb,W)(C,N) powders, the density, transverse rupture strength and fracture toughness of samples decreased monotonously. However, the hardness rose sharply at first, reached a peak at 15 wt% solid-solution addition, then slightly decreased, and finally increased again. Results also revealed that increasing (Ti, Ta, Nb,W)(C,N) made the open circuit potential (OCP) in 1 M sulphuric acid solution more negative than that of WC-Co, and all specimens exhibited pseudo-passivation phenomenon in the test solution. In addition, increasing pre-alloyed powders led to decreasing corrosion current density, which implies that (Ti, Ta, Nb,W)(C,N) could remarkably improve the corrosion resistance of WC-Co cemented carbides.","author":[{"dropping-particle":"","family":"Qiu","given":"Weibin","non-dropping-particle":"","parse-names":false,"suffix":""},{"dropping-particle":"","family":"Liu","given":"Ying","non-dropping-particle":"","parse-names":false,"suffix":""},{"dropping-particle":"","family":"Ye","given":"Jinwen","non-dropping-particle":"","parse-names":false,"suffix":""},{"dropping-particle":"","family":"Fan","given":"Hanjie","non-dropping-particle":"","parse-names":false,"suffix":""},{"dropping-particle":"","family":"Qiu","given":"Yuchong","non-dropping-particle":"","parse-names":false,"suffix":""}],"container-title":"Ceramics International","id":"ITEM-1","issue":"3","issued":{"date-parts":[["2017"]]},"page":"2918-2926","title":"Effects of (Ti,Ta,Nb,W)(C,N) on the microstructure, mechanical properties and corrosion behaviors of WC-Co cemented carbides","type":"article-journal","volume":"43"},"uris":["http://www.mendeley.com/documents/?uuid=61e63135-b038-4ea5-80fa-7be969a20e8b"]},{"id":"ITEM-2","itemData":{"DOI":"10.1016/j.ijrmhm.2015.03.018","ISSN":"22133917","abstract":"A cathodic arc evaporation technology was used for the deposition of Al&lt;inf&gt;0.66&lt;/inf&gt;Ti&lt;inf&gt;0.34&lt;/inf&gt;N, Al&lt;inf&gt;0.66&lt;/inf&gt;Cr&lt;inf&gt;0.34&lt;/inf&gt;N and Al&lt;inf&gt;0.65&lt;/inf&gt;Cr&lt;inf&gt;0.30&lt;/inf&gt;Si&lt;inf&gt;0.04&lt;/inf&gt;W&lt;inf&gt;0.01&lt;/inf&gt;N hard coatings. WC-12Co-0.95Cr&lt;inf&gt;3&lt;/inf&gt;C&lt;inf&gt;2&lt;/inf&gt;-0.35VC cemented carbide with a grain size of 0.3 μm was used as the substrate. The corrosion resistance of the three coatings and the substrate was comparatively investigated by means of potentiodynamic polarization and electrochemical impedance spectroscopy (EIS) in a 3.5% NaCl solution at 25 °C. Based on the electrochemical data, the following orders are established: AlCrSiWN &gt; AlCrN &gt; AlTiN &gt;&gt; the substrate for the corrosion resistance, AlTiN (4.63%) &gt; AlCrN (1.44%) &gt; AlCrSiWN (0.99%) for the porosity and AlCrSiWN (97.9%-98.2%) &gt; AlCrN (95.8%-96.4%) &gt; AlTiN (94.2%-95.1%) for the protective efficiency. The corrosion dissolution mechanism was investigated by EIS at different offset potentials.","author":[{"dropping-particle":"","family":"Zhang","given":"Li","non-dropping-particle":"","parse-names":false,"suffix":""},{"dropping-particle":"","family":"Chen","given":"Yi","non-dropping-particle":"","parse-names":false,"suffix":""},{"dropping-particle":"","family":"Feng","given":"Yu Ping","non-dropping-particle":"","parse-names":false,"suffix":""},{"dropping-particle":"","family":"Chen","given":"Shu","non-dropping-particle":"","parse-names":false,"suffix":""},{"dropping-particle":"","family":"Wan","given":"Qing Lei","non-dropping-particle":"","parse-names":false,"suffix":""},{"dropping-particle":"","family":"Zhu","given":"Ji Fei","non-dropping-particle":"","parse-names":false,"suffix":""}],"container-title":"International Journal of Refractory Metals and Hard Materials","id":"ITEM-2","issued":{"date-parts":[["2015"]]},"page":"68-73","publisher":"Elsevier Ltd","title":"Electrochemical characterization of AlTiN, AlCrN and AlCrSiWN coatings","type":"article-journal","volume":"53"},"uris":["http://www.mendeley.com/documents/?uuid=4ca25ab1-579e-4560-8208-1756a68973c1"]}],"mendeley":{"formattedCitation":"[16], [26]","plainTextFormattedCitation":"[16], [26]","previouslyFormattedCitation":"[16], [26]"},"properties":{"noteIndex":0},"schema":"https://github.com/citation-style-language/schema/raw/master/csl-citation.json"}</w:instrText>
      </w:r>
      <w:r w:rsidR="001820D7" w:rsidRPr="00885E65">
        <w:rPr>
          <w:rStyle w:val="Refdenotaderodap"/>
          <w:rFonts w:eastAsiaTheme="minorEastAsia" w:cs="Times New Roman"/>
          <w:lang w:val="pt-BR"/>
        </w:rPr>
        <w:fldChar w:fldCharType="separate"/>
      </w:r>
      <w:r w:rsidRPr="00885E65">
        <w:rPr>
          <w:rFonts w:eastAsiaTheme="minorEastAsia" w:cs="Times New Roman"/>
          <w:bCs/>
          <w:noProof/>
          <w:lang w:val="pt-BR"/>
        </w:rPr>
        <w:t>[16], [26]</w:t>
      </w:r>
      <w:r w:rsidR="001820D7" w:rsidRPr="00885E65">
        <w:rPr>
          <w:rStyle w:val="Refdenotaderodap"/>
          <w:rFonts w:eastAsiaTheme="minorEastAsia" w:cs="Times New Roman"/>
          <w:lang w:val="pt-BR"/>
        </w:rPr>
        <w:fldChar w:fldCharType="end"/>
      </w:r>
      <w:r w:rsidRPr="00885E65">
        <w:rPr>
          <w:rFonts w:eastAsiaTheme="minorEastAsia" w:cs="Times New Roman"/>
          <w:lang w:val="pt-BR"/>
        </w:rPr>
        <w:t>.</w:t>
      </w:r>
      <w:r w:rsidRPr="00885E65">
        <w:rPr>
          <w:rFonts w:cs="Times New Roman"/>
          <w:lang w:val="pt-BR" w:eastAsia="pt-BR"/>
        </w:rPr>
        <w:t xml:space="preserve"> No</w:t>
      </w:r>
      <w:r w:rsidR="009F7CDE">
        <w:rPr>
          <w:rFonts w:cs="Times New Roman"/>
          <w:lang w:val="pt-BR" w:eastAsia="pt-BR"/>
        </w:rPr>
        <w:t>vamente, esses resultados sugerira</w:t>
      </w:r>
      <w:r w:rsidRPr="00885E65">
        <w:rPr>
          <w:rFonts w:cs="Times New Roman"/>
          <w:lang w:val="pt-BR" w:eastAsia="pt-BR"/>
        </w:rPr>
        <w:t>m maior resistência à corrosão para o metal duro WC-NiMo, uma vez que a densidade de corrente de corrosão para esse material é consideravelmente menor do que para o metal duro WC-Co.</w:t>
      </w:r>
    </w:p>
    <w:p w:rsidR="000D1A7C" w:rsidRPr="00885E65" w:rsidRDefault="000D1A7C" w:rsidP="000D1A7C">
      <w:pPr>
        <w:ind w:firstLine="567"/>
        <w:rPr>
          <w:rFonts w:cs="Times New Roman"/>
          <w:lang w:val="pt-BR" w:eastAsia="pt-BR"/>
        </w:rPr>
      </w:pPr>
      <w:r w:rsidRPr="00885E65">
        <w:rPr>
          <w:rFonts w:cs="Times New Roman"/>
          <w:lang w:val="pt-BR" w:eastAsia="pt-BR"/>
        </w:rPr>
        <w:t>Ainda, os valores de densidade de corrente crítica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crit</m:t>
            </m:r>
          </m:sub>
        </m:sSub>
        <m:r>
          <w:rPr>
            <w:rFonts w:ascii="Cambria Math" w:cs="Times New Roman"/>
          </w:rPr>
          <m:t>)</m:t>
        </m:r>
      </m:oMath>
      <w:r w:rsidRPr="00885E65">
        <w:rPr>
          <w:rFonts w:cs="Times New Roman"/>
          <w:lang w:val="pt-BR" w:eastAsia="pt-BR"/>
        </w:rPr>
        <w:t xml:space="preserve"> e densidade de corrente passiva </w:t>
      </w:r>
      <m:oMath>
        <m:r>
          <w:rPr>
            <w:rFonts w:ascii="Cambria Math" w:cs="Times New Roman"/>
            <w:lang w:val="pt-BR" w:eastAsia="pt-BR"/>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pass</m:t>
            </m:r>
          </m:sub>
        </m:sSub>
        <m:r>
          <w:rPr>
            <w:rFonts w:ascii="Cambria Math" w:cs="Times New Roman"/>
          </w:rPr>
          <m:t>)</m:t>
        </m:r>
      </m:oMath>
      <w:r w:rsidRPr="00885E65">
        <w:rPr>
          <w:rFonts w:cs="Times New Roman"/>
          <w:lang w:val="pt-BR" w:eastAsia="pt-BR"/>
        </w:rPr>
        <w:t xml:space="preserve"> também são menores para a o metal duro WC-NiMo, indicando que esse material passiva mais facilmente do que o metal duro WC-Co.</w:t>
      </w:r>
    </w:p>
    <w:p w:rsidR="000D1A7C" w:rsidRPr="00885E65" w:rsidRDefault="000D1A7C" w:rsidP="000D1A7C">
      <w:pPr>
        <w:ind w:firstLine="567"/>
        <w:rPr>
          <w:rFonts w:cs="Times New Roman"/>
          <w:lang w:val="pt-BR" w:eastAsia="pt-BR"/>
        </w:rPr>
      </w:pPr>
      <w:r w:rsidRPr="00885E65">
        <w:rPr>
          <w:rFonts w:cs="Times New Roman"/>
          <w:lang w:val="pt-BR" w:eastAsia="pt-BR"/>
        </w:rPr>
        <w:t>Os resultados da polarização potenciodinâmica linear mostraram uma aumento significativo na resistência a corrosão do metal duro WC-NiMo em relação ao metal duro WC</w:t>
      </w:r>
      <w:r w:rsidRPr="00885E65">
        <w:rPr>
          <w:rFonts w:cs="Times New Roman"/>
          <w:lang w:val="pt-BR" w:eastAsia="pt-BR"/>
        </w:rPr>
        <w:noBreakHyphen/>
        <w:t xml:space="preserve">Co. Esses resultados concordam com vários trabalhos relatados na literatura </w:t>
      </w:r>
      <w:r w:rsidR="001820D7" w:rsidRPr="00885E65">
        <w:rPr>
          <w:rStyle w:val="Refdenotaderodap"/>
          <w:rFonts w:cs="Times New Roman"/>
          <w:lang w:val="pt-BR" w:eastAsia="pt-BR"/>
        </w:rPr>
        <w:fldChar w:fldCharType="begin" w:fldLock="1"/>
      </w:r>
      <w:r w:rsidRPr="00885E65">
        <w:rPr>
          <w:rFonts w:cs="Times New Roman"/>
          <w:lang w:val="pt-BR" w:eastAsia="pt-BR"/>
        </w:rPr>
        <w:instrText>ADDIN CSL_CITATION {"citationItems":[{"id":"ITEM-1","itemData":{"DOI":"10.1016/j.surfcoat.2015.06.039","ISSN":"02578972","abstract":"A nickel-tungsten carbide (Ni-WC) composite is an ideal protective coating for a harsh environment. In this study, the corrosion and wear behavior of a laser cladded Ni-WC coating fabricated by a high power direct diode laser (HPDDL) with different chemical compositions was investigated. In the modified Ni-60%WC, the chemical compositions were enhanced by the addition of lanthanum oxide (La&lt;inf&gt;2&lt;/inf&gt;O&lt;inf&gt;3&lt;/inf&gt;) and molybdenum and by replacing a portion of micro-sized WC with nano-WC particles. The corrosive resistance of the coatings was investigated utilizing potentiodynamic polarization, long-term immersion tests, and surface analytical techniques. The corresponding wear response was studied by using a dry unidirectional sliding wear test according to the ASTM G99 standard. Modification of the laser-cladded coatings was interpreted on the basis of its microstructure, microhardness, and phases of chemical composition. It has been observed that an optimal addition of nano-WC (5wt.%), La&lt;inf&gt;2&lt;/inf&gt;O&lt;inf&gt;3&lt;/inf&gt; (1wt.%), and Mo (1wt.%) refines the grain size of the Ni binder and improves hardness, passivation capability of the coating under corrosion, and wear resistance. The pitting corrosive resistance of the modified coatings was enhanced due to a higher chemical stability, a more uniform surface potential, and a higher passivation capability.","author":[{"dropping-particle":"","family":"Farahmand","given":"Parisa","non-dropping-particle":"","parse-names":false,"suffix":""},{"dropping-particle":"","family":"Kovacevic","given":"Radovan","non-dropping-particle":"","parse-names":false,"suffix":""}],"container-title":"Surface and Coatings Technology","id":"ITEM-1","issued":{"date-parts":[["2015"]]},"page":"121-135","title":"Corrosion and wear behavior of laser cladded Ni-WC coatings","type":"article-journal","volume":"276"},"uris":["http://www.mendeley.com/documents/?uuid=6b64cec9-9112-4737-84fe-3b41ef6ea0af"]},{"id":"ITEM-2","itemData":{"DOI":"10.1016/j.corsci.2006.08.022","ISSN":"0010938X","abstract":"WC-Co hardmetals are used for their combined high hardness and toughness. However, their poor corrosion resistance in aqueous solutions reduces the spectrum of their application. The goal of this work was a systematic investigation of the corrosion mechanisms of the WC-Co composite with electrochemical methods and analytical chemistry solution analysis characterization. WC-Co, Co and WC samples were investigated by electrochemical impedance spectroscopy, potentiodynamic polarization and inductively coupled plasma mass spectroscopy (ICP-MS). Concerning the corrosion susceptibility, the solution pH dominates the effect of specific ions. In neutral and acidic solution, the corrosion process of WC-Co consists mainly of Co dissolution. WC dissolution becomes more significant at alkaline pH. Degradation is mainly the result of selective uniform dissolution of the phases (Co or WC) not of localized corrosion because of the poor passivating ability of Co (except in alkaline pH). Synergistic effects due to galvanic coupling between the Co binder and WC are accelerating Co dissolution and hindering WC dissolution in the hardmetals compared to the pure compounds. This although the Co binder phase contains W and C, making it more corrosion resistant than pure Co. A further influence of the locally separated anodic and cathodic reactions is that the cathodic reduction on WC induces local pH increase which causes chemical dissolution of WC detected only by ICP-MS. © 2006.","author":[{"dropping-particle":"","family":"Hochstrasser(-Kurz)","given":"S.","non-dropping-particle":"","parse-names":false,"suffix":""},{"dropping-particle":"","family":"Mueller","given":"Y.","non-dropping-particle":"","parse-names":false,"suffix":""},{"dropping-particle":"","family":"Latkoczy","given":"C.","non-dropping-particle":"","parse-names":false,"suffix":""},{"dropping-particle":"","family":"Virtanen","given":"S.","non-dropping-particle":"","parse-names":false,"suffix":""},{"dropping-particle":"","family":"Schmutz","given":"P.","non-dropping-particle":"","parse-names":false,"suffix":""}],"container-title":"Corrosion Science","id":"ITEM-2","issue":"4","issued":{"date-parts":[["2007"]]},"page":"2002-2020","title":"Analytical characterization of the corrosion mechanisms of WC-Co by electrochemical methods and inductively coupled plasma mass spectroscopy","type":"article-journal","volume":"49"},"uris":["http://www.mendeley.com/documents/?uuid=434d2ad8-3aed-40cb-826e-62b673f0d924"]},{"id":"ITEM-3","itemData":{"DOI":"10.1016/S0263-4368(96)00014-5","ISSN":"02634368","abstract":"In long-life applications, the corrosion properties of cemented carbides can have a large influence on overall performance. Cemented carbides with improved corrosion resistance have been developed and are now commercially available. The understanding of the corrosion behaviour has been mostly empirical and satisfying explanations of the relationship between the electromechanical behaviour and in-service corrosion have been lacking. In this paper, the electromechanical behaviour of WC-Co is modelled using the behaviour of pure WC and Co(W,C) alloys, according to a linear rule of mixtures. By comparing WC-Co with WC-Ni(Cr,Mo) in both normal sulphuric acid and a synthetic mine water, it is shown that the behaviour of the two grades is inherently different. WC-Co exhibits a 'pseudo-passivity' during electromechanical tests but corrodes actively in industrial applications. In contrast, WC-Ni(Cr,Mo) passivates and the rate of corrosion can be several orders of magnitude lower than that of WC-Co. © 1997 Elsevier Science Limited.","author":[{"dropping-particle":"","family":"Human","given":"A. M.","non-dropping-particle":"","parse-names":false,"suffix":""},{"dropping-particle":"","family":"Exner","given":"H. E.","non-dropping-particle":"","parse-names":false,"suffix":""}],"container-title":"International Journal of Refractory Metals and Hard Materials","id":"ITEM-3","issue":"1-3","issued":{"date-parts":[["1997"]]},"page":"65-71","title":"The relationship between electrochemical behaviour and in-service corrosion of WC based cemented carbides","type":"article-journal","volume":"15"},"uris":["http://www.mendeley.com/documents/?uuid=b7e0702b-2e7d-4790-ac0f-78677fd4a044"]},{"id":"ITEM-4","itemData":{"DOI":"10.1016/j.ijrmhm.2012.12.003","ISSN":"02634368","abstract":"The corrosion behavior of WC-TiC-Ni cemented carbides with the additions of molybdenum was investigated in 1 M H2SO4 and 1 M HCl solutions utilizing potentiodynamic polarization, long-term immersion tests and surface analytical techniques. The results show that the Mo additions can enhance the corrosion resistance of WC-TiC-Ni hardmetals owing to the formation of new (Ti, W, Mo)C phase based on TiC. Pseudopassivity was observed in the polarization curves of WC-Ni and WC-TiC-Ni hardmetals in HCl. However, the additions of molybdenum can make WC-TiC-Ni hardmetals passivated visibly in curves at 600 mV-1000 mV and enhance the pitting corrosion resistance due to the formation of MoO3 film. In addition, all nickel based alloys show the typical passivation behavior in H2SO4 caused by the formation of NiSO4, NiWO4 and continuous metal oxide films. © 2012 Elsevier Ltd.","author":[{"dropping-particle":"","family":"Zhang","given":"Qiankun","non-dropping-particle":"","parse-names":false,"suffix":""},{"dropping-particle":"","family":"Lin","given":"Nan","non-dropping-particle":"","parse-names":false,"suffix":""},{"dropping-particle":"","family":"He","given":"Yuehui","non-dropping-particle":"","parse-names":false,"suffix":""}],"container-title":"International Journal of Refractory Metals and Hard Materials","id":"ITEM-4","issued":{"date-parts":[["2013"]]},"page":"15-25","publisher":"Elsevier Ltd","title":"Effects of Mo additions on the corrosion behavior of WC-TiC-Ni hardmetals in acidic solutions","type":"article-journal","volume":"38"},"uris":["http://www.mendeley.com/documents/?uuid=da28c5fe-1fbd-44e5-aa6a-bb3a0fc7b050"]}],"mendeley":{"formattedCitation":"[6], [12], [17], [27]","plainTextFormattedCitation":"[6], [12], [17], [27]","previouslyFormattedCitation":"[6], [12], [17], [27]"},"properties":{"noteIndex":0},"schema":"https://github.com/citation-style-language/schema/raw/master/csl-citation.json"}</w:instrText>
      </w:r>
      <w:r w:rsidR="001820D7" w:rsidRPr="00885E65">
        <w:rPr>
          <w:rStyle w:val="Refdenotaderodap"/>
          <w:rFonts w:cs="Times New Roman"/>
          <w:lang w:val="pt-BR" w:eastAsia="pt-BR"/>
        </w:rPr>
        <w:fldChar w:fldCharType="separate"/>
      </w:r>
      <w:r w:rsidRPr="00885E65">
        <w:rPr>
          <w:rFonts w:cs="Times New Roman"/>
          <w:bCs/>
          <w:noProof/>
          <w:lang w:val="pt-BR" w:eastAsia="pt-BR"/>
        </w:rPr>
        <w:t>[6], [12], [17], [27]</w:t>
      </w:r>
      <w:r w:rsidR="001820D7" w:rsidRPr="00885E65">
        <w:rPr>
          <w:rStyle w:val="Refdenotaderodap"/>
          <w:rFonts w:cs="Times New Roman"/>
          <w:lang w:val="pt-BR" w:eastAsia="pt-BR"/>
        </w:rPr>
        <w:fldChar w:fldCharType="end"/>
      </w:r>
    </w:p>
    <w:p w:rsidR="000D1A7C" w:rsidRDefault="000D1A7C" w:rsidP="00214B2E">
      <w:pPr>
        <w:rPr>
          <w:lang w:val="pt-BR" w:eastAsia="es-CO"/>
        </w:rPr>
      </w:pPr>
    </w:p>
    <w:p w:rsidR="00713068" w:rsidRDefault="00713068" w:rsidP="00713068">
      <w:pPr>
        <w:pStyle w:val="Ttulo3"/>
        <w:rPr>
          <w:lang w:val="pt-BR" w:eastAsia="es-CO"/>
        </w:rPr>
      </w:pPr>
      <w:r>
        <w:rPr>
          <w:lang w:val="pt-BR" w:eastAsia="es-CO"/>
        </w:rPr>
        <w:t>Espectroscopia d</w:t>
      </w:r>
      <w:r w:rsidR="009846A9">
        <w:rPr>
          <w:lang w:val="pt-BR" w:eastAsia="es-CO"/>
        </w:rPr>
        <w:t xml:space="preserve">e impedância eletroquímica </w:t>
      </w:r>
    </w:p>
    <w:p w:rsidR="009B6685" w:rsidRDefault="009B6685" w:rsidP="009B6685">
      <w:pPr>
        <w:rPr>
          <w:lang w:val="pt-BR" w:eastAsia="es-CO"/>
        </w:rPr>
      </w:pPr>
    </w:p>
    <w:p w:rsidR="00230037" w:rsidRDefault="009B6685" w:rsidP="004370D7">
      <w:pPr>
        <w:ind w:firstLine="567"/>
        <w:rPr>
          <w:lang w:val="pt-BR" w:eastAsia="es-CO"/>
        </w:rPr>
      </w:pPr>
      <w:r w:rsidRPr="00C01D5B">
        <w:rPr>
          <w:lang w:val="pt-BR" w:eastAsia="es-CO"/>
        </w:rPr>
        <w:t xml:space="preserve">Os diagramas de Nyquist e Bode para os metais duros WC-Co e WC-NiMo </w:t>
      </w:r>
      <w:r w:rsidR="00B13B00">
        <w:rPr>
          <w:lang w:val="pt-BR" w:eastAsia="es-CO"/>
        </w:rPr>
        <w:t>estão</w:t>
      </w:r>
      <w:r w:rsidRPr="00C01D5B">
        <w:rPr>
          <w:lang w:val="pt-BR" w:eastAsia="es-CO"/>
        </w:rPr>
        <w:t xml:space="preserve"> </w:t>
      </w:r>
      <w:r w:rsidR="00B13B00">
        <w:rPr>
          <w:lang w:val="pt-BR" w:eastAsia="es-CO"/>
        </w:rPr>
        <w:t>apre</w:t>
      </w:r>
      <w:r w:rsidRPr="00C01D5B">
        <w:rPr>
          <w:lang w:val="pt-BR" w:eastAsia="es-CO"/>
        </w:rPr>
        <w:t>sentados na Figura 8.</w:t>
      </w:r>
      <w:r w:rsidR="005B1263" w:rsidRPr="00C01D5B">
        <w:rPr>
          <w:lang w:val="pt-BR" w:eastAsia="es-CO"/>
        </w:rPr>
        <w:t xml:space="preserve"> </w:t>
      </w:r>
      <w:r w:rsidR="00230037" w:rsidRPr="00C01D5B">
        <w:rPr>
          <w:lang w:val="pt-BR" w:eastAsia="es-CO"/>
        </w:rPr>
        <w:t>No Diagrama de Niquist (Figura 8(a)) o diâmetro do semicírculo indica a magnitude da resistência a transferência de carga (</w:t>
      </w:r>
      <m:oMath>
        <m:sSub>
          <m:sSubPr>
            <m:ctrlPr>
              <w:rPr>
                <w:rFonts w:ascii="Cambria Math" w:hAnsi="Cambria Math"/>
                <w:bCs/>
                <w:i/>
                <w:szCs w:val="24"/>
                <w:lang w:val="pt-BR"/>
              </w:rPr>
            </m:ctrlPr>
          </m:sSubPr>
          <m:e>
            <m:r>
              <w:rPr>
                <w:rFonts w:ascii="Cambria Math" w:hAnsi="Cambria Math"/>
                <w:szCs w:val="24"/>
                <w:lang w:val="pt-BR"/>
              </w:rPr>
              <m:t>R</m:t>
            </m:r>
          </m:e>
          <m:sub>
            <m:r>
              <w:rPr>
                <w:rFonts w:ascii="Cambria Math" w:hAnsi="Cambria Math"/>
                <w:szCs w:val="24"/>
                <w:lang w:val="pt-BR"/>
              </w:rPr>
              <m:t>tc</m:t>
            </m:r>
          </m:sub>
        </m:sSub>
        <m:r>
          <w:rPr>
            <w:rFonts w:ascii="Cambria Math" w:hAnsi="Cambria Math"/>
            <w:szCs w:val="24"/>
            <w:lang w:val="pt-BR"/>
          </w:rPr>
          <m:t>)</m:t>
        </m:r>
      </m:oMath>
      <w:r w:rsidR="00230037" w:rsidRPr="00C01D5B">
        <w:rPr>
          <w:lang w:val="pt-BR" w:eastAsia="es-CO"/>
        </w:rPr>
        <w:t xml:space="preserve">, refletindo a velocidade das reações eletroquímicas. Assim, quanto maior o diâmetro do semicírculo menor a taxa de corrosão e maior a resistência a corrosão do material </w:t>
      </w:r>
      <w:r w:rsidR="00230037">
        <w:rPr>
          <w:rStyle w:val="Refdenotaderodap"/>
          <w:lang w:val="pt-BR" w:eastAsia="es-CO"/>
        </w:rPr>
        <w:fldChar w:fldCharType="begin" w:fldLock="1"/>
      </w:r>
      <w:r w:rsidR="00230037">
        <w:rPr>
          <w:lang w:val="pt-BR" w:eastAsia="es-CO"/>
        </w:rPr>
        <w:instrText>ADDIN CSL_CITATION {"citationItems":[{"id":"ITEM-1","itemData":{"DOI":"10.1016/j.ijrmhm.2018.12.001","ISSN":"22133917","abstract":"In this study, WC and WC-6 wt% Co scraps were utilized in molten salt state as two consumable anodes to circulate tungsten and cobalt during electrolysis. Because of poor dissolution of cemented carbide scrap in NaCl-KCl salt, tungsten trioxide was added to NaCl-KCl salt as active substance to improve the dissolution of the anode. Therefore, dissolutions of WC and WC-6 wt% Co anodes were studied at different tungsten trioxide contents. It was shown that addition of tungsten trioxide significantly increased dissolution of the anode. The addition of tungsten trioxide drastically reduced charge transfer impedance and accelerated the dissolution. The electrolyte resistance also reduced slightly. The electrolysis of WC anode was investigated at optimal tungsten trioxide content. Tungsten with single phase was obtained at current density of 0.1 A·cm−2 for 8 h. The electrolysis of WC-6 wt% Co anode was also explored using same tungsten trioxide content. The data suggested that electrolysis time and current density greatly influenced the composition of cathode product. The preliminary conditions were determined for separation of tungsten and cobalt. Overall, the electrochemical preparations of cobalt and tungsten metal were achieved by two-step electrolysis processes.","author":[{"dropping-particle":"","family":"Zhang","given":"Qinghua","non-dropping-particle":"","parse-names":false,"suffix":""},{"dropping-particle":"","family":"Xi","given":"Xiaoli","non-dropping-particle":"","parse-names":false,"suffix":""},{"dropping-particle":"","family":"Nie","given":"Zuoren","non-dropping-particle":"","parse-names":false,"suffix":""},{"dropping-particle":"","family":"Zhang","given":"Liwen","non-dropping-particle":"","parse-names":false,"suffix":""},{"dropping-particle":"","family":"Ma","given":"Liwen","non-dropping-particle":"","parse-names":false,"suffix":""}],"container-title":"International Journal of Refractory Metals and Hard Materials","id":"ITEM-1","issue":"December 2018","issued":{"date-parts":[["2019"]]},"page":"145-153","publisher":"Elsevier","title":"Electrochemical dissolution of cemented carbide scrap and electrochemical preparation of tungsten and cobalt metals","type":"article-journal","volume":"79"},"uris":["http://www.mendeley.com/documents/?uuid=0f02fc93-e767-400a-b32f-f7508ed62a65"]}],"mendeley":{"formattedCitation":"[28]","plainTextFormattedCitation":"[28]","previouslyFormattedCitation":"[28]"},"properties":{"noteIndex":0},"schema":"https://github.com/citation-style-language/schema/raw/master/csl-citation.json"}</w:instrText>
      </w:r>
      <w:r w:rsidR="00230037">
        <w:rPr>
          <w:rStyle w:val="Refdenotaderodap"/>
          <w:lang w:val="pt-BR" w:eastAsia="es-CO"/>
        </w:rPr>
        <w:fldChar w:fldCharType="separate"/>
      </w:r>
      <w:r w:rsidR="00230037" w:rsidRPr="00C80138">
        <w:rPr>
          <w:bCs/>
          <w:noProof/>
          <w:lang w:val="pt-BR" w:eastAsia="es-CO"/>
        </w:rPr>
        <w:t>[28]</w:t>
      </w:r>
      <w:r w:rsidR="00230037">
        <w:rPr>
          <w:rStyle w:val="Refdenotaderodap"/>
          <w:lang w:val="pt-BR" w:eastAsia="es-CO"/>
        </w:rPr>
        <w:fldChar w:fldCharType="end"/>
      </w:r>
      <w:r w:rsidR="00230037" w:rsidRPr="00C01D5B">
        <w:rPr>
          <w:lang w:val="pt-BR" w:eastAsia="es-CO"/>
        </w:rPr>
        <w:t xml:space="preserve">. </w:t>
      </w:r>
      <w:r w:rsidR="00230037" w:rsidRPr="00C01D5B">
        <w:rPr>
          <w:lang w:val="pt-BR" w:eastAsia="pt-BR"/>
        </w:rPr>
        <w:t xml:space="preserve">Na Figura 8(a) </w:t>
      </w:r>
      <w:r w:rsidR="00230037">
        <w:rPr>
          <w:lang w:val="pt-BR" w:eastAsia="pt-BR"/>
        </w:rPr>
        <w:t>observou-se</w:t>
      </w:r>
      <w:r w:rsidR="00230037" w:rsidRPr="00C01D5B">
        <w:rPr>
          <w:lang w:val="pt-BR" w:eastAsia="pt-BR"/>
        </w:rPr>
        <w:t xml:space="preserve"> que o semicírculo </w:t>
      </w:r>
      <w:r w:rsidR="00230037" w:rsidRPr="00C01D5B">
        <w:rPr>
          <w:lang w:val="pt-BR" w:eastAsia="pt-BR"/>
        </w:rPr>
        <w:lastRenderedPageBreak/>
        <w:t>apresenta</w:t>
      </w:r>
      <w:r w:rsidR="00230037">
        <w:rPr>
          <w:lang w:val="pt-BR" w:eastAsia="pt-BR"/>
        </w:rPr>
        <w:t>do pelo metal duro WC-Co possui m</w:t>
      </w:r>
      <w:r w:rsidR="00230037" w:rsidRPr="00C01D5B">
        <w:rPr>
          <w:lang w:val="pt-BR" w:eastAsia="pt-BR"/>
        </w:rPr>
        <w:t xml:space="preserve">enor diâmetro, confirmando a menor resistência a corrosão desse material. </w:t>
      </w:r>
      <w:r w:rsidR="00230037" w:rsidRPr="00C01D5B">
        <w:rPr>
          <w:rStyle w:val="fontstyle01"/>
          <w:sz w:val="20"/>
          <w:szCs w:val="20"/>
          <w:lang w:val="pt-BR"/>
        </w:rPr>
        <w:t>O metal duro WC-NiMo apresentou um comportamento linear na</w:t>
      </w:r>
      <w:r w:rsidR="00230037" w:rsidRPr="00C01D5B">
        <w:rPr>
          <w:rFonts w:cs="Times New Roman"/>
          <w:lang w:val="pt-BR" w:eastAsia="pt-BR"/>
        </w:rPr>
        <w:t xml:space="preserve"> região de baixa frequência, o </w:t>
      </w:r>
      <w:r w:rsidR="00230037" w:rsidRPr="00C01D5B">
        <w:rPr>
          <w:rStyle w:val="fontstyle01"/>
          <w:sz w:val="20"/>
          <w:szCs w:val="20"/>
          <w:lang w:val="pt-BR"/>
        </w:rPr>
        <w:t xml:space="preserve">que pode indicar o comportamento de impedância de </w:t>
      </w:r>
      <w:r w:rsidR="00230037" w:rsidRPr="00C01D5B">
        <w:rPr>
          <w:rFonts w:cs="Times New Roman"/>
          <w:lang w:val="pt-BR" w:eastAsia="pt-BR"/>
        </w:rPr>
        <w:t xml:space="preserve">Warburg (W), relacionada à </w:t>
      </w:r>
      <w:r w:rsidR="00230037" w:rsidRPr="00C01D5B">
        <w:rPr>
          <w:lang w:val="pt-BR"/>
        </w:rPr>
        <w:t>dificuldade de transporte de massa por uma camada de óxido</w:t>
      </w:r>
      <w:r w:rsidR="00230037" w:rsidRPr="00C01D5B">
        <w:rPr>
          <w:rFonts w:eastAsiaTheme="minorEastAsia" w:cs="Times New Roman"/>
          <w:color w:val="000000"/>
          <w:lang w:val="pt-BR"/>
        </w:rPr>
        <w:t xml:space="preserve"> </w:t>
      </w:r>
      <w:r w:rsidR="00230037">
        <w:rPr>
          <w:rStyle w:val="Refdenotaderodap"/>
          <w:rFonts w:eastAsiaTheme="minorEastAsia" w:cs="Times New Roman"/>
          <w:color w:val="000000"/>
          <w:lang w:val="pt-BR"/>
        </w:rPr>
        <w:fldChar w:fldCharType="begin" w:fldLock="1"/>
      </w:r>
      <w:r w:rsidR="00230037">
        <w:rPr>
          <w:rFonts w:eastAsiaTheme="minorEastAsia" w:cs="Times New Roman"/>
          <w:color w:val="000000"/>
          <w:lang w:val="pt-BR"/>
        </w:rPr>
        <w:instrText>ADDIN CSL_CITATION {"citationItems":[{"id":"ITEM-1","itemData":{"DOI":"10.1016/j.ijrmhm.2015.03.018","ISSN":"22133917","abstract":"A cathodic arc evaporation technology was used for the deposition of Al&lt;inf&gt;0.66&lt;/inf&gt;Ti&lt;inf&gt;0.34&lt;/inf&gt;N, Al&lt;inf&gt;0.66&lt;/inf&gt;Cr&lt;inf&gt;0.34&lt;/inf&gt;N and Al&lt;inf&gt;0.65&lt;/inf&gt;Cr&lt;inf&gt;0.30&lt;/inf&gt;Si&lt;inf&gt;0.04&lt;/inf&gt;W&lt;inf&gt;0.01&lt;/inf&gt;N hard coatings. WC-12Co-0.95Cr&lt;inf&gt;3&lt;/inf&gt;C&lt;inf&gt;2&lt;/inf&gt;-0.35VC cemented carbide with a grain size of 0.3 μm was used as the substrate. The corrosion resistance of the three coatings and the substrate was comparatively investigated by means of potentiodynamic polarization and electrochemical impedance spectroscopy (EIS) in a 3.5% NaCl solution at 25 °C. Based on the electrochemical data, the following orders are established: AlCrSiWN &gt; AlCrN &gt; AlTiN &gt;&gt; the substrate for the corrosion resistance, AlTiN (4.63%) &gt; AlCrN (1.44%) &gt; AlCrSiWN (0.99%) for the porosity and AlCrSiWN (97.9%-98.2%) &gt; AlCrN (95.8%-96.4%) &gt; AlTiN (94.2%-95.1%) for the protective efficiency. The corrosion dissolution mechanism was investigated by EIS at different offset potentials.","author":[{"dropping-particle":"","family":"Zhang","given":"Li","non-dropping-particle":"","parse-names":false,"suffix":""},{"dropping-particle":"","family":"Chen","given":"Yi","non-dropping-particle":"","parse-names":false,"suffix":""},{"dropping-particle":"","family":"Feng","given":"Yu Ping","non-dropping-particle":"","parse-names":false,"suffix":""},{"dropping-particle":"","family":"Chen","given":"Shu","non-dropping-particle":"","parse-names":false,"suffix":""},{"dropping-particle":"","family":"Wan","given":"Qing Lei","non-dropping-particle":"","parse-names":false,"suffix":""},{"dropping-particle":"","family":"Zhu","given":"Ji Fei","non-dropping-particle":"","parse-names":false,"suffix":""}],"container-title":"International Journal of Refractory Metals and Hard Materials","id":"ITEM-1","issued":{"date-parts":[["2015"]]},"page":"68-73","publisher":"Elsevier Ltd","title":"Electrochemical characterization of AlTiN, AlCrN and AlCrSiWN coatings","type":"article-journal","volume":"53"},"uris":["http://www.mendeley.com/documents/?uuid=4ca25ab1-579e-4560-8208-1756a68973c1"]}],"mendeley":{"formattedCitation":"[26]","plainTextFormattedCitation":"[26]","previouslyFormattedCitation":"[26]"},"properties":{"noteIndex":0},"schema":"https://github.com/citation-style-language/schema/raw/master/csl-citation.json"}</w:instrText>
      </w:r>
      <w:r w:rsidR="00230037">
        <w:rPr>
          <w:rStyle w:val="Refdenotaderodap"/>
          <w:rFonts w:eastAsiaTheme="minorEastAsia" w:cs="Times New Roman"/>
          <w:color w:val="000000"/>
          <w:lang w:val="pt-BR"/>
        </w:rPr>
        <w:fldChar w:fldCharType="separate"/>
      </w:r>
      <w:r w:rsidR="00230037" w:rsidRPr="00C80138">
        <w:rPr>
          <w:rFonts w:eastAsiaTheme="minorEastAsia" w:cs="Times New Roman"/>
          <w:noProof/>
          <w:color w:val="000000"/>
          <w:lang w:val="pt-BR"/>
        </w:rPr>
        <w:t>[26]</w:t>
      </w:r>
      <w:r w:rsidR="00230037">
        <w:rPr>
          <w:rStyle w:val="Refdenotaderodap"/>
          <w:rFonts w:eastAsiaTheme="minorEastAsia" w:cs="Times New Roman"/>
          <w:color w:val="000000"/>
          <w:lang w:val="pt-BR"/>
        </w:rPr>
        <w:fldChar w:fldCharType="end"/>
      </w:r>
      <w:r w:rsidR="00230037" w:rsidRPr="00C01D5B">
        <w:rPr>
          <w:rFonts w:eastAsiaTheme="minorEastAsia" w:cs="Times New Roman"/>
          <w:color w:val="000000"/>
          <w:lang w:val="pt-BR"/>
        </w:rPr>
        <w:t xml:space="preserve">. </w:t>
      </w:r>
    </w:p>
    <w:p w:rsidR="008E49E8" w:rsidRPr="00C01D5B" w:rsidRDefault="008E49E8" w:rsidP="004D669A">
      <w:pPr>
        <w:ind w:firstLine="567"/>
        <w:rPr>
          <w:rFonts w:eastAsiaTheme="minorEastAsia" w:cs="Times New Roman"/>
          <w:color w:val="000000"/>
          <w:lang w:val="pt-BR"/>
        </w:rPr>
      </w:pPr>
    </w:p>
    <w:p w:rsidR="00752E9B" w:rsidRDefault="00743615" w:rsidP="00752E9B">
      <w:pPr>
        <w:rPr>
          <w:lang w:val="pt-BR" w:eastAsia="es-CO"/>
        </w:rPr>
      </w:pPr>
      <w:r>
        <w:rPr>
          <w:lang w:val="pt-BR" w:eastAsia="es-CO"/>
        </w:rPr>
        <w:t>a)</w:t>
      </w:r>
    </w:p>
    <w:p w:rsidR="00752E9B" w:rsidRDefault="00752E9B" w:rsidP="00752E9B">
      <w:pPr>
        <w:jc w:val="center"/>
        <w:rPr>
          <w:lang w:val="pt-BR" w:eastAsia="es-CO"/>
        </w:rPr>
      </w:pPr>
      <w:r w:rsidRPr="00752E9B">
        <w:rPr>
          <w:noProof/>
          <w:lang w:val="pt-BR" w:eastAsia="pt-BR"/>
        </w:rPr>
        <w:drawing>
          <wp:inline distT="0" distB="0" distL="0" distR="0">
            <wp:extent cx="2193359" cy="1800000"/>
            <wp:effectExtent l="19050" t="0" r="0" b="0"/>
            <wp:docPr id="8" name="Imagem 61" descr="Nyquist_parasi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_parasita.TIF"/>
                    <pic:cNvPicPr preferRelativeResize="0"/>
                  </pic:nvPicPr>
                  <pic:blipFill>
                    <a:blip r:embed="rId18"/>
                    <a:srcRect l="7382" t="8494" r="10539" b="4032"/>
                    <a:stretch>
                      <a:fillRect/>
                    </a:stretch>
                  </pic:blipFill>
                  <pic:spPr>
                    <a:xfrm>
                      <a:off x="0" y="0"/>
                      <a:ext cx="2193359" cy="1800000"/>
                    </a:xfrm>
                    <a:prstGeom prst="rect">
                      <a:avLst/>
                    </a:prstGeom>
                  </pic:spPr>
                </pic:pic>
              </a:graphicData>
            </a:graphic>
          </wp:inline>
        </w:drawing>
      </w:r>
    </w:p>
    <w:p w:rsidR="009846A9" w:rsidRDefault="009846A9" w:rsidP="00752E9B">
      <w:pPr>
        <w:jc w:val="center"/>
        <w:rPr>
          <w:lang w:val="pt-BR" w:eastAsia="es-CO"/>
        </w:rPr>
      </w:pPr>
    </w:p>
    <w:p w:rsidR="00743615" w:rsidRDefault="00743615" w:rsidP="00743615">
      <w:pPr>
        <w:jc w:val="left"/>
        <w:rPr>
          <w:lang w:val="pt-BR" w:eastAsia="es-CO"/>
        </w:rPr>
      </w:pPr>
      <w:r>
        <w:rPr>
          <w:lang w:val="pt-BR" w:eastAsia="es-CO"/>
        </w:rPr>
        <w:t>b)</w:t>
      </w:r>
    </w:p>
    <w:p w:rsidR="009B6685" w:rsidRDefault="009B6685" w:rsidP="00752E9B">
      <w:pPr>
        <w:jc w:val="center"/>
        <w:rPr>
          <w:lang w:val="pt-BR" w:eastAsia="es-CO"/>
        </w:rPr>
      </w:pPr>
      <w:r>
        <w:rPr>
          <w:noProof/>
          <w:lang w:val="pt-BR" w:eastAsia="pt-BR"/>
        </w:rPr>
        <w:drawing>
          <wp:inline distT="0" distB="0" distL="0" distR="0">
            <wp:extent cx="2145134" cy="1800000"/>
            <wp:effectExtent l="19050" t="0" r="7516" b="0"/>
            <wp:docPr id="9" name="Imagem 8" descr="Bode_Z_artigo_portugu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_Z_artigo_portugues.tif"/>
                    <pic:cNvPicPr preferRelativeResize="0"/>
                  </pic:nvPicPr>
                  <pic:blipFill>
                    <a:blip r:embed="rId19" cstate="print"/>
                    <a:srcRect l="6452" t="9274" r="9282" b="2419"/>
                    <a:stretch>
                      <a:fillRect/>
                    </a:stretch>
                  </pic:blipFill>
                  <pic:spPr>
                    <a:xfrm>
                      <a:off x="0" y="0"/>
                      <a:ext cx="2145134" cy="1800000"/>
                    </a:xfrm>
                    <a:prstGeom prst="rect">
                      <a:avLst/>
                    </a:prstGeom>
                  </pic:spPr>
                </pic:pic>
              </a:graphicData>
            </a:graphic>
          </wp:inline>
        </w:drawing>
      </w:r>
    </w:p>
    <w:p w:rsidR="00743615" w:rsidRDefault="00743615" w:rsidP="00743615">
      <w:pPr>
        <w:rPr>
          <w:lang w:val="pt-BR" w:eastAsia="es-CO"/>
        </w:rPr>
      </w:pPr>
      <w:r>
        <w:rPr>
          <w:lang w:val="pt-BR" w:eastAsia="es-CO"/>
        </w:rPr>
        <w:t>c)</w:t>
      </w:r>
    </w:p>
    <w:p w:rsidR="009B6685" w:rsidRPr="00752E9B" w:rsidRDefault="009B6685" w:rsidP="00752E9B">
      <w:pPr>
        <w:jc w:val="center"/>
        <w:rPr>
          <w:lang w:val="pt-BR" w:eastAsia="es-CO"/>
        </w:rPr>
      </w:pPr>
      <w:r>
        <w:rPr>
          <w:noProof/>
          <w:lang w:val="pt-BR" w:eastAsia="pt-BR"/>
        </w:rPr>
        <w:drawing>
          <wp:inline distT="0" distB="0" distL="0" distR="0">
            <wp:extent cx="2145134" cy="1800000"/>
            <wp:effectExtent l="19050" t="0" r="7516" b="0"/>
            <wp:docPr id="10" name="Imagem 9" descr="Bode_angulo_artigo_portugu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_angulo_artigo_portugues.tif"/>
                    <pic:cNvPicPr preferRelativeResize="0"/>
                  </pic:nvPicPr>
                  <pic:blipFill>
                    <a:blip r:embed="rId20" cstate="print"/>
                    <a:srcRect l="8313" t="8065" r="11369"/>
                    <a:stretch>
                      <a:fillRect/>
                    </a:stretch>
                  </pic:blipFill>
                  <pic:spPr>
                    <a:xfrm>
                      <a:off x="0" y="0"/>
                      <a:ext cx="2145134" cy="1800000"/>
                    </a:xfrm>
                    <a:prstGeom prst="rect">
                      <a:avLst/>
                    </a:prstGeom>
                  </pic:spPr>
                </pic:pic>
              </a:graphicData>
            </a:graphic>
          </wp:inline>
        </w:drawing>
      </w:r>
    </w:p>
    <w:p w:rsidR="0071504E" w:rsidRDefault="00752E9B" w:rsidP="00214B2E">
      <w:pPr>
        <w:pStyle w:val="Legenda"/>
        <w:spacing w:before="0"/>
        <w:rPr>
          <w:sz w:val="18"/>
          <w:lang w:val="pt-BR"/>
        </w:rPr>
      </w:pPr>
      <w:r w:rsidRPr="00D16FBF">
        <w:rPr>
          <w:b/>
          <w:noProof/>
          <w:sz w:val="18"/>
          <w:lang w:val="pt-BR"/>
        </w:rPr>
        <w:t>Figura</w:t>
      </w:r>
      <w:r>
        <w:rPr>
          <w:b/>
          <w:noProof/>
          <w:sz w:val="18"/>
          <w:lang w:val="pt-BR"/>
        </w:rPr>
        <w:t xml:space="preserve"> 8</w:t>
      </w:r>
      <w:r w:rsidRPr="00D16FBF">
        <w:rPr>
          <w:b/>
          <w:noProof/>
          <w:sz w:val="18"/>
          <w:lang w:val="pt-BR"/>
        </w:rPr>
        <w:t>.</w:t>
      </w:r>
      <w:r w:rsidRPr="00D16FBF">
        <w:rPr>
          <w:noProof/>
          <w:sz w:val="18"/>
          <w:lang w:val="pt-BR"/>
        </w:rPr>
        <w:t xml:space="preserve"> </w:t>
      </w:r>
      <w:r w:rsidR="00743615" w:rsidRPr="00743615">
        <w:rPr>
          <w:noProof/>
          <w:sz w:val="18"/>
          <w:lang w:val="pt-BR"/>
        </w:rPr>
        <w:t xml:space="preserve">(a) Nyquist e (b), (c) Diagramas de Bode dos espectros de impedância </w:t>
      </w:r>
      <w:r w:rsidR="00743615">
        <w:rPr>
          <w:noProof/>
          <w:sz w:val="18"/>
          <w:lang w:val="pt-BR"/>
        </w:rPr>
        <w:t>dos metais duros WC-Co e WC</w:t>
      </w:r>
      <w:r w:rsidR="00743615">
        <w:rPr>
          <w:noProof/>
          <w:sz w:val="18"/>
          <w:lang w:val="pt-BR"/>
        </w:rPr>
        <w:noBreakHyphen/>
      </w:r>
      <w:r w:rsidR="00743615" w:rsidRPr="00743615">
        <w:rPr>
          <w:noProof/>
          <w:sz w:val="18"/>
          <w:lang w:val="pt-BR"/>
        </w:rPr>
        <w:t xml:space="preserve">NiMo em solução </w:t>
      </w:r>
      <w:r w:rsidR="00743615">
        <w:rPr>
          <w:noProof/>
          <w:sz w:val="18"/>
          <w:lang w:val="pt-BR"/>
        </w:rPr>
        <w:t>NaCl</w:t>
      </w:r>
      <w:r w:rsidR="00743615" w:rsidRPr="00743615">
        <w:rPr>
          <w:noProof/>
          <w:sz w:val="18"/>
          <w:lang w:val="pt-BR"/>
        </w:rPr>
        <w:t xml:space="preserve"> 3,5% em peso</w:t>
      </w:r>
      <w:r w:rsidR="00743615">
        <w:rPr>
          <w:noProof/>
          <w:sz w:val="18"/>
          <w:lang w:val="pt-BR"/>
        </w:rPr>
        <w:t xml:space="preserve"> </w:t>
      </w:r>
      <w:r w:rsidRPr="00A21A3A">
        <w:rPr>
          <w:sz w:val="18"/>
          <w:lang w:val="pt-BR"/>
        </w:rPr>
        <w:t>e temperatura ambiente. Fonte: Elaboração própria</w:t>
      </w:r>
    </w:p>
    <w:p w:rsidR="001C3B3F" w:rsidRPr="001C3B3F" w:rsidRDefault="001C3B3F" w:rsidP="001C3B3F">
      <w:pPr>
        <w:rPr>
          <w:lang w:val="pt-BR" w:eastAsia="es-CO"/>
        </w:rPr>
      </w:pPr>
    </w:p>
    <w:p w:rsidR="00B13B00" w:rsidRDefault="00B13B00" w:rsidP="00B13B00">
      <w:pPr>
        <w:ind w:firstLine="567"/>
        <w:rPr>
          <w:lang w:val="pt-BR" w:eastAsia="es-CO"/>
        </w:rPr>
      </w:pPr>
      <w:r>
        <w:rPr>
          <w:rFonts w:eastAsiaTheme="minorEastAsia" w:cs="Times New Roman"/>
          <w:color w:val="000000"/>
          <w:lang w:val="pt-BR"/>
        </w:rPr>
        <w:t>O</w:t>
      </w:r>
      <w:r w:rsidRPr="00C01D5B">
        <w:rPr>
          <w:rFonts w:cs="Times New Roman"/>
          <w:color w:val="000000" w:themeColor="text1"/>
          <w:lang w:val="pt-BR" w:eastAsia="pt-BR"/>
        </w:rPr>
        <w:t>s</w:t>
      </w:r>
      <w:r w:rsidRPr="00C01D5B">
        <w:rPr>
          <w:rFonts w:cs="Times New Roman"/>
          <w:color w:val="000000" w:themeColor="text1"/>
          <w:szCs w:val="24"/>
          <w:lang w:val="pt-BR"/>
        </w:rPr>
        <w:t xml:space="preserve"> semicírculos na região de alta frequência indicam reações controladas por transferência de carga, enquanto formas lineares na região de baixa frequência sugerem reações controladas por difusão iônica. Assim a Figura 8(a) indica que para o metal </w:t>
      </w:r>
      <w:r w:rsidRPr="00C01D5B">
        <w:rPr>
          <w:rFonts w:cs="Times New Roman"/>
          <w:color w:val="000000" w:themeColor="text1"/>
          <w:szCs w:val="24"/>
          <w:lang w:val="pt-BR"/>
        </w:rPr>
        <w:lastRenderedPageBreak/>
        <w:t>duro WC-Co as reações são controladas por transferência de carga em toda faixa de frequência, enquanto para o metal duro WC</w:t>
      </w:r>
      <w:r w:rsidRPr="00C01D5B">
        <w:rPr>
          <w:rFonts w:cs="Times New Roman"/>
          <w:color w:val="000000" w:themeColor="text1"/>
          <w:szCs w:val="24"/>
          <w:lang w:val="pt-BR"/>
        </w:rPr>
        <w:noBreakHyphen/>
        <w:t>NiMo, em baixas frequências, as reações passam a ser controladas por difusão iônica</w:t>
      </w:r>
      <w:r>
        <w:rPr>
          <w:rFonts w:cs="Times New Roman"/>
          <w:color w:val="000000" w:themeColor="text1"/>
          <w:szCs w:val="24"/>
          <w:lang w:val="pt-BR"/>
        </w:rPr>
        <w:t xml:space="preserve"> </w:t>
      </w:r>
      <w:r>
        <w:rPr>
          <w:rFonts w:cs="Times New Roman"/>
          <w:color w:val="000000" w:themeColor="text1"/>
          <w:szCs w:val="24"/>
          <w:lang w:val="pt-BR"/>
        </w:rPr>
        <w:fldChar w:fldCharType="begin" w:fldLock="1"/>
      </w:r>
      <w:r>
        <w:rPr>
          <w:rFonts w:cs="Times New Roman"/>
          <w:color w:val="000000" w:themeColor="text1"/>
          <w:szCs w:val="24"/>
          <w:lang w:val="pt-BR"/>
        </w:rPr>
        <w:instrText>ADDIN CSL_CITATION {"citationItems":[{"id":"ITEM-1","itemData":{"DOI":"10.1016/j.ijrmhm.2018.12.001","ISSN":"22133917","abstract":"In this study, WC and WC-6 wt% Co scraps were utilized in molten salt state as two consumable anodes to circulate tungsten and cobalt during electrolysis. Because of poor dissolution of cemented carbide scrap in NaCl-KCl salt, tungsten trioxide was added to NaCl-KCl salt as active substance to improve the dissolution of the anode. Therefore, dissolutions of WC and WC-6 wt% Co anodes were studied at different tungsten trioxide contents. It was shown that addition of tungsten trioxide significantly increased dissolution of the anode. The addition of tungsten trioxide drastically reduced charge transfer impedance and accelerated the dissolution. The electrolyte resistance also reduced slightly. The electrolysis of WC anode was investigated at optimal tungsten trioxide content. Tungsten with single phase was obtained at current density of 0.1 A·cm−2 for 8 h. The electrolysis of WC-6 wt% Co anode was also explored using same tungsten trioxide content. The data suggested that electrolysis time and current density greatly influenced the composition of cathode product. The preliminary conditions were determined for separation of tungsten and cobalt. Overall, the electrochemical preparations of cobalt and tungsten metal were achieved by two-step electrolysis processes.","author":[{"dropping-particle":"","family":"Zhang","given":"Qinghua","non-dropping-particle":"","parse-names":false,"suffix":""},{"dropping-particle":"","family":"Xi","given":"Xiaoli","non-dropping-particle":"","parse-names":false,"suffix":""},{"dropping-particle":"","family":"Nie","given":"Zuoren","non-dropping-particle":"","parse-names":false,"suffix":""},{"dropping-particle":"","family":"Zhang","given":"Liwen","non-dropping-particle":"","parse-names":false,"suffix":""},{"dropping-particle":"","family":"Ma","given":"Liwen","non-dropping-particle":"","parse-names":false,"suffix":""}],"container-title":"International Journal of Refractory Metals and Hard Materials","id":"ITEM-1","issue":"December 2018","issued":{"date-parts":[["2019"]]},"page":"145-153","publisher":"Elsevier","title":"Electrochemical dissolution of cemented carbide scrap and electrochemical preparation of tungsten and cobalt metals","type":"article-journal","volume":"79"},"uris":["http://www.mendeley.com/documents/?uuid=0f02fc93-e767-400a-b32f-f7508ed62a65"]}],"mendeley":{"formattedCitation":"[28]","plainTextFormattedCitation":"[28]","previouslyFormattedCitation":"[28]"},"properties":{"noteIndex":0},"schema":"https://github.com/citation-style-language/schema/raw/master/csl-citation.json"}</w:instrText>
      </w:r>
      <w:r>
        <w:rPr>
          <w:rFonts w:cs="Times New Roman"/>
          <w:color w:val="000000" w:themeColor="text1"/>
          <w:szCs w:val="24"/>
          <w:lang w:val="pt-BR"/>
        </w:rPr>
        <w:fldChar w:fldCharType="separate"/>
      </w:r>
      <w:r w:rsidRPr="0093450A">
        <w:rPr>
          <w:rFonts w:cs="Times New Roman"/>
          <w:noProof/>
          <w:color w:val="000000" w:themeColor="text1"/>
          <w:szCs w:val="24"/>
          <w:lang w:val="pt-BR"/>
        </w:rPr>
        <w:t>[28]</w:t>
      </w:r>
      <w:r>
        <w:rPr>
          <w:rFonts w:cs="Times New Roman"/>
          <w:color w:val="000000" w:themeColor="text1"/>
          <w:szCs w:val="24"/>
          <w:lang w:val="pt-BR"/>
        </w:rPr>
        <w:fldChar w:fldCharType="end"/>
      </w:r>
    </w:p>
    <w:p w:rsidR="004370D7" w:rsidRDefault="004370D7" w:rsidP="004D669A">
      <w:pPr>
        <w:ind w:firstLine="567"/>
        <w:rPr>
          <w:lang w:val="pt-BR" w:eastAsia="es-CO"/>
        </w:rPr>
      </w:pPr>
      <w:r>
        <w:rPr>
          <w:lang w:val="pt-BR" w:eastAsia="es-CO"/>
        </w:rPr>
        <w:t>Nos</w:t>
      </w:r>
      <w:r w:rsidRPr="001016DE">
        <w:rPr>
          <w:lang w:val="pt-BR" w:eastAsia="es-CO"/>
        </w:rPr>
        <w:t xml:space="preserve"> diagramas de Bode, Fig</w:t>
      </w:r>
      <w:r>
        <w:rPr>
          <w:lang w:val="pt-BR" w:eastAsia="es-CO"/>
        </w:rPr>
        <w:t>ura</w:t>
      </w:r>
      <w:r w:rsidRPr="001016DE">
        <w:rPr>
          <w:lang w:val="pt-BR" w:eastAsia="es-CO"/>
        </w:rPr>
        <w:t xml:space="preserve"> </w:t>
      </w:r>
      <w:r>
        <w:rPr>
          <w:lang w:val="pt-BR" w:eastAsia="es-CO"/>
        </w:rPr>
        <w:t>8</w:t>
      </w:r>
      <w:r w:rsidRPr="001016DE">
        <w:rPr>
          <w:lang w:val="pt-BR" w:eastAsia="es-CO"/>
        </w:rPr>
        <w:t xml:space="preserve">(b) e (c), </w:t>
      </w:r>
      <w:r>
        <w:rPr>
          <w:lang w:val="pt-BR" w:eastAsia="es-CO"/>
        </w:rPr>
        <w:t>observou-se</w:t>
      </w:r>
      <w:r w:rsidRPr="001016DE">
        <w:rPr>
          <w:lang w:val="pt-BR" w:eastAsia="es-CO"/>
        </w:rPr>
        <w:t xml:space="preserve"> que </w:t>
      </w:r>
      <w:r>
        <w:rPr>
          <w:lang w:val="pt-BR" w:eastAsia="es-CO"/>
        </w:rPr>
        <w:t>o metal duro</w:t>
      </w:r>
      <w:r w:rsidRPr="001016DE">
        <w:rPr>
          <w:lang w:val="pt-BR" w:eastAsia="es-CO"/>
        </w:rPr>
        <w:t xml:space="preserve"> WC-NiMo apresentou maior magnitude de impedância total e um alargamento do pico do ângulo de fase em comparação com </w:t>
      </w:r>
      <w:r>
        <w:rPr>
          <w:lang w:val="pt-BR" w:eastAsia="es-CO"/>
        </w:rPr>
        <w:t>o metal duro</w:t>
      </w:r>
      <w:r w:rsidRPr="001016DE">
        <w:rPr>
          <w:lang w:val="pt-BR" w:eastAsia="es-CO"/>
        </w:rPr>
        <w:t xml:space="preserve"> WC-Co, essas observações foram relatadas</w:t>
      </w:r>
      <w:r>
        <w:rPr>
          <w:lang w:val="pt-BR" w:eastAsia="es-CO"/>
        </w:rPr>
        <w:t xml:space="preserve"> na literatura como indicações do</w:t>
      </w:r>
      <w:r w:rsidRPr="001016DE">
        <w:rPr>
          <w:lang w:val="pt-BR" w:eastAsia="es-CO"/>
        </w:rPr>
        <w:t xml:space="preserve"> aumento da resistência à corrosão</w:t>
      </w:r>
      <w:r>
        <w:rPr>
          <w:lang w:val="pt-BR" w:eastAsia="es-CO"/>
        </w:rPr>
        <w:t xml:space="preserve"> </w:t>
      </w:r>
      <w:r w:rsidR="001820D7">
        <w:rPr>
          <w:rStyle w:val="Refdenotaderodap"/>
          <w:lang w:val="pt-BR" w:eastAsia="es-CO"/>
        </w:rPr>
        <w:fldChar w:fldCharType="begin" w:fldLock="1"/>
      </w:r>
      <w:r>
        <w:rPr>
          <w:lang w:val="pt-BR" w:eastAsia="es-CO"/>
        </w:rPr>
        <w:instrText>ADDIN CSL_CITATION {"citationItems":[{"id":"ITEM-1","itemData":{"DOI":"10.1016/j.ijrmhm.2020.105339","ISSN":"22133917","abstract":"Multilayer TiN/TiCN/TiCN/TiC/TiN and TiN/TiCN/TiCN/TiC/Al2O3 hard coatings with total thicknesses of 15.7 μm and 9.3 μm were deposited on WC-10Co substrates using a chemical vapor deposition system. Evaluation of surface, cross-section morphologies, chemical composition and phases of coatings were analyzed by field emission scanning electron microscopy (FESEM), energy dispersive spectrometry (EDS) and X-ray diffraction (XRD) analyses respectively. Corrosion properties were evaluated in 3.5 wt% NaCl medium using potentiodynamic polarization and electrochemical impedance spectroscopy (EIS). Tribological properties of fabricated multilayer hard coatings were evaluated using pin-on-disk tests. Results show that active dissolution of the WC-10Co occurred while the coated samples showed more anodic slopes as well as lower corrosion current densities. The corrosion current densities of 3.3 × 10−7 A/cm2 and 7.5 × 10−8 A/cm2 were obtained for the TiN/TiCN/TiCN/TiC/TiN and TiN/TiCN/TiCN/TiC/Al2O3 coated specimens which are much lower than 4 × 10−6 A/cm2 of substrate. EIS analysis confirmed the results of potentiodynamic polarization curves. Delamination of the TiN coating and formation of titanium oxide compounds on the surface of the TiN/TiCN/TiCN/TiC/TiN coating revealed that oxidative wear mechanism is dominant for this sample, while adhesive wear mechanism was dominant for the TiN/TiCN/TiCN/TiC/Al2O3 coated sample.","author":[{"dropping-particle":"","family":"Derakhshandeh","given":"M. R.","non-dropping-particle":"","parse-names":false,"suffix":""},{"dropping-particle":"","family":"Eshraghi","given":"M. J.","non-dropping-particle":"","parse-names":false,"suffix":""},{"dropping-particle":"","family":"Jam","given":"A.","non-dropping-particle":"","parse-names":false,"suffix":""},{"dropping-particle":"","family":"Rajaei","given":"H.","non-dropping-particle":"","parse-names":false,"suffix":""},{"dropping-particle":"","family":"Fazili","given":"A.","non-dropping-particle":"","parse-names":false,"suffix":""}],"container-title":"International Journal of Refractory Metals and Hard Materials","id":"ITEM-1","issue":"July","issued":{"date-parts":[["2020"]]},"page":"105339","publisher":"Elsevier","title":"Comparative studies on corrosion and tribological performance of multilayer hard coatings grown on WC-Co hardmetals","type":"article-journal","volume":"92"},"uris":["http://www.mendeley.com/documents/?uuid=38097d64-15ce-4fab-a1fb-5ae3f737c7cc"]},{"id":"ITEM-2","itemData":{"DOI":"10.1016/j.ijrmhm.2009.02.004","ISSN":"02634368","author":[{"dropping-particle":"","family":"Kellner","given":"F.J.J.","non-dropping-particle":"","parse-names":false,"suffix":""},{"dropping-particle":"","family":"Hildebrand","given":"H.","non-dropping-particle":"","parse-names":false,"suffix":""},{"dropping-particle":"","family":"Virtanen","given":"S.","non-dropping-particle":"","parse-names":false,"suffix":""}],"container-title":"International Journal of Refractory Metals and Hard Materials","id":"ITEM-2","issue":"4","issued":{"date-parts":[["2009","7"]]},"page":"806-812","title":"Effect of WC grain size on the corrosion behavior of WC–Co based hardmetals in alkaline solutions","type":"article-journal","volume":"27"},"uris":["http://www.mendeley.com/documents/?uuid=f374dbe6-17b2-4f07-a7c7-0d6011a12a54"]}],"mendeley":{"formattedCitation":"[29], [30]","plainTextFormattedCitation":"[29], [30]","previouslyFormattedCitation":"[29], [30]"},"properties":{"noteIndex":0},"schema":"https://github.com/citation-style-language/schema/raw/master/csl-citation.json"}</w:instrText>
      </w:r>
      <w:r w:rsidR="001820D7">
        <w:rPr>
          <w:rStyle w:val="Refdenotaderodap"/>
          <w:lang w:val="pt-BR" w:eastAsia="es-CO"/>
        </w:rPr>
        <w:fldChar w:fldCharType="separate"/>
      </w:r>
      <w:r w:rsidRPr="00C80138">
        <w:rPr>
          <w:bCs/>
          <w:noProof/>
          <w:lang w:val="pt-BR" w:eastAsia="es-CO"/>
        </w:rPr>
        <w:t>[29], [30]</w:t>
      </w:r>
      <w:r w:rsidR="001820D7">
        <w:rPr>
          <w:rStyle w:val="Refdenotaderodap"/>
          <w:lang w:val="pt-BR" w:eastAsia="es-CO"/>
        </w:rPr>
        <w:fldChar w:fldCharType="end"/>
      </w:r>
      <w:r>
        <w:rPr>
          <w:lang w:val="pt-BR" w:eastAsia="es-CO"/>
        </w:rPr>
        <w:t>.</w:t>
      </w:r>
    </w:p>
    <w:p w:rsidR="004370D7" w:rsidRDefault="00316F5D" w:rsidP="004D669A">
      <w:pPr>
        <w:ind w:firstLine="567"/>
        <w:rPr>
          <w:rFonts w:cs="Times New Roman"/>
          <w:color w:val="000000"/>
          <w:szCs w:val="24"/>
          <w:lang w:val="pt-BR"/>
        </w:rPr>
      </w:pPr>
      <w:r w:rsidRPr="002D71ED">
        <w:rPr>
          <w:lang w:val="pt-BR"/>
        </w:rPr>
        <w:t>Levando em consider</w:t>
      </w:r>
      <w:r w:rsidR="00A838C2" w:rsidRPr="002D71ED">
        <w:rPr>
          <w:lang w:val="pt-BR"/>
        </w:rPr>
        <w:t>ação toda a discussão levantada e</w:t>
      </w:r>
      <w:r w:rsidRPr="002D71ED">
        <w:rPr>
          <w:lang w:val="pt-BR"/>
        </w:rPr>
        <w:t xml:space="preserve"> a complexidade das microestr</w:t>
      </w:r>
      <w:r w:rsidR="00623533" w:rsidRPr="002D71ED">
        <w:rPr>
          <w:lang w:val="pt-BR"/>
        </w:rPr>
        <w:t>uturas dos materiais</w:t>
      </w:r>
      <w:r w:rsidRPr="002D71ED">
        <w:rPr>
          <w:lang w:val="pt-BR"/>
        </w:rPr>
        <w:t>, os circuitos equivalente</w:t>
      </w:r>
      <w:r w:rsidR="000C76A9" w:rsidRPr="002D71ED">
        <w:rPr>
          <w:lang w:val="pt-BR"/>
        </w:rPr>
        <w:t>s</w:t>
      </w:r>
      <w:r w:rsidRPr="002D71ED">
        <w:rPr>
          <w:lang w:val="pt-BR"/>
        </w:rPr>
        <w:t xml:space="preserve"> apresentado</w:t>
      </w:r>
      <w:r w:rsidR="000C76A9" w:rsidRPr="002D71ED">
        <w:rPr>
          <w:lang w:val="pt-BR"/>
        </w:rPr>
        <w:t>s</w:t>
      </w:r>
      <w:r w:rsidRPr="002D71ED">
        <w:rPr>
          <w:lang w:val="pt-BR"/>
        </w:rPr>
        <w:t xml:space="preserve"> na Figura 9 (a) e (b), foram propostos como um primeiro modelo para o ajuste dos dados para os meta</w:t>
      </w:r>
      <w:r w:rsidR="005210EE" w:rsidRPr="002D71ED">
        <w:rPr>
          <w:lang w:val="pt-BR"/>
        </w:rPr>
        <w:t>i</w:t>
      </w:r>
      <w:r w:rsidRPr="002D71ED">
        <w:rPr>
          <w:lang w:val="pt-BR"/>
        </w:rPr>
        <w:t xml:space="preserve">s duros WC-Co e WC-NiMo, respectivamente. </w:t>
      </w:r>
      <w:r w:rsidRPr="002D71ED">
        <w:rPr>
          <w:rFonts w:cs="Times New Roman"/>
          <w:color w:val="000000"/>
          <w:szCs w:val="24"/>
          <w:lang w:val="pt-BR"/>
        </w:rPr>
        <w:t>Embora existam circuitos equivalentes dive</w:t>
      </w:r>
      <w:r w:rsidR="000C76A9" w:rsidRPr="002D71ED">
        <w:rPr>
          <w:rFonts w:cs="Times New Roman"/>
          <w:color w:val="000000"/>
          <w:szCs w:val="24"/>
          <w:lang w:val="pt-BR"/>
        </w:rPr>
        <w:t>r</w:t>
      </w:r>
      <w:r w:rsidRPr="002D71ED">
        <w:rPr>
          <w:rFonts w:cs="Times New Roman"/>
          <w:color w:val="000000"/>
          <w:szCs w:val="24"/>
          <w:lang w:val="pt-BR"/>
        </w:rPr>
        <w:t xml:space="preserve">sificados esse tipo de configuração é amplamente utilizado e </w:t>
      </w:r>
      <w:r w:rsidR="00C13D8A" w:rsidRPr="002D71ED">
        <w:rPr>
          <w:rFonts w:cs="Times New Roman"/>
          <w:color w:val="000000"/>
          <w:szCs w:val="24"/>
          <w:lang w:val="pt-BR"/>
        </w:rPr>
        <w:t>oferece</w:t>
      </w:r>
      <w:r w:rsidR="00C13D8A" w:rsidRPr="002D71ED">
        <w:rPr>
          <w:lang w:val="pt-BR" w:eastAsia="es-CO"/>
        </w:rPr>
        <w:t xml:space="preserve"> um</w:t>
      </w:r>
      <w:r w:rsidR="001A0315" w:rsidRPr="002D71ED">
        <w:rPr>
          <w:lang w:val="pt-BR" w:eastAsia="es-CO"/>
        </w:rPr>
        <w:t>a interpretação física coerente dos resultados com o mínimo possível de elementos elétricos</w:t>
      </w:r>
      <w:r w:rsidRPr="00316F5D">
        <w:rPr>
          <w:rFonts w:cs="Times New Roman"/>
          <w:color w:val="000000"/>
          <w:szCs w:val="24"/>
          <w:lang w:val="pt-BR"/>
        </w:rPr>
        <w:t xml:space="preserve"> </w:t>
      </w:r>
      <w:r w:rsidR="001820D7">
        <w:rPr>
          <w:rStyle w:val="Refdenotaderodap"/>
          <w:rFonts w:cs="Times New Roman"/>
          <w:color w:val="000000"/>
          <w:szCs w:val="24"/>
          <w:lang w:val="pt-BR"/>
        </w:rPr>
        <w:fldChar w:fldCharType="begin" w:fldLock="1"/>
      </w:r>
      <w:r w:rsidR="00C80138">
        <w:rPr>
          <w:rFonts w:cs="Times New Roman"/>
          <w:color w:val="000000"/>
          <w:szCs w:val="24"/>
          <w:lang w:val="pt-BR"/>
        </w:rPr>
        <w:instrText>ADDIN CSL_CITATION {"citationItems":[{"id":"ITEM-1","itemData":{"DOI":"10.1007/s11666-018-0775-2","ISSN":"10599630","abstract":"Corrosion properties of nanostructured coatings deposited by suspension high-velocity oxy-fuel (S-HVOF) via an aqueous suspension of milled WC-Co powder were compared with conventional HVOF-sprayed coatings. Microstructural evaluations of these coatings included x-ray diffraction and scanning electron microscopy equipped with an energy-dispersive x-ray spectroscopy. The corrosion performance of AISI440C stainless steel substrate and the coatings was evaluated in a 3.5 wt.% NaCl aqueous solution at ~ 25 °C. The electrochemical properties of the samples were assessed experimentally, employing potentiodynamic polarization and electrochemical impedance spectroscopy. The potentiodynamic polarization results indicated that coatings produced by S-HVOF technique show lower corrosion resistance compared with the coatings produced by HVOF-JK (HVOF Jet Kote) and HVOF-JP (HVOF JP5000) techniques. Results are discussed in terms of corrosion mechanism, Bode and Nyquist plots, as well as equivalent circuit models of the coating–substrate system.","author":[{"dropping-particle":"","family":"Ahmed","given":"R.","non-dropping-particle":"","parse-names":false,"suffix":""},{"dropping-particle":"","family":"Vourlias","given":"G.","non-dropping-particle":"","parse-names":false,"suffix":""},{"dropping-particle":"","family":"Algoburi","given":"A.","non-dropping-particle":"","parse-names":false,"suffix":""},{"dropping-particle":"","family":"Vogiatzis","given":"C.","non-dropping-particle":"","parse-names":false,"suffix":""},{"dropping-particle":"","family":"Chaliampalias","given":"D.","non-dropping-particle":"","parse-names":false,"suffix":""},{"dropping-particle":"","family":"Skolianos","given":"S.","non-dropping-particle":"","parse-names":false,"suffix":""},{"dropping-particle":"","family":"Berger","given":"L. M.","non-dropping-particle":"","parse-names":false,"suffix":""},{"dropping-particle":"","family":"Paul","given":"S.","non-dropping-particle":"","parse-names":false,"suffix":""},{"dropping-particle":"","family":"Faisal","given":"N. H.","non-dropping-particle":"","parse-names":false,"suffix":""},{"dropping-particle":"","family":"Toma","given":"F. L.","non-dropping-particle":"","parse-names":false,"suffix":""},{"dropping-particle":"","family":"Al-Anazi","given":"N. M.","non-dropping-particle":"","parse-names":false,"suffix":""},{"dropping-particle":"","family":"Goosen","given":"M. F.A.","non-dropping-particle":"","parse-names":false,"suffix":""}],"container-title":"Journal of Thermal Spray Technology","id":"ITEM-1","issue":"8","issued":{"date-parts":[["2018"]]},"page":"1579-1593","publisher":"Springer US","title":"Comparative Study of Corrosion Performance of HVOF-Sprayed Coatings Produced Using Conventional and Suspension WC-Co Feedstock","type":"article-journal","volume":"27"},"uris":["http://www.mendeley.com/documents/?uuid=8a94c2e9-e311-45ac-9e8a-ba264a2e7fbb"]},{"id":"ITEM-2","itemData":{"DOI":"10.1016/j.ceramint.2020.11.063","ISSN":"02728842","abstract":"A comparative study on the corrosion behavior of novel WC-MgO composite and WC-6Co cemented carbide was carried out in 3.5 wt% NaCl solution with immersion and electrochemistry method. The result indicates that WC-MgO composite possesses higher corrosion resistance than WC-6Co cemented carbide. The key reason for higher corrosion resistance of WC-MgO composite is the dense and flat WO3 passive film which can protect inner material to avoid further corrosion successfully. The main corrosion mechanism for WC-MgO composite is typical pitting and oxidation of WC phase. The reaction of MgO and Cl− promotes the dissolution of MgO phase, which is the main reason of pitting formation. For WC-6Co cemented carbide, the corrosion products are porous, which cannot protect inner material to avoid further corrosion. The difference of corrosion mechanism can be attributed to the replacing of Co binder with MgO, which avoids the formation of galvanic corrosion between WC and Co.","author":[{"dropping-particle":"","family":"Fan","given":"Bowen","non-dropping-particle":"","parse-names":false,"suffix":""},{"dropping-particle":"","family":"Zhu","given":"Shigen","non-dropping-particle":"","parse-names":false,"suffix":""},{"dropping-particle":"","family":"Dong","given":"Weiwei","non-dropping-particle":"","parse-names":false,"suffix":""},{"dropping-particle":"","family":"Ding","given":"Hao","non-dropping-particle":"","parse-names":false,"suffix":""},{"dropping-particle":"","family":"Bai","given":"Yunfeng","non-dropping-particle":"","parse-names":false,"suffix":""},{"dropping-particle":"","family":"Luo","given":"Yilan","non-dropping-particle":"","parse-names":false,"suffix":""},{"dropping-particle":"","family":"Di","given":"Ping","non-dropping-particle":"","parse-names":false,"suffix":""}],"container-title":"Ceramics International","id":"ITEM-2","issue":"5","issued":{"date-parts":[["2021"]]},"page":"7106-7116","publisher":"Elsevier Ltd","title":"Comparative study on corrosion behavior of WC-MgO composite and WC-6Co cemented carbide in NaCl solution","type":"article-journal","volume":"47"},"uris":["http://www.mendeley.com/documents/?uuid=f90a610d-1a57-46dd-acd5-4794f296f8a7"]},{"id":"ITEM-3","itemData":{"DOI":"10.1016/j.ijrmhm.2018.12.001","ISSN":"22133917","abstract":"In this study, WC and WC-6 wt% Co scraps were utilized in molten salt state as two consumable anodes to circulate tungsten and cobalt during electrolysis. Because of poor dissolution of cemented carbide scrap in NaCl-KCl salt, tungsten trioxide was added to NaCl-KCl salt as active substance to improve the dissolution of the anode. Therefore, dissolutions of WC and WC-6 wt% Co anodes were studied at different tungsten trioxide contents. It was shown that addition of tungsten trioxide significantly increased dissolution of the anode. The addition of tungsten trioxide drastically reduced charge transfer impedance and accelerated the dissolution. The electrolyte resistance also reduced slightly. The electrolysis of WC anode was investigated at optimal tungsten trioxide content. Tungsten with single phase was obtained at current density of 0.1 A·cm−2 for 8 h. The electrolysis of WC-6 wt% Co anode was also explored using same tungsten trioxide content. The data suggested that electrolysis time and current density greatly influenced the composition of cathode product. The preliminary conditions were determined for separation of tungsten and cobalt. Overall, the electrochemical preparations of cobalt and tungsten metal were achieved by two-step electrolysis processes.","author":[{"dropping-particle":"","family":"Zhang","given":"Qinghua","non-dropping-particle":"","parse-names":false,"suffix":""},{"dropping-particle":"","family":"Xi","given":"Xiaoli","non-dropping-particle":"","parse-names":false,"suffix":""},{"dropping-particle":"","family":"Nie","given":"Zuoren","non-dropping-particle":"","parse-names":false,"suffix":""},{"dropping-particle":"","family":"Zhang","given":"Liwen","non-dropping-particle":"","parse-names":false,"suffix":""},{"dropping-particle":"","family":"Ma","given":"Liwen","non-dropping-particle":"","parse-names":false,"suffix":""}],"container-title":"International Journal of Refractory Metals and Hard Materials","id":"ITEM-3","issue":"December 2018","issued":{"date-parts":[["2019"]]},"page":"145-153","publisher":"Elsevier","title":"Electrochemical dissolution of cemented carbide scrap and electrochemical preparation of tungsten and cobalt metals","type":"article-journal","volume":"79"},"uris":["http://www.mendeley.com/documents/?uuid=0f02fc93-e767-400a-b32f-f7508ed62a65"]},{"id":"ITEM-4","itemData":{"DOI":"10.1016/j.ijrmhm.2019.01.004","ISSN":"22133917","abstract":"The effects of the Ni content on the mechanical properties and corrosion behavior of coarse-grained WC-10Co cemented carbide, with a grain size of 3.5 μm, were investigated using scanning electron microscopy (SEM), X-ray diffraction (XRD), X-ray photoelectron spectroscopy (XPS), electrochemical measurements, and mechanical property tests. The results indicate that the strength and toughness are improved with the addition of 2 wt% Ni without sacrificing hardness. Furthermore, the existence of Ni can decrease the corrosion current density (i corr ) of WC-10Co cemented carbide in both 0.1 M HCl and 0.1 M NaOH solutions. The SEM and XPS results reveal that only a minor amount of WO 3 formed in the corroded surface in HCl solution. The corrosion behavior was determined by the dissolution of the binder phase, and Ni can develop the charge-change resistance (R ct ). Contrarily, the Co binder phase were oxidized to a dense passive film (Co(OH) 2 and Co 3 O 4 ) in NaOH solution, and the addition of Ni was conducive to the enhancement of the diffusion resistance (R f ). This may give insights into adding an appropriate Ni content in coarse-grained WC-Co cemented carbide, in which the wear and corrosion of the components coexist.","author":[{"dropping-particle":"","family":"Zhang","given":"Xiang","non-dropping-particle":"","parse-names":false,"suffix":""},{"dropping-particle":"","family":"Zhou","given":"Jianhua","non-dropping-particle":"","parse-names":false,"suffix":""},{"dropping-particle":"","family":"Liu","given":"Chao","non-dropping-particle":"","parse-names":false,"suffix":""},{"dropping-particle":"","family":"Li","given":"Kun","non-dropping-particle":"","parse-names":false,"suffix":""},{"dropping-particle":"","family":"Shen","given":"Weijun","non-dropping-particle":"","parse-names":false,"suffix":""},{"dropping-particle":"","family":"Lin","given":"Zhao","non-dropping-particle":"","parse-names":false,"suffix":""},{"dropping-particle":"","family":"Li","given":"Zhifeng","non-dropping-particle":"","parse-names":false,"suffix":""},{"dropping-particle":"","family":"He","given":"Yuehui","non-dropping-particle":"","parse-names":false,"suffix":""},{"dropping-particle":"","family":"Lin","given":"Nan","non-dropping-particle":"","parse-names":false,"suffix":""}],"container-title":"International Journal of Refractory Metals and Hard Materials","id":"ITEM-4","issue":"November 2018","issued":{"date-parts":[["2019"]]},"page":"123-129","publisher":"Elsevier","title":"Effects of Ni addition on mechanical properties and corrosion behaviors of coarse-grained WC-10(Co, Ni) cemented carbides","type":"article-journal","volume":"80"},"uris":["http://www.mendeley.com/documents/?uuid=298ce854-b9e3-46a9-bc94-aacefd24a335"]}],"mendeley":{"formattedCitation":"[25], [28], [31], [32]","plainTextFormattedCitation":"[25], [28], [31], [32]","previouslyFormattedCitation":"[25], [28], [31], [32]"},"properties":{"noteIndex":0},"schema":"https://github.com/citation-style-language/schema/raw/master/csl-citation.json"}</w:instrText>
      </w:r>
      <w:r w:rsidR="001820D7">
        <w:rPr>
          <w:rStyle w:val="Refdenotaderodap"/>
          <w:rFonts w:cs="Times New Roman"/>
          <w:color w:val="000000"/>
          <w:szCs w:val="24"/>
          <w:lang w:val="pt-BR"/>
        </w:rPr>
        <w:fldChar w:fldCharType="separate"/>
      </w:r>
      <w:r w:rsidR="00C80138" w:rsidRPr="00C80138">
        <w:rPr>
          <w:rFonts w:cs="Times New Roman"/>
          <w:bCs/>
          <w:noProof/>
          <w:color w:val="000000"/>
          <w:szCs w:val="24"/>
          <w:lang w:val="pt-BR"/>
        </w:rPr>
        <w:t>[25], [28], [31], [32]</w:t>
      </w:r>
      <w:r w:rsidR="001820D7">
        <w:rPr>
          <w:rStyle w:val="Refdenotaderodap"/>
          <w:rFonts w:cs="Times New Roman"/>
          <w:color w:val="000000"/>
          <w:szCs w:val="24"/>
          <w:lang w:val="pt-BR"/>
        </w:rPr>
        <w:fldChar w:fldCharType="end"/>
      </w:r>
      <w:r w:rsidR="004370D7">
        <w:rPr>
          <w:rFonts w:cs="Times New Roman"/>
          <w:color w:val="000000"/>
          <w:szCs w:val="24"/>
          <w:lang w:val="pt-BR"/>
        </w:rPr>
        <w:t>.</w:t>
      </w:r>
    </w:p>
    <w:p w:rsidR="000C76A9" w:rsidRDefault="004370D7" w:rsidP="00316F5D">
      <w:pPr>
        <w:rPr>
          <w:lang w:val="pt-BR" w:eastAsia="es-CO"/>
        </w:rPr>
      </w:pPr>
      <w:r>
        <w:rPr>
          <w:rFonts w:cs="Times New Roman"/>
          <w:color w:val="000000"/>
          <w:szCs w:val="24"/>
          <w:lang w:val="pt-BR"/>
        </w:rPr>
        <w:t>a)</w:t>
      </w:r>
    </w:p>
    <w:p w:rsidR="000C76A9" w:rsidRPr="000C76A9" w:rsidRDefault="000C76A9" w:rsidP="00316F5D">
      <w:pPr>
        <w:rPr>
          <w:lang w:val="pt-BR" w:eastAsia="es-CO"/>
        </w:rPr>
      </w:pPr>
      <w:r>
        <w:rPr>
          <w:noProof/>
          <w:lang w:val="pt-BR" w:eastAsia="pt-BR"/>
        </w:rPr>
        <w:drawing>
          <wp:inline distT="0" distB="0" distL="0" distR="0">
            <wp:extent cx="2430088" cy="1170000"/>
            <wp:effectExtent l="19050" t="0" r="8312" b="0"/>
            <wp:docPr id="11" name="Imagem 10" descr="circuito_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o_Cr.tif"/>
                    <pic:cNvPicPr/>
                  </pic:nvPicPr>
                  <pic:blipFill>
                    <a:blip r:embed="rId21"/>
                    <a:stretch>
                      <a:fillRect/>
                    </a:stretch>
                  </pic:blipFill>
                  <pic:spPr>
                    <a:xfrm>
                      <a:off x="0" y="0"/>
                      <a:ext cx="2430088" cy="1170000"/>
                    </a:xfrm>
                    <a:prstGeom prst="rect">
                      <a:avLst/>
                    </a:prstGeom>
                  </pic:spPr>
                </pic:pic>
              </a:graphicData>
            </a:graphic>
          </wp:inline>
        </w:drawing>
      </w:r>
    </w:p>
    <w:p w:rsidR="0071504E" w:rsidRDefault="001A0315" w:rsidP="001A0315">
      <w:pPr>
        <w:jc w:val="left"/>
        <w:rPr>
          <w:noProof/>
        </w:rPr>
      </w:pPr>
      <w:r>
        <w:rPr>
          <w:noProof/>
        </w:rPr>
        <w:t>b)</w:t>
      </w:r>
    </w:p>
    <w:p w:rsidR="000C76A9" w:rsidRDefault="000C76A9" w:rsidP="003C0B43">
      <w:pPr>
        <w:jc w:val="center"/>
        <w:rPr>
          <w:noProof/>
        </w:rPr>
      </w:pPr>
      <w:r>
        <w:rPr>
          <w:noProof/>
          <w:lang w:val="pt-BR" w:eastAsia="pt-BR"/>
        </w:rPr>
        <w:drawing>
          <wp:inline distT="0" distB="0" distL="0" distR="0">
            <wp:extent cx="2713085" cy="1170000"/>
            <wp:effectExtent l="19050" t="0" r="0" b="0"/>
            <wp:docPr id="12" name="Imagem 11" descr="circuito_Mo_arti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o_Mo_artigo.tif"/>
                    <pic:cNvPicPr/>
                  </pic:nvPicPr>
                  <pic:blipFill>
                    <a:blip r:embed="rId22"/>
                    <a:stretch>
                      <a:fillRect/>
                    </a:stretch>
                  </pic:blipFill>
                  <pic:spPr>
                    <a:xfrm>
                      <a:off x="0" y="0"/>
                      <a:ext cx="2713085" cy="1170000"/>
                    </a:xfrm>
                    <a:prstGeom prst="rect">
                      <a:avLst/>
                    </a:prstGeom>
                  </pic:spPr>
                </pic:pic>
              </a:graphicData>
            </a:graphic>
          </wp:inline>
        </w:drawing>
      </w:r>
    </w:p>
    <w:p w:rsidR="000C76A9" w:rsidRPr="006803A3" w:rsidRDefault="000C76A9" w:rsidP="000C76A9">
      <w:pPr>
        <w:pStyle w:val="Legenda"/>
        <w:spacing w:before="0"/>
        <w:rPr>
          <w:sz w:val="18"/>
          <w:lang w:val="pt-BR"/>
        </w:rPr>
      </w:pPr>
      <w:r w:rsidRPr="006803A3">
        <w:rPr>
          <w:b/>
          <w:noProof/>
          <w:sz w:val="18"/>
          <w:lang w:val="pt-BR"/>
        </w:rPr>
        <w:t>Figura 9.</w:t>
      </w:r>
      <w:r w:rsidRPr="006803A3">
        <w:rPr>
          <w:noProof/>
          <w:sz w:val="18"/>
          <w:lang w:val="pt-BR"/>
        </w:rPr>
        <w:t xml:space="preserve"> </w:t>
      </w:r>
      <w:r w:rsidR="001A0315" w:rsidRPr="006803A3">
        <w:rPr>
          <w:sz w:val="18"/>
          <w:lang w:val="pt-BR"/>
        </w:rPr>
        <w:t>Circuitos equivalentes utilizadso na modelagem dos dados de espectroscopia de impedância eletroquímica. a) WC-Co  b)WC-NiMo</w:t>
      </w:r>
      <w:r w:rsidRPr="006803A3">
        <w:rPr>
          <w:sz w:val="18"/>
          <w:lang w:val="pt-BR"/>
        </w:rPr>
        <w:t>. Fonte: Elaboração própria</w:t>
      </w:r>
    </w:p>
    <w:p w:rsidR="00C13D8A" w:rsidRPr="006803A3" w:rsidRDefault="00C13D8A" w:rsidP="00C13D8A">
      <w:pPr>
        <w:rPr>
          <w:lang w:val="pt-BR" w:eastAsia="es-CO"/>
        </w:rPr>
      </w:pPr>
    </w:p>
    <w:p w:rsidR="001A0315" w:rsidRPr="006803A3" w:rsidRDefault="001A0315" w:rsidP="004D669A">
      <w:pPr>
        <w:ind w:firstLine="567"/>
        <w:rPr>
          <w:rFonts w:cs="Times New Roman"/>
          <w:lang w:val="pt-BR" w:eastAsia="es-CO"/>
        </w:rPr>
      </w:pPr>
      <w:r w:rsidRPr="006803A3">
        <w:rPr>
          <w:rFonts w:cs="Times New Roman"/>
          <w:lang w:val="pt-BR" w:eastAsia="es-CO"/>
        </w:rPr>
        <w:t xml:space="preserve">De acordo com </w:t>
      </w:r>
      <w:r w:rsidR="00E32DA3" w:rsidRPr="006803A3">
        <w:rPr>
          <w:rFonts w:cs="Times New Roman"/>
          <w:lang w:val="pt-BR" w:eastAsia="es-CO"/>
        </w:rPr>
        <w:t>os</w:t>
      </w:r>
      <w:r w:rsidRPr="006803A3">
        <w:rPr>
          <w:rFonts w:cs="Times New Roman"/>
          <w:lang w:val="pt-BR" w:eastAsia="es-CO"/>
        </w:rPr>
        <w:t xml:space="preserve"> circuitos equivalentes</w:t>
      </w:r>
      <w:r w:rsidR="00C13D8A" w:rsidRPr="006803A3">
        <w:rPr>
          <w:rFonts w:cs="Times New Roman"/>
          <w:lang w:val="pt-BR" w:eastAsia="es-CO"/>
        </w:rPr>
        <w:t xml:space="preserv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e</m:t>
            </m:r>
          </m:sub>
        </m:sSub>
      </m:oMath>
      <w:r w:rsidR="00C13D8A" w:rsidRPr="006803A3">
        <w:rPr>
          <w:rFonts w:eastAsiaTheme="minorEastAsia" w:cs="Times New Roman"/>
          <w:color w:val="000000"/>
          <w:szCs w:val="24"/>
          <w:lang w:val="pt-BR"/>
        </w:rPr>
        <w:t xml:space="preserv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oxi</m:t>
            </m:r>
          </m:sub>
        </m:sSub>
        <m:r>
          <w:rPr>
            <w:rFonts w:ascii="Cambria Math" w:cs="Times New Roman"/>
            <w:color w:val="000000"/>
            <w:szCs w:val="24"/>
            <w:lang w:val="pt-BR"/>
          </w:rPr>
          <m:t xml:space="preserve">, </m:t>
        </m:r>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poro</m:t>
            </m:r>
          </m:sub>
        </m:sSub>
      </m:oMath>
      <w:r w:rsidR="00C13D8A" w:rsidRPr="006803A3">
        <w:rPr>
          <w:rFonts w:eastAsiaTheme="minorEastAsia" w:cs="Times New Roman"/>
          <w:color w:val="000000"/>
          <w:szCs w:val="24"/>
          <w:lang w:val="pt-BR"/>
        </w:rPr>
        <w:t xml:space="preserve"> 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tc</m:t>
            </m:r>
          </m:sub>
        </m:sSub>
      </m:oMath>
      <w:r w:rsidRPr="006803A3">
        <w:rPr>
          <w:rFonts w:cs="Times New Roman"/>
          <w:lang w:val="pt-BR" w:eastAsia="es-CO"/>
        </w:rPr>
        <w:t xml:space="preserve"> representam as resistências d</w:t>
      </w:r>
      <w:r w:rsidR="000D1717" w:rsidRPr="006803A3">
        <w:rPr>
          <w:rFonts w:cs="Times New Roman"/>
          <w:lang w:val="pt-BR" w:eastAsia="es-CO"/>
        </w:rPr>
        <w:t>o eletrólito,</w:t>
      </w:r>
      <w:r w:rsidRPr="006803A3">
        <w:rPr>
          <w:rFonts w:cs="Times New Roman"/>
          <w:lang w:val="pt-BR" w:eastAsia="es-CO"/>
        </w:rPr>
        <w:t xml:space="preserve"> </w:t>
      </w:r>
      <w:r w:rsidR="00E32DA3" w:rsidRPr="006803A3">
        <w:rPr>
          <w:rFonts w:cs="Times New Roman"/>
          <w:lang w:val="pt-BR" w:eastAsia="es-CO"/>
        </w:rPr>
        <w:t>camada de óxidos ou produtos de corrosão</w:t>
      </w:r>
      <w:r w:rsidR="000D1717" w:rsidRPr="006803A3">
        <w:rPr>
          <w:rFonts w:cs="Times New Roman"/>
          <w:lang w:val="pt-BR" w:eastAsia="es-CO"/>
        </w:rPr>
        <w:t xml:space="preserve">, </w:t>
      </w:r>
      <w:r w:rsidRPr="006803A3">
        <w:rPr>
          <w:rFonts w:cs="Times New Roman"/>
          <w:lang w:val="pt-BR" w:eastAsia="es-CO"/>
        </w:rPr>
        <w:t>poros e transferência de carga</w:t>
      </w:r>
      <w:r w:rsidR="000D1717" w:rsidRPr="006803A3">
        <w:rPr>
          <w:rFonts w:cs="Times New Roman"/>
          <w:lang w:val="pt-BR" w:eastAsia="es-CO"/>
        </w:rPr>
        <w:t>,</w:t>
      </w:r>
      <w:r w:rsidRPr="006803A3">
        <w:rPr>
          <w:rFonts w:cs="Times New Roman"/>
          <w:lang w:val="pt-BR" w:eastAsia="es-CO"/>
        </w:rPr>
        <w:t xml:space="preserve"> respectivamente.</w:t>
      </w:r>
      <w:r w:rsidR="000D1717" w:rsidRPr="006803A3">
        <w:rPr>
          <w:rFonts w:cs="Times New Roman"/>
          <w:lang w:val="pt-BR" w:eastAsia="es-CO"/>
        </w:rPr>
        <w:t xml:space="preserv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Q</m:t>
            </m:r>
          </m:e>
          <m:sub>
            <m:r>
              <w:rPr>
                <w:rFonts w:ascii="Cambria Math" w:hAnsi="Cambria Math" w:cs="Times New Roman"/>
                <w:color w:val="000000"/>
                <w:szCs w:val="24"/>
                <w:lang w:val="pt-BR"/>
              </w:rPr>
              <m:t>oxi</m:t>
            </m:r>
          </m:sub>
        </m:sSub>
        <m:r>
          <w:rPr>
            <w:rFonts w:ascii="Cambria Math" w:cs="Times New Roman"/>
            <w:color w:val="000000"/>
            <w:szCs w:val="24"/>
            <w:lang w:val="pt-BR"/>
          </w:rPr>
          <m:t xml:space="preserve">, </m:t>
        </m:r>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Q</m:t>
            </m:r>
          </m:e>
          <m:sub>
            <m:r>
              <w:rPr>
                <w:rFonts w:ascii="Cambria Math" w:hAnsi="Cambria Math" w:cs="Times New Roman"/>
                <w:color w:val="000000"/>
                <w:szCs w:val="24"/>
                <w:lang w:val="pt-BR"/>
              </w:rPr>
              <m:t>poro</m:t>
            </m:r>
          </m:sub>
        </m:sSub>
      </m:oMath>
      <w:r w:rsidR="000D1717" w:rsidRPr="006803A3">
        <w:rPr>
          <w:rFonts w:eastAsiaTheme="minorEastAsia" w:cs="Times New Roman"/>
          <w:color w:val="000000"/>
          <w:szCs w:val="24"/>
          <w:lang w:val="pt-BR"/>
        </w:rPr>
        <w:t xml:space="preserve">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Q</m:t>
            </m:r>
          </m:e>
          <m:sub>
            <m:r>
              <w:rPr>
                <w:rFonts w:ascii="Cambria Math" w:hAnsi="Cambria Math" w:cs="Times New Roman"/>
                <w:color w:val="000000"/>
                <w:szCs w:val="24"/>
                <w:lang w:val="pt-BR"/>
              </w:rPr>
              <m:t>dc</m:t>
            </m:r>
          </m:sub>
        </m:sSub>
      </m:oMath>
      <w:r w:rsidR="000D1717" w:rsidRPr="006803A3">
        <w:rPr>
          <w:rFonts w:cs="Times New Roman"/>
          <w:lang w:val="pt-BR" w:eastAsia="es-CO"/>
        </w:rPr>
        <w:t xml:space="preserve"> </w:t>
      </w:r>
      <w:r w:rsidRPr="006803A3">
        <w:rPr>
          <w:rFonts w:cs="Times New Roman"/>
          <w:lang w:val="pt-BR" w:eastAsia="es-CO"/>
        </w:rPr>
        <w:t xml:space="preserve"> representam o elemento de fase constante </w:t>
      </w:r>
      <m:oMath>
        <m:r>
          <w:rPr>
            <w:rFonts w:ascii="Cambria Math" w:hAnsi="Cambria Math" w:cs="Times New Roman"/>
            <w:lang w:val="pt-BR" w:eastAsia="es-CO"/>
          </w:rPr>
          <m:t>(</m:t>
        </m:r>
        <m:sSub>
          <m:sSubPr>
            <m:ctrlPr>
              <w:rPr>
                <w:rFonts w:ascii="Cambria Math" w:hAnsi="Cambria Math" w:cs="Times New Roman"/>
                <w:i/>
                <w:lang w:val="pt-BR" w:eastAsia="pt-BR"/>
              </w:rPr>
            </m:ctrlPr>
          </m:sSubPr>
          <m:e>
            <m:r>
              <w:rPr>
                <w:rFonts w:ascii="Cambria Math" w:hAnsi="Cambria Math" w:cs="Times New Roman"/>
                <w:lang w:val="pt-BR" w:eastAsia="pt-BR"/>
              </w:rPr>
              <m:t>Q</m:t>
            </m:r>
          </m:e>
          <m:sub>
            <m:r>
              <w:rPr>
                <w:rFonts w:ascii="Cambria Math" w:hAnsi="Cambria Math" w:cs="Times New Roman"/>
                <w:lang w:val="pt-BR" w:eastAsia="pt-BR"/>
              </w:rPr>
              <m:t>EFC</m:t>
            </m:r>
          </m:sub>
        </m:sSub>
        <m:r>
          <w:rPr>
            <w:rFonts w:ascii="Cambria Math" w:hAnsi="Cambria Math" w:cs="Times New Roman"/>
            <w:lang w:val="pt-BR" w:eastAsia="pt-BR"/>
          </w:rPr>
          <m:t>)</m:t>
        </m:r>
      </m:oMath>
      <w:r w:rsidRPr="006803A3">
        <w:rPr>
          <w:rFonts w:cs="Times New Roman"/>
          <w:lang w:val="pt-BR" w:eastAsia="es-CO"/>
        </w:rPr>
        <w:t>d</w:t>
      </w:r>
      <w:r w:rsidR="00E32DA3" w:rsidRPr="006803A3">
        <w:rPr>
          <w:rFonts w:cs="Times New Roman"/>
          <w:lang w:val="pt-BR" w:eastAsia="es-CO"/>
        </w:rPr>
        <w:t>a camada de óxido</w:t>
      </w:r>
      <w:r w:rsidRPr="006803A3">
        <w:rPr>
          <w:rFonts w:cs="Times New Roman"/>
          <w:lang w:val="pt-BR" w:eastAsia="es-CO"/>
        </w:rPr>
        <w:t xml:space="preserve">, poros e </w:t>
      </w:r>
      <w:r w:rsidR="000D1717" w:rsidRPr="006803A3">
        <w:rPr>
          <w:rFonts w:cs="Times New Roman"/>
          <w:lang w:val="pt-BR" w:eastAsia="es-CO"/>
        </w:rPr>
        <w:t>da dupla camada elétrica</w:t>
      </w:r>
      <w:r w:rsidRPr="006803A3">
        <w:rPr>
          <w:rFonts w:cs="Times New Roman"/>
          <w:lang w:val="pt-BR" w:eastAsia="es-CO"/>
        </w:rPr>
        <w:t>, respectivamente. O elemento Warburg (W), presente apenas na liga WC-NiMo, foi introduzido no circuito equivalente devido à formação de filmes de produtos estáveis, que levam a reações controladas por difusão iônica.</w:t>
      </w:r>
    </w:p>
    <w:p w:rsidR="000C76A9" w:rsidRDefault="00E32DA3" w:rsidP="004D669A">
      <w:pPr>
        <w:ind w:firstLine="567"/>
        <w:rPr>
          <w:rFonts w:cs="Times New Roman"/>
          <w:color w:val="000000"/>
          <w:szCs w:val="24"/>
          <w:lang w:val="pt-BR"/>
        </w:rPr>
      </w:pPr>
      <w:r w:rsidRPr="006803A3">
        <w:rPr>
          <w:rFonts w:cs="Times New Roman"/>
          <w:lang w:val="pt-BR" w:eastAsia="es-CO"/>
        </w:rPr>
        <w:t xml:space="preserve">O capacitor é frequentemente substituído por um </w:t>
      </w:r>
      <m:oMath>
        <m:sSub>
          <m:sSubPr>
            <m:ctrlPr>
              <w:rPr>
                <w:rFonts w:ascii="Cambria Math" w:hAnsi="Cambria Math" w:cs="Times New Roman"/>
                <w:i/>
                <w:lang w:val="pt-BR" w:eastAsia="pt-BR"/>
              </w:rPr>
            </m:ctrlPr>
          </m:sSubPr>
          <m:e>
            <m:r>
              <w:rPr>
                <w:rFonts w:ascii="Cambria Math" w:hAnsi="Cambria Math" w:cs="Times New Roman"/>
                <w:lang w:val="pt-BR" w:eastAsia="pt-BR"/>
              </w:rPr>
              <m:t>Q</m:t>
            </m:r>
          </m:e>
          <m:sub>
            <m:r>
              <w:rPr>
                <w:rFonts w:ascii="Cambria Math" w:hAnsi="Cambria Math" w:cs="Times New Roman"/>
                <w:lang w:val="pt-BR" w:eastAsia="pt-BR"/>
              </w:rPr>
              <m:t>EFC</m:t>
            </m:r>
          </m:sub>
        </m:sSub>
      </m:oMath>
      <w:r w:rsidRPr="006803A3">
        <w:rPr>
          <w:rFonts w:cs="Times New Roman"/>
          <w:lang w:val="pt-BR" w:eastAsia="es-CO"/>
        </w:rPr>
        <w:t>, que representa uma capacitância não ideal</w:t>
      </w:r>
      <w:r w:rsidR="006803A3" w:rsidRPr="006803A3">
        <w:rPr>
          <w:rFonts w:cs="Times New Roman"/>
          <w:lang w:val="pt-BR" w:eastAsia="es-CO"/>
        </w:rPr>
        <w:t xml:space="preserve"> </w:t>
      </w:r>
      <w:r w:rsidR="006803A3" w:rsidRPr="006803A3">
        <w:rPr>
          <w:rFonts w:cs="Times New Roman"/>
          <w:lang w:val="pt-BR" w:eastAsia="es-CO"/>
        </w:rPr>
        <w:lastRenderedPageBreak/>
        <w:t xml:space="preserve">(equação 4) </w:t>
      </w:r>
      <w:r w:rsidR="001820D7">
        <w:rPr>
          <w:rStyle w:val="Refdenotaderodap"/>
          <w:rFonts w:cs="Times New Roman"/>
          <w:lang w:val="pt-BR" w:eastAsia="es-CO"/>
        </w:rPr>
        <w:fldChar w:fldCharType="begin" w:fldLock="1"/>
      </w:r>
      <w:r w:rsidR="00C80138">
        <w:rPr>
          <w:rFonts w:cs="Times New Roman"/>
          <w:lang w:val="pt-BR" w:eastAsia="es-CO"/>
        </w:rPr>
        <w:instrText>ADDIN CSL_CITATION {"citationItems":[{"id":"ITEM-1","itemData":{"DOI":"10.1016/j.electacta.2005.02.128","ISSN":"00134686","abstract":"Constant-phase elements (CPE) are used extensively in equivalent electrical circuits for fitting of experimental impedance data. The CPE behavior is generally attributed to distributed surface reactivity, surface inhomogeneity, roughness or fractal geometry, electrode porosity, and to current and potential distributions associated with electrode geometry. In this work, different electrochemical systems showing the CPE dependence in the high-frequency range for the overall impedance were considered. Local electrochemical impedance spectroscopy was found to provide a good means for assessing the influence of local variations on the CPE behavior seen in global impedance measurements. A separation between 2D and 3D distributions could be easily observed. In the case of a 2D distribution (AZ91 Mg alloy), the origin of the CPE behavior was the distribution of high-frequency resistance associated with the geometry of the disk electrode; whereas, the capacitance was independent of position. In the case of the aluminium electrode, the CPE behavior could be attributed to a combination of 3D and 2D distributions. Geometric distributions can play a significant role in the impedance response of electrochemical systems, and these distributions can lead to CPE behavior. © 2005 Elsevier Ltd. All rights reserved.","author":[{"dropping-particle":"","family":"Jorcin","given":"Jean Baptiste","non-dropping-particle":"","parse-names":false,"suffix":""},{"dropping-particle":"","family":"Orazem","given":"Mark E.","non-dropping-particle":"","parse-names":false,"suffix":""},{"dropping-particle":"","family":"Pébère","given":"Nadine","non-dropping-particle":"","parse-names":false,"suffix":""},{"dropping-particle":"","family":"Tribollet","given":"Bernard","non-dropping-particle":"","parse-names":false,"suffix":""}],"container-title":"Electrochimica Acta","id":"ITEM-1","issue":"8-9","issued":{"date-parts":[["2006"]]},"page":"1473-1479","title":"CPE analysis by local electrochemical impedance spectroscopy","type":"article-journal","volume":"51"},"uris":["http://www.mendeley.com/documents/?uuid=7ac399a7-9bc8-4d00-922c-23cedb93a0e0"]}],"mendeley":{"formattedCitation":"[33]","plainTextFormattedCitation":"[33]","previouslyFormattedCitation":"[33]"},"properties":{"noteIndex":0},"schema":"https://github.com/citation-style-language/schema/raw/master/csl-citation.json"}</w:instrText>
      </w:r>
      <w:r w:rsidR="001820D7">
        <w:rPr>
          <w:rStyle w:val="Refdenotaderodap"/>
          <w:rFonts w:cs="Times New Roman"/>
          <w:lang w:val="pt-BR" w:eastAsia="es-CO"/>
        </w:rPr>
        <w:fldChar w:fldCharType="separate"/>
      </w:r>
      <w:r w:rsidR="00C80138" w:rsidRPr="00C80138">
        <w:rPr>
          <w:rFonts w:cs="Times New Roman"/>
          <w:bCs/>
          <w:noProof/>
          <w:lang w:val="pt-BR" w:eastAsia="es-CO"/>
        </w:rPr>
        <w:t>[33]</w:t>
      </w:r>
      <w:r w:rsidR="001820D7">
        <w:rPr>
          <w:rStyle w:val="Refdenotaderodap"/>
          <w:rFonts w:cs="Times New Roman"/>
          <w:lang w:val="pt-BR" w:eastAsia="es-CO"/>
        </w:rPr>
        <w:fldChar w:fldCharType="end"/>
      </w:r>
      <w:r w:rsidRPr="006803A3">
        <w:rPr>
          <w:rFonts w:cs="Times New Roman"/>
          <w:lang w:val="pt-BR" w:eastAsia="es-CO"/>
        </w:rPr>
        <w:t xml:space="preserve">. O comportamento do </w:t>
      </w:r>
      <m:oMath>
        <m:sSub>
          <m:sSubPr>
            <m:ctrlPr>
              <w:rPr>
                <w:rFonts w:ascii="Cambria Math" w:hAnsi="Cambria Math" w:cs="Times New Roman"/>
                <w:i/>
                <w:lang w:val="pt-BR" w:eastAsia="pt-BR"/>
              </w:rPr>
            </m:ctrlPr>
          </m:sSubPr>
          <m:e>
            <m:r>
              <w:rPr>
                <w:rFonts w:ascii="Cambria Math" w:hAnsi="Cambria Math" w:cs="Times New Roman"/>
                <w:lang w:val="pt-BR" w:eastAsia="pt-BR"/>
              </w:rPr>
              <m:t>Q</m:t>
            </m:r>
          </m:e>
          <m:sub>
            <m:r>
              <w:rPr>
                <w:rFonts w:ascii="Cambria Math" w:hAnsi="Cambria Math" w:cs="Times New Roman"/>
                <w:lang w:val="pt-BR" w:eastAsia="pt-BR"/>
              </w:rPr>
              <m:t>EFC</m:t>
            </m:r>
          </m:sub>
        </m:sSub>
      </m:oMath>
      <w:r w:rsidRPr="006803A3">
        <w:rPr>
          <w:rFonts w:cs="Times New Roman"/>
          <w:lang w:val="pt-BR" w:eastAsia="es-CO"/>
        </w:rPr>
        <w:t xml:space="preserve"> ocorre devido a heterogeneidades de superfície, </w:t>
      </w:r>
      <w:r w:rsidRPr="006803A3">
        <w:rPr>
          <w:rFonts w:cs="Times New Roman"/>
          <w:color w:val="000000"/>
          <w:szCs w:val="24"/>
          <w:lang w:val="pt-BR"/>
        </w:rPr>
        <w:t xml:space="preserve">tais como rugosidade, porosidade, adsorção de espécies na </w:t>
      </w:r>
      <w:r w:rsidR="006803A3" w:rsidRPr="006803A3">
        <w:rPr>
          <w:rFonts w:cs="Times New Roman"/>
          <w:color w:val="000000"/>
          <w:szCs w:val="24"/>
          <w:lang w:val="pt-BR"/>
        </w:rPr>
        <w:t xml:space="preserve">superficie </w:t>
      </w:r>
      <w:r w:rsidRPr="006803A3">
        <w:rPr>
          <w:rFonts w:cs="Times New Roman"/>
          <w:color w:val="000000"/>
          <w:szCs w:val="24"/>
          <w:lang w:val="pt-BR"/>
        </w:rPr>
        <w:t>etc</w:t>
      </w:r>
      <w:r w:rsidR="006803A3" w:rsidRPr="006803A3">
        <w:rPr>
          <w:rFonts w:cs="Times New Roman"/>
          <w:color w:val="000000"/>
          <w:szCs w:val="24"/>
          <w:lang w:val="pt-BR"/>
        </w:rPr>
        <w:t xml:space="preserve"> </w:t>
      </w:r>
      <w:r w:rsidR="001820D7">
        <w:rPr>
          <w:rStyle w:val="Refdenotaderodap"/>
          <w:rFonts w:cs="Times New Roman"/>
          <w:color w:val="000000"/>
          <w:szCs w:val="24"/>
          <w:lang w:val="pt-BR"/>
        </w:rPr>
        <w:fldChar w:fldCharType="begin" w:fldLock="1"/>
      </w:r>
      <w:r w:rsidR="00C80138">
        <w:rPr>
          <w:rFonts w:cs="Times New Roman"/>
          <w:color w:val="000000"/>
          <w:szCs w:val="24"/>
          <w:lang w:val="pt-BR"/>
        </w:rPr>
        <w:instrText>ADDIN CSL_CITATION {"citationItems":[{"id":"ITEM-1","itemData":{"DOI":"10.1007/s10853-020-05521-6","ISSN":"15734803","abstract":"In this study, WC-Al2O3 composite was fabricated by vacuum hot-pressing sintering. The corrosion behavior of WC-Al2O3 composite in NaOH and H2SO4 solutions was investigated by electrochemical measurements. The corrosion mechanisms were analyzed and revealed in light of corrosion morphology observation and composition characterization. The results confirmed that WC-Al2O3 composite possessed higher corrosion resistance than WC-Co hard metal in H2SO4 solution. Conversely, WC-Al2O3 composite behaved similar corrosion resistance compared with WC-Co hard metal in NaOH solution. The key reason for higher corrosion resistance in H2SO4 solution is the stable WO3 passive film. The oxidation of WC phase leads to neck cracks along with grain boundaries, which is attributed to the preferential corrosion of grain boundary and the stress derived from the volume expansion during polarization and drying processes. In NaOH solution, the corrosion mechanism of WC-Al2O3 composite mainly attributed to the dissolution of WC phase, but Al2O3 phase is relatively stable.","author":[{"dropping-particle":"","family":"Han","given":"Bin","non-dropping-particle":"","parse-names":false,"suffix":""},{"dropping-particle":"","family":"Zhu","given":"Shigen","non-dropping-particle":"","parse-names":false,"suffix":""},{"dropping-particle":"","family":"Dong","given":"Weiwei","non-dropping-particle":"","parse-names":false,"suffix":""},{"dropping-particle":"","family":"Bai","given":"Yunfeng","non-dropping-particle":"","parse-names":false,"suffix":""},{"dropping-particle":"","family":"Ding","given":"Hao","non-dropping-particle":"","parse-names":false,"suffix":""},{"dropping-particle":"","family":"Luo","given":"Yilan","non-dropping-particle":"","parse-names":false,"suffix":""},{"dropping-particle":"","family":"Di","given":"Ping","non-dropping-particle":"","parse-names":false,"suffix":""}],"container-title":"Journal of Materials Science","id":"ITEM-1","issue":"6","issued":{"date-parts":[["2021"]]},"page":"4120-4134","publisher":"Springer US","title":"Electrochemical corrosion behavior of hot-pressing sintered WC-Al2O3 composite in alkaline and acidic solutions","type":"article-journal","volume":"56"},"uris":["http://www.mendeley.com/documents/?uuid=c2422b95-6571-4fd8-9428-f8a82fe6f48c"]}],"mendeley":{"formattedCitation":"[34]","plainTextFormattedCitation":"[34]","previouslyFormattedCitation":"[34]"},"properties":{"noteIndex":0},"schema":"https://github.com/citation-style-language/schema/raw/master/csl-citation.json"}</w:instrText>
      </w:r>
      <w:r w:rsidR="001820D7">
        <w:rPr>
          <w:rStyle w:val="Refdenotaderodap"/>
          <w:rFonts w:cs="Times New Roman"/>
          <w:color w:val="000000"/>
          <w:szCs w:val="24"/>
          <w:lang w:val="pt-BR"/>
        </w:rPr>
        <w:fldChar w:fldCharType="separate"/>
      </w:r>
      <w:r w:rsidR="00C80138" w:rsidRPr="00C80138">
        <w:rPr>
          <w:rFonts w:cs="Times New Roman"/>
          <w:bCs/>
          <w:noProof/>
          <w:color w:val="000000"/>
          <w:szCs w:val="24"/>
          <w:lang w:val="pt-BR"/>
        </w:rPr>
        <w:t>[34]</w:t>
      </w:r>
      <w:r w:rsidR="001820D7">
        <w:rPr>
          <w:rStyle w:val="Refdenotaderodap"/>
          <w:rFonts w:cs="Times New Roman"/>
          <w:color w:val="000000"/>
          <w:szCs w:val="24"/>
          <w:lang w:val="pt-BR"/>
        </w:rPr>
        <w:fldChar w:fldCharType="end"/>
      </w:r>
      <w:r w:rsidR="006803A3" w:rsidRPr="006803A3">
        <w:rPr>
          <w:rFonts w:cs="Times New Roman"/>
          <w:color w:val="000000"/>
          <w:szCs w:val="24"/>
          <w:lang w:val="pt-BR"/>
        </w:rPr>
        <w:t xml:space="preserve">. </w:t>
      </w:r>
    </w:p>
    <w:p w:rsidR="00B13B00" w:rsidRPr="00B13B00" w:rsidRDefault="00B13B00" w:rsidP="00B13B00">
      <w:pPr>
        <w:ind w:firstLine="567"/>
        <w:rPr>
          <w:rFonts w:cs="Times New Roman"/>
          <w:color w:val="000000"/>
          <w:sz w:val="18"/>
          <w:szCs w:val="18"/>
          <w:lang w:val="pt-BR"/>
        </w:rPr>
      </w:pPr>
    </w:p>
    <w:p w:rsidR="006803A3" w:rsidRPr="006803A3" w:rsidRDefault="001820D7" w:rsidP="00E32DA3">
      <w:pPr>
        <w:rPr>
          <w:rFonts w:cs="Times New Roman"/>
          <w:lang w:val="pt-BR" w:eastAsia="pt-BR"/>
        </w:rPr>
      </w:pPr>
      <m:oMathPara>
        <m:oMath>
          <m:sSub>
            <m:sSubPr>
              <m:ctrlPr>
                <w:rPr>
                  <w:rFonts w:ascii="Cambria Math" w:eastAsiaTheme="minorEastAsia" w:hAnsi="Cambria Math" w:cs="Times New Roman"/>
                  <w:i/>
                  <w:lang w:val="pt-BR" w:eastAsia="pt-BR"/>
                </w:rPr>
              </m:ctrlPr>
            </m:sSubPr>
            <m:e>
              <m:r>
                <w:rPr>
                  <w:rFonts w:ascii="Cambria Math" w:eastAsiaTheme="minorEastAsia" w:hAnsi="Cambria Math" w:cs="Times New Roman"/>
                  <w:lang w:val="pt-BR" w:eastAsia="pt-BR"/>
                </w:rPr>
                <m:t>Z</m:t>
              </m:r>
            </m:e>
            <m:sub>
              <m:r>
                <w:rPr>
                  <w:rFonts w:ascii="Cambria Math" w:eastAsiaTheme="minorEastAsia" w:hAnsi="Cambria Math" w:cs="Times New Roman"/>
                  <w:lang w:val="pt-BR" w:eastAsia="pt-BR"/>
                </w:rPr>
                <m:t>EFC</m:t>
              </m:r>
            </m:sub>
          </m:sSub>
          <m:r>
            <w:rPr>
              <w:rFonts w:ascii="Cambria Math" w:hAnsi="Cambria Math" w:cs="Times New Roman"/>
              <w:lang w:val="pt-BR" w:eastAsia="pt-BR"/>
            </w:rPr>
            <m:t>=</m:t>
          </m:r>
          <m:f>
            <m:fPr>
              <m:ctrlPr>
                <w:rPr>
                  <w:rFonts w:ascii="Cambria Math" w:hAnsi="Cambria Math" w:cs="Times New Roman"/>
                  <w:i/>
                  <w:lang w:val="pt-BR" w:eastAsia="pt-BR"/>
                </w:rPr>
              </m:ctrlPr>
            </m:fPr>
            <m:num>
              <m:r>
                <w:rPr>
                  <w:rFonts w:ascii="Cambria Math" w:hAnsi="Cambria Math" w:cs="Times New Roman"/>
                  <w:lang w:val="pt-BR" w:eastAsia="pt-BR"/>
                </w:rPr>
                <m:t>1</m:t>
              </m:r>
            </m:num>
            <m:den>
              <m:sSup>
                <m:sSupPr>
                  <m:ctrlPr>
                    <w:rPr>
                      <w:rFonts w:ascii="Cambria Math" w:hAnsi="Cambria Math" w:cs="Times New Roman"/>
                      <w:i/>
                      <w:lang w:val="pt-BR" w:eastAsia="pt-BR"/>
                    </w:rPr>
                  </m:ctrlPr>
                </m:sSupPr>
                <m:e>
                  <m:sSub>
                    <m:sSubPr>
                      <m:ctrlPr>
                        <w:rPr>
                          <w:rFonts w:ascii="Cambria Math" w:hAnsi="Cambria Math" w:cs="Times New Roman"/>
                          <w:i/>
                          <w:lang w:val="pt-BR" w:eastAsia="pt-BR"/>
                        </w:rPr>
                      </m:ctrlPr>
                    </m:sSubPr>
                    <m:e>
                      <m:r>
                        <w:rPr>
                          <w:rFonts w:ascii="Cambria Math" w:hAnsi="Cambria Math" w:cs="Times New Roman"/>
                          <w:lang w:val="pt-BR" w:eastAsia="pt-BR"/>
                        </w:rPr>
                        <m:t>Q</m:t>
                      </m:r>
                    </m:e>
                    <m:sub>
                      <m:r>
                        <w:rPr>
                          <w:rFonts w:ascii="Cambria Math" w:hAnsi="Cambria Math" w:cs="Times New Roman"/>
                          <w:lang w:val="pt-BR" w:eastAsia="pt-BR"/>
                        </w:rPr>
                        <m:t>EFC</m:t>
                      </m:r>
                    </m:sub>
                  </m:sSub>
                  <m:r>
                    <w:rPr>
                      <w:rFonts w:ascii="Cambria Math" w:hAnsi="Cambria Math" w:cs="Times New Roman"/>
                      <w:lang w:val="pt-BR" w:eastAsia="pt-BR"/>
                    </w:rPr>
                    <m:t>(jω)</m:t>
                  </m:r>
                </m:e>
                <m:sup>
                  <m:r>
                    <w:rPr>
                      <w:rFonts w:ascii="Cambria Math" w:hAnsi="Cambria Math" w:cs="Times New Roman"/>
                      <w:lang w:val="pt-BR" w:eastAsia="pt-BR"/>
                    </w:rPr>
                    <m:t>n</m:t>
                  </m:r>
                </m:sup>
              </m:sSup>
            </m:den>
          </m:f>
          <m:r>
            <w:rPr>
              <w:rFonts w:ascii="Cambria Math" w:hAnsi="Cambria Math" w:cs="Times New Roman"/>
              <w:lang w:val="pt-BR" w:eastAsia="pt-BR"/>
            </w:rPr>
            <m:t xml:space="preserve"> (4)</m:t>
          </m:r>
        </m:oMath>
      </m:oMathPara>
    </w:p>
    <w:p w:rsidR="00B13B00" w:rsidRPr="00B13B00" w:rsidRDefault="00B13B00" w:rsidP="004D669A">
      <w:pPr>
        <w:ind w:firstLine="567"/>
        <w:rPr>
          <w:rFonts w:cs="Times New Roman"/>
          <w:sz w:val="18"/>
          <w:szCs w:val="18"/>
          <w:lang w:val="pt-BR" w:eastAsia="pt-BR"/>
        </w:rPr>
      </w:pPr>
    </w:p>
    <w:p w:rsidR="006803A3" w:rsidRPr="006803A3" w:rsidRDefault="006803A3" w:rsidP="004D669A">
      <w:pPr>
        <w:ind w:firstLine="567"/>
        <w:rPr>
          <w:rFonts w:cs="Times New Roman"/>
          <w:lang w:val="pt-BR" w:eastAsia="pt-BR"/>
        </w:rPr>
      </w:pPr>
      <w:r w:rsidRPr="006803A3">
        <w:rPr>
          <w:rFonts w:cs="Times New Roman"/>
          <w:lang w:val="pt-BR" w:eastAsia="pt-BR"/>
        </w:rPr>
        <w:t xml:space="preserve">Onde </w:t>
      </w:r>
      <m:oMath>
        <m:r>
          <w:rPr>
            <w:rFonts w:ascii="Cambria Math" w:hAnsi="Cambria Math" w:cs="Times New Roman"/>
            <w:lang w:val="pt-BR" w:eastAsia="pt-BR"/>
          </w:rPr>
          <m:t>ω</m:t>
        </m:r>
      </m:oMath>
      <w:r w:rsidRPr="006803A3">
        <w:rPr>
          <w:rFonts w:eastAsiaTheme="minorEastAsia" w:cs="Times New Roman"/>
          <w:lang w:val="pt-BR" w:eastAsia="pt-BR"/>
        </w:rPr>
        <w:t xml:space="preserve"> é a frequência angular e </w:t>
      </w:r>
      <m:oMath>
        <m:r>
          <w:rPr>
            <w:rFonts w:ascii="Cambria Math" w:eastAsiaTheme="minorEastAsia" w:hAnsi="Cambria Math" w:cs="Times New Roman"/>
            <w:lang w:val="pt-BR" w:eastAsia="pt-BR"/>
          </w:rPr>
          <m:t>n</m:t>
        </m:r>
      </m:oMath>
      <w:r w:rsidRPr="006803A3">
        <w:rPr>
          <w:rFonts w:eastAsiaTheme="minorEastAsia" w:cs="Times New Roman"/>
          <w:lang w:val="pt-BR" w:eastAsia="pt-BR"/>
        </w:rPr>
        <w:t xml:space="preserve"> </w:t>
      </w:r>
      <w:r w:rsidRPr="006803A3">
        <w:rPr>
          <w:rFonts w:cs="Times New Roman"/>
          <w:iCs/>
          <w:lang w:val="pt-BR" w:eastAsia="pt-BR"/>
        </w:rPr>
        <w:t>e</w:t>
      </w:r>
      <w:r w:rsidRPr="006803A3">
        <w:rPr>
          <w:rFonts w:cs="Times New Roman"/>
          <w:i/>
          <w:iCs/>
          <w:lang w:val="pt-BR" w:eastAsia="pt-BR"/>
        </w:rPr>
        <w:t xml:space="preserve"> </w:t>
      </w:r>
      <m:oMath>
        <m:sSub>
          <m:sSubPr>
            <m:ctrlPr>
              <w:rPr>
                <w:rFonts w:ascii="Cambria Math" w:hAnsi="Cambria Math" w:cs="Times New Roman"/>
                <w:i/>
                <w:lang w:val="pt-BR" w:eastAsia="pt-BR"/>
              </w:rPr>
            </m:ctrlPr>
          </m:sSubPr>
          <m:e>
            <m:r>
              <w:rPr>
                <w:rFonts w:ascii="Cambria Math" w:hAnsi="Cambria Math" w:cs="Times New Roman"/>
                <w:lang w:val="pt-BR" w:eastAsia="pt-BR"/>
              </w:rPr>
              <m:t>Q</m:t>
            </m:r>
          </m:e>
          <m:sub>
            <m:r>
              <w:rPr>
                <w:rFonts w:ascii="Cambria Math" w:hAnsi="Cambria Math" w:cs="Times New Roman"/>
                <w:lang w:val="pt-BR" w:eastAsia="pt-BR"/>
              </w:rPr>
              <m:t>EFC</m:t>
            </m:r>
          </m:sub>
        </m:sSub>
      </m:oMath>
      <w:r w:rsidRPr="006803A3">
        <w:rPr>
          <w:rFonts w:cs="Times New Roman"/>
          <w:i/>
          <w:iCs/>
          <w:lang w:val="pt-BR" w:eastAsia="pt-BR"/>
        </w:rPr>
        <w:t xml:space="preserve"> </w:t>
      </w:r>
      <w:r w:rsidRPr="006803A3">
        <w:rPr>
          <w:rFonts w:cs="Times New Roman"/>
          <w:iCs/>
          <w:lang w:val="pt-BR" w:eastAsia="pt-BR"/>
        </w:rPr>
        <w:t>são parâmetros independentes da frequência, sendo que</w:t>
      </w:r>
      <w:r w:rsidRPr="006803A3">
        <w:rPr>
          <w:rFonts w:eastAsiaTheme="minorEastAsia" w:cs="Times New Roman"/>
          <w:lang w:val="pt-BR" w:eastAsia="pt-BR"/>
        </w:rPr>
        <w:t xml:space="preserve"> </w:t>
      </w:r>
      <m:oMath>
        <m:r>
          <w:rPr>
            <w:rFonts w:ascii="Cambria Math" w:eastAsiaTheme="minorEastAsia" w:cs="Times New Roman"/>
            <w:lang w:val="pt-BR" w:eastAsia="pt-BR"/>
          </w:rPr>
          <m:t>"</m:t>
        </m:r>
        <m:r>
          <w:rPr>
            <w:rFonts w:ascii="Cambria Math" w:eastAsiaTheme="minorEastAsia" w:hAnsi="Cambria Math" w:cs="Times New Roman"/>
            <w:lang w:val="pt-BR" w:eastAsia="pt-BR"/>
          </w:rPr>
          <m:t>n</m:t>
        </m:r>
        <m:r>
          <w:rPr>
            <w:rFonts w:ascii="Cambria Math" w:eastAsiaTheme="minorEastAsia" w:cs="Times New Roman"/>
            <w:lang w:val="pt-BR" w:eastAsia="pt-BR"/>
          </w:rPr>
          <m:t>"</m:t>
        </m:r>
      </m:oMath>
      <w:r w:rsidRPr="006803A3">
        <w:rPr>
          <w:rFonts w:cs="Times New Roman"/>
          <w:i/>
          <w:iCs/>
          <w:lang w:val="pt-BR" w:eastAsia="pt-BR"/>
        </w:rPr>
        <w:t xml:space="preserve"> </w:t>
      </w:r>
      <w:r w:rsidRPr="006803A3">
        <w:rPr>
          <w:rFonts w:cs="Times New Roman"/>
          <w:lang w:val="pt-BR" w:eastAsia="pt-BR"/>
        </w:rPr>
        <w:t xml:space="preserve">é o valor de exponencial do </w:t>
      </w:r>
      <m:oMath>
        <m:sSub>
          <m:sSubPr>
            <m:ctrlPr>
              <w:rPr>
                <w:rFonts w:ascii="Cambria Math" w:hAnsi="Cambria Math" w:cs="Times New Roman"/>
                <w:i/>
                <w:lang w:val="pt-BR" w:eastAsia="pt-BR"/>
              </w:rPr>
            </m:ctrlPr>
          </m:sSubPr>
          <m:e>
            <m:r>
              <w:rPr>
                <w:rFonts w:ascii="Cambria Math" w:hAnsi="Cambria Math" w:cs="Times New Roman"/>
                <w:lang w:val="pt-BR" w:eastAsia="pt-BR"/>
              </w:rPr>
              <m:t>Q</m:t>
            </m:r>
          </m:e>
          <m:sub>
            <m:r>
              <w:rPr>
                <w:rFonts w:ascii="Cambria Math" w:hAnsi="Cambria Math" w:cs="Times New Roman"/>
                <w:lang w:val="pt-BR" w:eastAsia="pt-BR"/>
              </w:rPr>
              <m:t>EFC</m:t>
            </m:r>
          </m:sub>
        </m:sSub>
      </m:oMath>
      <w:r w:rsidRPr="006803A3">
        <w:rPr>
          <w:rFonts w:eastAsiaTheme="minorEastAsia" w:cs="Times New Roman"/>
          <w:lang w:val="pt-BR" w:eastAsia="pt-BR"/>
        </w:rPr>
        <w:t xml:space="preserve"> e</w:t>
      </w:r>
      <w:r w:rsidRPr="006803A3">
        <w:rPr>
          <w:rFonts w:cs="Times New Roman"/>
          <w:i/>
          <w:iCs/>
          <w:lang w:val="pt-BR" w:eastAsia="pt-BR"/>
        </w:rPr>
        <w:t xml:space="preserve"> </w:t>
      </w:r>
      <w:r w:rsidRPr="006803A3">
        <w:rPr>
          <w:rFonts w:cs="Times New Roman"/>
          <w:lang w:val="pt-BR" w:eastAsia="pt-BR"/>
        </w:rPr>
        <w:t xml:space="preserve">pode variar de </w:t>
      </w:r>
      <m:oMath>
        <m:r>
          <w:rPr>
            <w:rFonts w:ascii="Cambria Math" w:cs="Times New Roman"/>
            <w:lang w:val="pt-BR" w:eastAsia="pt-BR"/>
          </w:rPr>
          <m:t>0&lt;</m:t>
        </m:r>
        <m:r>
          <w:rPr>
            <w:rFonts w:ascii="Cambria Math" w:hAnsi="Cambria Math" w:cs="Times New Roman"/>
            <w:lang w:val="pt-BR" w:eastAsia="pt-BR"/>
          </w:rPr>
          <m:t>n</m:t>
        </m:r>
        <m:r>
          <w:rPr>
            <w:rFonts w:ascii="Cambria Math" w:cs="Times New Roman"/>
            <w:lang w:val="pt-BR" w:eastAsia="pt-BR"/>
          </w:rPr>
          <m:t>&lt;1,0</m:t>
        </m:r>
      </m:oMath>
      <w:r w:rsidRPr="006803A3">
        <w:rPr>
          <w:rFonts w:cs="Times New Roman"/>
          <w:lang w:val="pt-BR" w:eastAsia="pt-BR"/>
        </w:rPr>
        <w:t xml:space="preserve">. Este parâmetro está diretamente relacionado com o caráter capacitivo ou não do sistema. Por exemplo, se </w:t>
      </w:r>
      <m:oMath>
        <m:r>
          <w:rPr>
            <w:rFonts w:ascii="Cambria Math" w:hAnsi="Cambria Math" w:cs="Times New Roman"/>
            <w:lang w:val="pt-BR" w:eastAsia="pt-BR"/>
          </w:rPr>
          <m:t>n</m:t>
        </m:r>
        <m:r>
          <w:rPr>
            <w:rFonts w:ascii="Cambria Math" w:cs="Times New Roman"/>
            <w:lang w:val="pt-BR" w:eastAsia="pt-BR"/>
          </w:rPr>
          <m:t>=1,0</m:t>
        </m:r>
      </m:oMath>
      <w:r w:rsidRPr="006803A3">
        <w:rPr>
          <w:rFonts w:cs="Times New Roman"/>
          <w:lang w:val="pt-BR" w:eastAsia="pt-BR"/>
        </w:rPr>
        <w:t xml:space="preserve">, tem-se um capacitor puro; se </w:t>
      </w:r>
      <m:oMath>
        <m:r>
          <w:rPr>
            <w:rFonts w:ascii="Cambria Math" w:hAnsi="Cambria Math" w:cs="Times New Roman"/>
            <w:lang w:val="pt-BR" w:eastAsia="pt-BR"/>
          </w:rPr>
          <m:t>n</m:t>
        </m:r>
        <m:r>
          <w:rPr>
            <w:rFonts w:ascii="Cambria Math" w:cs="Times New Roman"/>
            <w:lang w:val="pt-BR" w:eastAsia="pt-BR"/>
          </w:rPr>
          <m:t>=0</m:t>
        </m:r>
      </m:oMath>
      <w:r w:rsidRPr="006803A3">
        <w:rPr>
          <w:rFonts w:cs="Times New Roman"/>
          <w:lang w:val="pt-BR" w:eastAsia="pt-BR"/>
        </w:rPr>
        <w:t>, um resistor puro é obtido</w:t>
      </w:r>
      <w:r w:rsidR="00B13B00">
        <w:rPr>
          <w:rFonts w:cs="Times New Roman"/>
          <w:lang w:val="pt-BR" w:eastAsia="pt-BR"/>
        </w:rPr>
        <w:t xml:space="preserve"> </w:t>
      </w:r>
      <w:r w:rsidR="001820D7">
        <w:rPr>
          <w:rStyle w:val="Refdenotaderodap"/>
          <w:rFonts w:cs="Times New Roman"/>
          <w:lang w:val="pt-BR" w:eastAsia="pt-BR"/>
        </w:rPr>
        <w:fldChar w:fldCharType="begin" w:fldLock="1"/>
      </w:r>
      <w:r w:rsidR="00C80138">
        <w:rPr>
          <w:rFonts w:cs="Times New Roman"/>
          <w:lang w:val="pt-BR" w:eastAsia="pt-BR"/>
        </w:rPr>
        <w:instrText>ADDIN CSL_CITATION {"citationItems":[{"id":"ITEM-1","itemData":{"DOI":"10.1016/j.ijrmhm.2020.105339","ISSN":"22133917","abstract":"Multilayer TiN/TiCN/TiCN/TiC/TiN and TiN/TiCN/TiCN/TiC/Al2O3 hard coatings with total thicknesses of 15.7 μm and 9.3 μm were deposited on WC-10Co substrates using a chemical vapor deposition system. Evaluation of surface, cross-section morphologies, chemical composition and phases of coatings were analyzed by field emission scanning electron microscopy (FESEM), energy dispersive spectrometry (EDS) and X-ray diffraction (XRD) analyses respectively. Corrosion properties were evaluated in 3.5 wt% NaCl medium using potentiodynamic polarization and electrochemical impedance spectroscopy (EIS). Tribological properties of fabricated multilayer hard coatings were evaluated using pin-on-disk tests. Results show that active dissolution of the WC-10Co occurred while the coated samples showed more anodic slopes as well as lower corrosion current densities. The corrosion current densities of 3.3 × 10−7 A/cm2 and 7.5 × 10−8 A/cm2 were obtained for the TiN/TiCN/TiCN/TiC/TiN and TiN/TiCN/TiCN/TiC/Al2O3 coated specimens which are much lower than 4 × 10−6 A/cm2 of substrate. EIS analysis confirmed the results of potentiodynamic polarization curves. Delamination of the TiN coating and formation of titanium oxide compounds on the surface of the TiN/TiCN/TiCN/TiC/TiN coating revealed that oxidative wear mechanism is dominant for this sample, while adhesive wear mechanism was dominant for the TiN/TiCN/TiCN/TiC/Al2O3 coated sample.","author":[{"dropping-particle":"","family":"Derakhshandeh","given":"M. R.","non-dropping-particle":"","parse-names":false,"suffix":""},{"dropping-particle":"","family":"Eshraghi","given":"M. J.","non-dropping-particle":"","parse-names":false,"suffix":""},{"dropping-particle":"","family":"Jam","given":"A.","non-dropping-particle":"","parse-names":false,"suffix":""},{"dropping-particle":"","family":"Rajaei","given":"H.","non-dropping-particle":"","parse-names":false,"suffix":""},{"dropping-particle":"","family":"Fazili","given":"A.","non-dropping-particle":"","parse-names":false,"suffix":""}],"container-title":"International Journal of Refractory Metals and Hard Materials","id":"ITEM-1","issue":"July","issued":{"date-parts":[["2020"]]},"page":"105339","publisher":"Elsevier","title":"Comparative studies on corrosion and tribological performance of multilayer hard coatings grown on WC-Co hardmetals","type":"article-journal","volume":"92"},"uris":["http://www.mendeley.com/documents/?uuid=38097d64-15ce-4fab-a1fb-5ae3f737c7cc"]}],"mendeley":{"formattedCitation":"[29]","plainTextFormattedCitation":"[29]","previouslyFormattedCitation":"[29]"},"properties":{"noteIndex":0},"schema":"https://github.com/citation-style-language/schema/raw/master/csl-citation.json"}</w:instrText>
      </w:r>
      <w:r w:rsidR="001820D7">
        <w:rPr>
          <w:rStyle w:val="Refdenotaderodap"/>
          <w:rFonts w:cs="Times New Roman"/>
          <w:lang w:val="pt-BR" w:eastAsia="pt-BR"/>
        </w:rPr>
        <w:fldChar w:fldCharType="separate"/>
      </w:r>
      <w:r w:rsidR="00C80138" w:rsidRPr="00C80138">
        <w:rPr>
          <w:rFonts w:cs="Times New Roman"/>
          <w:noProof/>
          <w:lang w:val="pt-BR" w:eastAsia="pt-BR"/>
        </w:rPr>
        <w:t>[29]</w:t>
      </w:r>
      <w:r w:rsidR="001820D7">
        <w:rPr>
          <w:rStyle w:val="Refdenotaderodap"/>
          <w:rFonts w:cs="Times New Roman"/>
          <w:lang w:val="pt-BR" w:eastAsia="pt-BR"/>
        </w:rPr>
        <w:fldChar w:fldCharType="end"/>
      </w:r>
      <w:r w:rsidRPr="006803A3">
        <w:rPr>
          <w:rFonts w:cs="Times New Roman"/>
          <w:lang w:val="pt-BR" w:eastAsia="pt-BR"/>
        </w:rPr>
        <w:t>.</w:t>
      </w:r>
    </w:p>
    <w:p w:rsidR="006803A3" w:rsidRDefault="006803A3" w:rsidP="004D669A">
      <w:pPr>
        <w:ind w:firstLine="567"/>
        <w:rPr>
          <w:rFonts w:cs="Times New Roman"/>
          <w:lang w:val="pt-BR"/>
        </w:rPr>
      </w:pPr>
      <w:r w:rsidRPr="006803A3">
        <w:rPr>
          <w:rFonts w:cs="Times New Roman"/>
          <w:lang w:val="pt-BR"/>
        </w:rPr>
        <w:t>A partir das simulações com circuitos equivalentes, foi calculado os parâmetros eletroquímicos relacionados à espectroscopia de impedância eletroquímica dos metais duros WC-Co e WC-NiMo em NaCl 3,5%. Esses parâmetros são apresentados na Tabela 4.</w:t>
      </w:r>
    </w:p>
    <w:p w:rsidR="00232941" w:rsidRDefault="00232941" w:rsidP="004D669A">
      <w:pPr>
        <w:ind w:firstLine="567"/>
        <w:rPr>
          <w:rFonts w:cs="Times New Roman"/>
          <w:lang w:val="pt-BR"/>
        </w:rPr>
      </w:pPr>
    </w:p>
    <w:p w:rsidR="006803A3" w:rsidRDefault="006803A3" w:rsidP="00232941">
      <w:pPr>
        <w:pStyle w:val="Legenda"/>
        <w:spacing w:before="0"/>
        <w:rPr>
          <w:noProof/>
          <w:sz w:val="18"/>
          <w:lang w:val="pt-BR"/>
        </w:rPr>
      </w:pPr>
      <w:r w:rsidRPr="00F40C17">
        <w:rPr>
          <w:b/>
          <w:sz w:val="18"/>
          <w:lang w:val="pt-BR"/>
        </w:rPr>
        <w:t>Tabela 4.</w:t>
      </w:r>
      <w:r w:rsidRPr="006803A3">
        <w:rPr>
          <w:sz w:val="18"/>
          <w:lang w:val="pt-BR"/>
        </w:rPr>
        <w:t xml:space="preserve"> Parâmetros eletroquímicos da técnica de </w:t>
      </w:r>
      <w:r w:rsidR="009846A9">
        <w:rPr>
          <w:sz w:val="18"/>
          <w:lang w:val="pt-BR"/>
        </w:rPr>
        <w:t>EIE</w:t>
      </w:r>
      <w:r w:rsidRPr="006803A3">
        <w:rPr>
          <w:sz w:val="18"/>
          <w:lang w:val="pt-BR"/>
        </w:rPr>
        <w:t>, calculados pela simulação de circuitos equivalentes, dos metais duros WC-Co e WC-NiMo em NaCl 3,5%</w:t>
      </w:r>
      <w:r w:rsidRPr="006803A3">
        <w:rPr>
          <w:noProof/>
          <w:sz w:val="18"/>
          <w:lang w:val="pt-BR"/>
        </w:rPr>
        <w:t>.</w:t>
      </w:r>
    </w:p>
    <w:tbl>
      <w:tblPr>
        <w:tblStyle w:val="Tabelacomgrade"/>
        <w:tblW w:w="0" w:type="auto"/>
        <w:jc w:val="center"/>
        <w:tblLook w:val="04A0"/>
      </w:tblPr>
      <w:tblGrid>
        <w:gridCol w:w="1668"/>
        <w:gridCol w:w="1346"/>
        <w:gridCol w:w="1347"/>
      </w:tblGrid>
      <w:tr w:rsidR="006803A3" w:rsidRPr="0091572F" w:rsidTr="006803A3">
        <w:trPr>
          <w:jc w:val="center"/>
        </w:trPr>
        <w:tc>
          <w:tcPr>
            <w:tcW w:w="1668" w:type="dxa"/>
            <w:vAlign w:val="center"/>
          </w:tcPr>
          <w:p w:rsidR="006803A3" w:rsidRPr="0091572F" w:rsidRDefault="006803A3" w:rsidP="005C4369">
            <w:pPr>
              <w:jc w:val="center"/>
              <w:rPr>
                <w:rFonts w:cs="Times New Roman"/>
                <w:color w:val="000000"/>
                <w:szCs w:val="24"/>
                <w:highlight w:val="yellow"/>
                <w:lang w:val="pt-PT"/>
              </w:rPr>
            </w:pPr>
          </w:p>
        </w:tc>
        <w:tc>
          <w:tcPr>
            <w:tcW w:w="1346" w:type="dxa"/>
            <w:vAlign w:val="center"/>
          </w:tcPr>
          <w:p w:rsidR="006803A3" w:rsidRPr="0091572F" w:rsidRDefault="006803A3" w:rsidP="005C4369">
            <w:pPr>
              <w:jc w:val="center"/>
              <w:rPr>
                <w:rFonts w:cs="Times New Roman"/>
                <w:color w:val="000000"/>
                <w:szCs w:val="24"/>
                <w:highlight w:val="yellow"/>
                <w:lang w:val="pt-PT"/>
              </w:rPr>
            </w:pPr>
            <w:r w:rsidRPr="0091572F">
              <w:rPr>
                <w:szCs w:val="24"/>
                <w:lang w:eastAsia="pt-BR"/>
              </w:rPr>
              <w:t>WC-Co</w:t>
            </w:r>
          </w:p>
        </w:tc>
        <w:tc>
          <w:tcPr>
            <w:tcW w:w="1347" w:type="dxa"/>
            <w:vAlign w:val="center"/>
          </w:tcPr>
          <w:p w:rsidR="006803A3" w:rsidRPr="0091572F" w:rsidRDefault="006803A3" w:rsidP="005C4369">
            <w:pPr>
              <w:jc w:val="center"/>
              <w:rPr>
                <w:rFonts w:cs="Times New Roman"/>
                <w:color w:val="000000"/>
                <w:szCs w:val="24"/>
                <w:highlight w:val="yellow"/>
                <w:lang w:val="pt-PT"/>
              </w:rPr>
            </w:pPr>
            <w:r w:rsidRPr="0091572F">
              <w:rPr>
                <w:szCs w:val="24"/>
                <w:lang w:eastAsia="pt-BR"/>
              </w:rPr>
              <w:t>WC-NiMo</w:t>
            </w:r>
          </w:p>
        </w:tc>
      </w:tr>
      <w:tr w:rsidR="006803A3" w:rsidTr="006803A3">
        <w:trPr>
          <w:jc w:val="center"/>
        </w:trPr>
        <w:tc>
          <w:tcPr>
            <w:tcW w:w="1668" w:type="dxa"/>
            <w:vAlign w:val="center"/>
          </w:tcPr>
          <w:p w:rsidR="006803A3" w:rsidRPr="0091572F" w:rsidRDefault="001820D7" w:rsidP="005C4369">
            <w:pPr>
              <w:jc w:val="center"/>
              <w:rPr>
                <w:rFonts w:cs="Times New Roman"/>
                <w:color w:val="000000"/>
                <w:szCs w:val="24"/>
                <w:highlight w:val="yellow"/>
                <w:lang w:val="pt-PT"/>
              </w:rP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e</m:t>
                    </m:r>
                  </m:sub>
                </m:sSub>
                <m:r>
                  <w:rPr>
                    <w:rFonts w:ascii="Cambria Math" w:hAnsi="Cambria Math" w:cs="Times New Roman"/>
                    <w:szCs w:val="24"/>
                  </w:rPr>
                  <m:t>(Ω)</m:t>
                </m:r>
              </m:oMath>
            </m:oMathPara>
          </w:p>
        </w:tc>
        <w:tc>
          <w:tcPr>
            <w:tcW w:w="1346" w:type="dxa"/>
            <w:vAlign w:val="center"/>
          </w:tcPr>
          <w:p w:rsidR="006803A3" w:rsidRPr="0091572F" w:rsidRDefault="006803A3" w:rsidP="005C4369">
            <w:pPr>
              <w:jc w:val="center"/>
              <w:rPr>
                <w:rFonts w:cs="Times New Roman"/>
                <w:color w:val="000000"/>
                <w:szCs w:val="24"/>
                <w:lang w:val="pt-PT"/>
              </w:rPr>
            </w:pPr>
            <w:r>
              <w:rPr>
                <w:rFonts w:cs="Times New Roman"/>
                <w:color w:val="000000"/>
                <w:szCs w:val="24"/>
                <w:lang w:val="pt-PT"/>
              </w:rPr>
              <w:t>35,75</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56,02</w:t>
            </w:r>
          </w:p>
        </w:tc>
      </w:tr>
      <w:tr w:rsidR="006803A3" w:rsidTr="006803A3">
        <w:trPr>
          <w:jc w:val="center"/>
        </w:trPr>
        <w:tc>
          <w:tcPr>
            <w:tcW w:w="1668" w:type="dxa"/>
            <w:vAlign w:val="center"/>
          </w:tcPr>
          <w:p w:rsidR="006803A3" w:rsidRPr="0091572F" w:rsidRDefault="001820D7" w:rsidP="005C4369">
            <w:pPr>
              <w:jc w:val="center"/>
              <w:rPr>
                <w:szCs w:val="24"/>
              </w:rP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oxi</m:t>
                    </m:r>
                  </m:sub>
                </m:sSub>
                <m:r>
                  <w:rPr>
                    <w:rFonts w:ascii="Cambria Math" w:hAnsi="Cambria Math" w:cs="Times New Roman"/>
                    <w:szCs w:val="24"/>
                  </w:rPr>
                  <m:t>(Ω)</m:t>
                </m:r>
              </m:oMath>
            </m:oMathPara>
          </w:p>
        </w:tc>
        <w:tc>
          <w:tcPr>
            <w:tcW w:w="1346" w:type="dxa"/>
            <w:vAlign w:val="center"/>
          </w:tcPr>
          <w:p w:rsidR="006803A3" w:rsidRPr="0091572F" w:rsidRDefault="006803A3" w:rsidP="005C4369">
            <w:pPr>
              <w:jc w:val="center"/>
              <w:rPr>
                <w:rFonts w:cs="Times New Roman"/>
                <w:color w:val="000000"/>
                <w:szCs w:val="24"/>
                <w:lang w:val="pt-PT"/>
              </w:rPr>
            </w:pPr>
            <w:r>
              <w:rPr>
                <w:rFonts w:cs="Times New Roman"/>
                <w:color w:val="000000"/>
                <w:szCs w:val="24"/>
                <w:lang w:val="pt-PT"/>
              </w:rPr>
              <w:t>13,10</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53,03</w:t>
            </w:r>
          </w:p>
        </w:tc>
      </w:tr>
      <w:tr w:rsidR="006803A3" w:rsidTr="006803A3">
        <w:trPr>
          <w:jc w:val="center"/>
        </w:trPr>
        <w:tc>
          <w:tcPr>
            <w:tcW w:w="1668" w:type="dxa"/>
            <w:vAlign w:val="center"/>
          </w:tcPr>
          <w:p w:rsidR="006803A3" w:rsidRPr="0091572F" w:rsidRDefault="001820D7" w:rsidP="005C4369">
            <w:pPr>
              <w:jc w:val="center"/>
              <w:rPr>
                <w:szCs w:val="24"/>
              </w:rPr>
            </w:pPr>
            <m:oMathPara>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oxi</m:t>
                    </m:r>
                  </m:sub>
                </m:sSub>
                <m:r>
                  <w:rPr>
                    <w:rFonts w:ascii="Cambria Math" w:hAnsi="Cambria Math" w:cs="Times New Roman"/>
                    <w:szCs w:val="24"/>
                  </w:rPr>
                  <m:t xml:space="preserve"> (</m:t>
                </m:r>
                <m:sSup>
                  <m:sSupPr>
                    <m:ctrlPr>
                      <w:rPr>
                        <w:rFonts w:ascii="Cambria Math" w:eastAsiaTheme="minorEastAsia" w:hAnsi="Cambria Math"/>
                        <w:i/>
                        <w:szCs w:val="24"/>
                      </w:rPr>
                    </m:ctrlPr>
                  </m:sSupPr>
                  <m:e>
                    <m:r>
                      <w:rPr>
                        <w:rFonts w:ascii="Cambria Math" w:eastAsiaTheme="minorEastAsia" w:hAnsi="Cambria Math"/>
                        <w:szCs w:val="24"/>
                      </w:rPr>
                      <m:t>µΩ</m:t>
                    </m:r>
                  </m:e>
                  <m:sup>
                    <m:r>
                      <w:rPr>
                        <w:rFonts w:ascii="Cambria Math" w:eastAsiaTheme="minorEastAsia" w:hAnsi="Cambria Math"/>
                        <w:szCs w:val="24"/>
                      </w:rPr>
                      <m:t>-1</m:t>
                    </m:r>
                  </m:sup>
                </m:sSup>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n</m:t>
                    </m:r>
                  </m:sup>
                </m:sSup>
                <m:r>
                  <w:rPr>
                    <w:rFonts w:ascii="Cambria Math" w:hAnsi="Cambria Math" w:cs="Times New Roman"/>
                    <w:szCs w:val="24"/>
                  </w:rPr>
                  <m:t>)</m:t>
                </m:r>
              </m:oMath>
            </m:oMathPara>
          </w:p>
        </w:tc>
        <w:tc>
          <w:tcPr>
            <w:tcW w:w="1346" w:type="dxa"/>
            <w:vAlign w:val="center"/>
          </w:tcPr>
          <w:p w:rsidR="006803A3" w:rsidRPr="0091572F" w:rsidRDefault="006803A3" w:rsidP="005C4369">
            <w:pPr>
              <w:jc w:val="center"/>
              <w:rPr>
                <w:oMath/>
                <w:rFonts w:ascii="Cambria Math" w:eastAsiaTheme="minorEastAsia" w:hAnsi="Cambria Math"/>
                <w:szCs w:val="24"/>
              </w:rPr>
            </w:pPr>
            <w:r>
              <w:rPr>
                <w:rFonts w:eastAsiaTheme="minorEastAsia"/>
                <w:szCs w:val="24"/>
              </w:rPr>
              <w:t>766,18</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155,76</w:t>
            </w:r>
          </w:p>
        </w:tc>
      </w:tr>
      <w:tr w:rsidR="006803A3" w:rsidTr="006803A3">
        <w:trPr>
          <w:jc w:val="center"/>
        </w:trPr>
        <w:tc>
          <w:tcPr>
            <w:tcW w:w="1668" w:type="dxa"/>
            <w:vAlign w:val="center"/>
          </w:tcPr>
          <w:p w:rsidR="006803A3" w:rsidRPr="0091572F" w:rsidRDefault="001820D7" w:rsidP="005C4369">
            <w:pPr>
              <w:jc w:val="center"/>
              <w:rPr>
                <w:oMath/>
                <w:rFonts w:ascii="Cambria Math" w:eastAsiaTheme="minorEastAsia" w:hAnsi="Cambria Math"/>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oxi</m:t>
                    </m:r>
                  </m:sub>
                </m:sSub>
              </m:oMath>
            </m:oMathPara>
          </w:p>
        </w:tc>
        <w:tc>
          <w:tcPr>
            <w:tcW w:w="1346"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0,5</w:t>
            </w:r>
            <w:r>
              <w:rPr>
                <w:rFonts w:cs="Times New Roman"/>
                <w:color w:val="000000"/>
                <w:szCs w:val="24"/>
                <w:lang w:val="pt-PT"/>
              </w:rPr>
              <w:t>0</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0,61</w:t>
            </w:r>
          </w:p>
        </w:tc>
      </w:tr>
      <w:tr w:rsidR="006803A3" w:rsidTr="006803A3">
        <w:trPr>
          <w:jc w:val="center"/>
        </w:trPr>
        <w:tc>
          <w:tcPr>
            <w:tcW w:w="1668" w:type="dxa"/>
            <w:vAlign w:val="center"/>
          </w:tcPr>
          <w:p w:rsidR="006803A3" w:rsidRPr="0091572F" w:rsidRDefault="001820D7" w:rsidP="005C4369">
            <w:pPr>
              <w:jc w:val="center"/>
              <w:rPr>
                <w:rFonts w:eastAsia="Calibri"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poro</m:t>
                    </m:r>
                  </m:sub>
                </m:sSub>
                <m:r>
                  <w:rPr>
                    <w:rFonts w:ascii="Cambria Math" w:hAnsi="Cambria Math" w:cs="Times New Roman"/>
                    <w:szCs w:val="24"/>
                  </w:rPr>
                  <m:t>(</m:t>
                </m:r>
                <m:r>
                  <m:rPr>
                    <m:sty m:val="p"/>
                  </m:rPr>
                  <w:rPr>
                    <w:rFonts w:ascii="Cambria Math" w:hAnsi="Cambria Math" w:cs="Times New Roman"/>
                    <w:szCs w:val="24"/>
                  </w:rPr>
                  <m:t>Ω</m:t>
                </m:r>
                <m:r>
                  <w:rPr>
                    <w:rFonts w:ascii="Cambria Math" w:hAnsi="Cambria Math" w:cs="Times New Roman"/>
                    <w:szCs w:val="24"/>
                  </w:rPr>
                  <m:t>)</m:t>
                </m:r>
              </m:oMath>
            </m:oMathPara>
          </w:p>
        </w:tc>
        <w:tc>
          <w:tcPr>
            <w:tcW w:w="1346" w:type="dxa"/>
            <w:vAlign w:val="center"/>
          </w:tcPr>
          <w:p w:rsidR="006803A3" w:rsidRPr="0091572F" w:rsidRDefault="006803A3" w:rsidP="005C4369">
            <w:pPr>
              <w:jc w:val="center"/>
              <w:rPr>
                <w:rFonts w:cs="Times New Roman"/>
                <w:color w:val="000000"/>
                <w:szCs w:val="24"/>
                <w:lang w:val="pt-PT"/>
              </w:rPr>
            </w:pPr>
            <w:r>
              <w:rPr>
                <w:rFonts w:cs="Times New Roman"/>
                <w:color w:val="000000"/>
                <w:szCs w:val="24"/>
                <w:lang w:val="pt-PT"/>
              </w:rPr>
              <w:t>41,93</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295,49</w:t>
            </w:r>
          </w:p>
        </w:tc>
      </w:tr>
      <w:tr w:rsidR="006803A3" w:rsidTr="006803A3">
        <w:trPr>
          <w:jc w:val="center"/>
        </w:trPr>
        <w:tc>
          <w:tcPr>
            <w:tcW w:w="1668" w:type="dxa"/>
            <w:vAlign w:val="center"/>
          </w:tcPr>
          <w:p w:rsidR="006803A3" w:rsidRPr="0091572F" w:rsidRDefault="001820D7" w:rsidP="005C4369">
            <w:pPr>
              <w:jc w:val="center"/>
              <w:rPr>
                <w:rFonts w:eastAsia="Calibri"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poro</m:t>
                    </m:r>
                  </m:sub>
                </m:sSub>
                <m:r>
                  <w:rPr>
                    <w:rFonts w:ascii="Cambria Math" w:hAnsi="Cambria Math" w:cs="Times New Roman"/>
                    <w:szCs w:val="24"/>
                  </w:rPr>
                  <m:t xml:space="preserve"> (</m:t>
                </m:r>
                <m:sSup>
                  <m:sSupPr>
                    <m:ctrlPr>
                      <w:rPr>
                        <w:rFonts w:ascii="Cambria Math" w:eastAsiaTheme="minorEastAsia" w:hAnsi="Cambria Math"/>
                        <w:i/>
                        <w:szCs w:val="24"/>
                      </w:rPr>
                    </m:ctrlPr>
                  </m:sSupPr>
                  <m:e>
                    <m:r>
                      <w:rPr>
                        <w:rFonts w:ascii="Cambria Math" w:eastAsiaTheme="minorEastAsia" w:hAnsi="Cambria Math"/>
                        <w:szCs w:val="24"/>
                      </w:rPr>
                      <m:t>µΩ</m:t>
                    </m:r>
                  </m:e>
                  <m:sup>
                    <m:r>
                      <w:rPr>
                        <w:rFonts w:ascii="Cambria Math" w:eastAsiaTheme="minorEastAsia" w:hAnsi="Cambria Math"/>
                        <w:szCs w:val="24"/>
                      </w:rPr>
                      <m:t>-1</m:t>
                    </m:r>
                  </m:sup>
                </m:sSup>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n</m:t>
                    </m:r>
                  </m:sup>
                </m:sSup>
                <m:r>
                  <w:rPr>
                    <w:rFonts w:ascii="Cambria Math" w:hAnsi="Cambria Math" w:cs="Times New Roman"/>
                    <w:szCs w:val="24"/>
                  </w:rPr>
                  <m:t>)</m:t>
                </m:r>
              </m:oMath>
            </m:oMathPara>
          </w:p>
        </w:tc>
        <w:tc>
          <w:tcPr>
            <w:tcW w:w="1346" w:type="dxa"/>
            <w:vAlign w:val="center"/>
          </w:tcPr>
          <w:p w:rsidR="006803A3" w:rsidRPr="0091572F" w:rsidRDefault="006803A3" w:rsidP="005C4369">
            <w:pPr>
              <w:jc w:val="center"/>
              <w:rPr>
                <w:rFonts w:cs="Times New Roman"/>
                <w:color w:val="000000"/>
                <w:szCs w:val="24"/>
                <w:lang w:val="pt-PT"/>
              </w:rPr>
            </w:pPr>
            <w:r>
              <w:rPr>
                <w:rFonts w:cs="Times New Roman"/>
                <w:color w:val="000000"/>
                <w:szCs w:val="24"/>
                <w:lang w:val="pt-PT"/>
              </w:rPr>
              <w:t>842,17</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97,60</w:t>
            </w:r>
          </w:p>
        </w:tc>
      </w:tr>
      <w:tr w:rsidR="006803A3" w:rsidTr="006803A3">
        <w:trPr>
          <w:jc w:val="center"/>
        </w:trPr>
        <w:tc>
          <w:tcPr>
            <w:tcW w:w="1668" w:type="dxa"/>
            <w:vAlign w:val="center"/>
          </w:tcPr>
          <w:p w:rsidR="006803A3" w:rsidRPr="0091572F" w:rsidRDefault="001820D7" w:rsidP="005C4369">
            <w:pPr>
              <w:jc w:val="center"/>
              <w:rPr>
                <w:oMath/>
                <w:rFonts w:ascii="Cambria Math" w:eastAsiaTheme="minorEastAsia" w:hAnsi="Cambria Math"/>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poro</m:t>
                    </m:r>
                  </m:sub>
                </m:sSub>
              </m:oMath>
            </m:oMathPara>
          </w:p>
        </w:tc>
        <w:tc>
          <w:tcPr>
            <w:tcW w:w="1346" w:type="dxa"/>
            <w:vAlign w:val="center"/>
          </w:tcPr>
          <w:p w:rsidR="006803A3" w:rsidRPr="0091572F" w:rsidRDefault="006803A3" w:rsidP="005C4369">
            <w:pPr>
              <w:jc w:val="center"/>
              <w:rPr>
                <w:rFonts w:cs="Times New Roman"/>
                <w:color w:val="000000"/>
                <w:szCs w:val="24"/>
                <w:lang w:val="pt-PT"/>
              </w:rPr>
            </w:pPr>
            <w:r>
              <w:rPr>
                <w:rFonts w:cs="Times New Roman"/>
                <w:color w:val="000000"/>
                <w:szCs w:val="24"/>
                <w:lang w:val="pt-PT"/>
              </w:rPr>
              <w:t>0,75</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0,72</w:t>
            </w:r>
          </w:p>
        </w:tc>
      </w:tr>
      <w:tr w:rsidR="006803A3" w:rsidTr="006803A3">
        <w:trPr>
          <w:jc w:val="center"/>
        </w:trPr>
        <w:tc>
          <w:tcPr>
            <w:tcW w:w="1668" w:type="dxa"/>
            <w:vAlign w:val="center"/>
          </w:tcPr>
          <w:p w:rsidR="006803A3" w:rsidRPr="0091572F" w:rsidRDefault="001820D7" w:rsidP="005C4369">
            <w:pPr>
              <w:jc w:val="center"/>
              <w:rPr>
                <w:rFonts w:eastAsia="Calibri"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tc</m:t>
                    </m:r>
                  </m:sub>
                </m:sSub>
                <m:r>
                  <w:rPr>
                    <w:rFonts w:ascii="Cambria Math" w:hAnsi="Cambria Math" w:cs="Times New Roman"/>
                    <w:szCs w:val="24"/>
                  </w:rPr>
                  <m:t>(</m:t>
                </m:r>
                <m:r>
                  <m:rPr>
                    <m:sty m:val="p"/>
                  </m:rPr>
                  <w:rPr>
                    <w:rFonts w:ascii="Cambria Math" w:hAnsi="Cambria Math" w:cs="Times New Roman"/>
                    <w:szCs w:val="24"/>
                  </w:rPr>
                  <m:t>Ω</m:t>
                </m:r>
                <m:r>
                  <w:rPr>
                    <w:rFonts w:ascii="Cambria Math" w:hAnsi="Cambria Math" w:cs="Times New Roman"/>
                    <w:szCs w:val="24"/>
                  </w:rPr>
                  <m:t>)</m:t>
                </m:r>
              </m:oMath>
            </m:oMathPara>
          </w:p>
        </w:tc>
        <w:tc>
          <w:tcPr>
            <w:tcW w:w="1346" w:type="dxa"/>
            <w:vAlign w:val="center"/>
          </w:tcPr>
          <w:p w:rsidR="006803A3" w:rsidRPr="0091572F" w:rsidRDefault="006803A3" w:rsidP="005C4369">
            <w:pPr>
              <w:jc w:val="center"/>
              <w:rPr>
                <w:rFonts w:eastAsia="Calibri" w:cs="Times New Roman"/>
                <w:szCs w:val="24"/>
              </w:rPr>
            </w:pPr>
            <w:r>
              <w:rPr>
                <w:rFonts w:eastAsia="Calibri" w:cs="Times New Roman"/>
                <w:szCs w:val="24"/>
              </w:rPr>
              <w:t>1222</w:t>
            </w:r>
            <w:r w:rsidRPr="0091572F">
              <w:rPr>
                <w:rFonts w:eastAsia="Calibri" w:cs="Times New Roman"/>
                <w:szCs w:val="24"/>
              </w:rPr>
              <w:t>,</w:t>
            </w:r>
            <w:r>
              <w:rPr>
                <w:rFonts w:eastAsia="Calibri" w:cs="Times New Roman"/>
                <w:szCs w:val="24"/>
              </w:rPr>
              <w:t>40</w:t>
            </w:r>
          </w:p>
        </w:tc>
        <w:tc>
          <w:tcPr>
            <w:tcW w:w="1347" w:type="dxa"/>
            <w:vAlign w:val="center"/>
          </w:tcPr>
          <w:p w:rsidR="006803A3" w:rsidRPr="0091572F" w:rsidRDefault="006803A3" w:rsidP="005C4369">
            <w:pPr>
              <w:jc w:val="center"/>
              <w:rPr>
                <w:rFonts w:eastAsia="Calibri" w:cs="Times New Roman"/>
                <w:szCs w:val="24"/>
              </w:rPr>
            </w:pPr>
            <w:r w:rsidRPr="0091572F">
              <w:rPr>
                <w:rFonts w:eastAsia="Calibri" w:cs="Times New Roman"/>
                <w:szCs w:val="24"/>
              </w:rPr>
              <w:t>1970,7</w:t>
            </w:r>
            <w:r>
              <w:rPr>
                <w:rFonts w:eastAsia="Calibri" w:cs="Times New Roman"/>
                <w:szCs w:val="24"/>
              </w:rPr>
              <w:t>0</w:t>
            </w:r>
          </w:p>
        </w:tc>
      </w:tr>
      <w:tr w:rsidR="006803A3" w:rsidTr="006803A3">
        <w:trPr>
          <w:jc w:val="center"/>
        </w:trPr>
        <w:tc>
          <w:tcPr>
            <w:tcW w:w="1668" w:type="dxa"/>
            <w:vAlign w:val="center"/>
          </w:tcPr>
          <w:p w:rsidR="006803A3" w:rsidRPr="0091572F" w:rsidRDefault="001820D7" w:rsidP="005C4369">
            <w:pPr>
              <w:jc w:val="center"/>
              <w:rPr>
                <w:rFonts w:cs="Times New Roman"/>
                <w:color w:val="000000"/>
                <w:szCs w:val="24"/>
                <w:highlight w:val="yellow"/>
                <w:lang w:val="pt-PT"/>
              </w:rPr>
            </w:pPr>
            <m:oMathPara>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dc</m:t>
                    </m:r>
                  </m:sub>
                </m:sSub>
                <m:r>
                  <w:rPr>
                    <w:rFonts w:ascii="Cambria Math" w:hAnsi="Cambria Math" w:cs="Times New Roman"/>
                    <w:szCs w:val="24"/>
                  </w:rPr>
                  <m:t>(</m:t>
                </m:r>
                <m:sSup>
                  <m:sSupPr>
                    <m:ctrlPr>
                      <w:rPr>
                        <w:rFonts w:ascii="Cambria Math" w:eastAsiaTheme="minorEastAsia" w:hAnsi="Cambria Math"/>
                        <w:i/>
                        <w:szCs w:val="24"/>
                      </w:rPr>
                    </m:ctrlPr>
                  </m:sSupPr>
                  <m:e>
                    <m:r>
                      <w:rPr>
                        <w:rFonts w:ascii="Cambria Math" w:eastAsiaTheme="minorEastAsia" w:hAnsi="Cambria Math"/>
                        <w:szCs w:val="24"/>
                      </w:rPr>
                      <m:t>µΩ</m:t>
                    </m:r>
                  </m:e>
                  <m:sup>
                    <m:r>
                      <w:rPr>
                        <w:rFonts w:ascii="Cambria Math" w:eastAsiaTheme="minorEastAsia" w:hAnsi="Cambria Math"/>
                        <w:szCs w:val="24"/>
                      </w:rPr>
                      <m:t>-1</m:t>
                    </m:r>
                  </m:sup>
                </m:sSup>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n</m:t>
                    </m:r>
                  </m:sup>
                </m:sSup>
                <m:r>
                  <w:rPr>
                    <w:rFonts w:ascii="Cambria Math" w:hAnsi="Cambria Math" w:cs="Times New Roman"/>
                    <w:szCs w:val="24"/>
                  </w:rPr>
                  <m:t>)</m:t>
                </m:r>
              </m:oMath>
            </m:oMathPara>
          </w:p>
        </w:tc>
        <w:tc>
          <w:tcPr>
            <w:tcW w:w="1346" w:type="dxa"/>
            <w:vAlign w:val="center"/>
          </w:tcPr>
          <w:p w:rsidR="006803A3" w:rsidRPr="0091572F" w:rsidRDefault="006803A3" w:rsidP="005C4369">
            <w:pPr>
              <w:jc w:val="center"/>
              <w:rPr>
                <w:rFonts w:cs="Times New Roman"/>
                <w:color w:val="000000"/>
                <w:szCs w:val="24"/>
                <w:lang w:val="pt-PT"/>
              </w:rPr>
            </w:pPr>
            <w:r>
              <w:rPr>
                <w:rFonts w:cs="Times New Roman"/>
                <w:color w:val="000000"/>
                <w:szCs w:val="24"/>
                <w:lang w:val="pt-PT"/>
              </w:rPr>
              <w:t>294,44</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942,37</w:t>
            </w:r>
          </w:p>
        </w:tc>
      </w:tr>
      <w:tr w:rsidR="006803A3" w:rsidTr="006803A3">
        <w:trPr>
          <w:jc w:val="center"/>
        </w:trPr>
        <w:tc>
          <w:tcPr>
            <w:tcW w:w="1668" w:type="dxa"/>
            <w:vAlign w:val="center"/>
          </w:tcPr>
          <w:p w:rsidR="006803A3" w:rsidRPr="0091572F" w:rsidRDefault="001820D7" w:rsidP="005C4369">
            <w:pPr>
              <w:jc w:val="center"/>
              <w:rPr>
                <w:oMath/>
                <w:rFonts w:ascii="Cambria Math" w:eastAsiaTheme="minorEastAsia" w:hAnsi="Cambria Math"/>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dc</m:t>
                    </m:r>
                  </m:sub>
                </m:sSub>
              </m:oMath>
            </m:oMathPara>
          </w:p>
        </w:tc>
        <w:tc>
          <w:tcPr>
            <w:tcW w:w="1346"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0,9</w:t>
            </w:r>
            <w:r>
              <w:rPr>
                <w:rFonts w:cs="Times New Roman"/>
                <w:color w:val="000000"/>
                <w:szCs w:val="24"/>
                <w:lang w:val="pt-PT"/>
              </w:rPr>
              <w:t>0</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0,21</w:t>
            </w:r>
          </w:p>
        </w:tc>
      </w:tr>
      <w:tr w:rsidR="006803A3" w:rsidTr="006803A3">
        <w:trPr>
          <w:jc w:val="center"/>
        </w:trPr>
        <w:tc>
          <w:tcPr>
            <w:tcW w:w="1668" w:type="dxa"/>
            <w:vAlign w:val="center"/>
          </w:tcPr>
          <w:p w:rsidR="006803A3" w:rsidRPr="0091572F" w:rsidRDefault="006803A3" w:rsidP="005C4369">
            <w:pPr>
              <w:jc w:val="center"/>
              <w:rPr>
                <w:rFonts w:cs="Times New Roman"/>
                <w:color w:val="000000"/>
                <w:szCs w:val="24"/>
                <w:highlight w:val="yellow"/>
                <w:lang w:val="pt-PT"/>
              </w:rPr>
            </w:pPr>
            <m:oMathPara>
              <m:oMath>
                <m:r>
                  <w:rPr>
                    <w:rFonts w:ascii="Cambria Math" w:eastAsia="Calibri" w:hAnsi="Cambria Math" w:cs="Times New Roman"/>
                    <w:szCs w:val="24"/>
                  </w:rPr>
                  <m:t>W</m:t>
                </m:r>
                <m:r>
                  <w:rPr>
                    <w:rFonts w:ascii="Cambria Math" w:hAnsi="Cambria Math" w:cs="Times New Roman"/>
                    <w:szCs w:val="24"/>
                  </w:rPr>
                  <m:t>(</m:t>
                </m:r>
                <m:sSup>
                  <m:sSupPr>
                    <m:ctrlPr>
                      <w:rPr>
                        <w:rFonts w:ascii="Cambria Math" w:eastAsiaTheme="minorEastAsia" w:hAnsi="Cambria Math"/>
                        <w:i/>
                        <w:szCs w:val="24"/>
                      </w:rPr>
                    </m:ctrlPr>
                  </m:sSupPr>
                  <m:e>
                    <m:r>
                      <w:rPr>
                        <w:rFonts w:ascii="Cambria Math" w:eastAsiaTheme="minorEastAsia" w:hAnsi="Cambria Math"/>
                        <w:szCs w:val="24"/>
                      </w:rPr>
                      <m:t>µΩ</m:t>
                    </m:r>
                  </m:e>
                  <m:sup>
                    <m:r>
                      <w:rPr>
                        <w:rFonts w:ascii="Cambria Math" w:eastAsiaTheme="minorEastAsia" w:hAnsi="Cambria Math"/>
                        <w:szCs w:val="24"/>
                      </w:rPr>
                      <m:t>-1</m:t>
                    </m:r>
                  </m:sup>
                </m:sSup>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0,5</m:t>
                    </m:r>
                  </m:sup>
                </m:sSup>
                <m:r>
                  <w:rPr>
                    <w:rFonts w:ascii="Cambria Math" w:hAnsi="Cambria Math" w:cs="Times New Roman"/>
                    <w:szCs w:val="24"/>
                  </w:rPr>
                  <m:t>)</m:t>
                </m:r>
              </m:oMath>
            </m:oMathPara>
          </w:p>
        </w:tc>
        <w:tc>
          <w:tcPr>
            <w:tcW w:w="1346"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w:t>
            </w:r>
          </w:p>
        </w:tc>
        <w:tc>
          <w:tcPr>
            <w:tcW w:w="1347" w:type="dxa"/>
            <w:vAlign w:val="center"/>
          </w:tcPr>
          <w:p w:rsidR="006803A3" w:rsidRPr="0091572F" w:rsidRDefault="006803A3" w:rsidP="005C4369">
            <w:pPr>
              <w:jc w:val="center"/>
              <w:rPr>
                <w:rFonts w:cs="Times New Roman"/>
                <w:color w:val="000000"/>
                <w:szCs w:val="24"/>
                <w:lang w:val="pt-PT"/>
              </w:rPr>
            </w:pPr>
            <w:r w:rsidRPr="0091572F">
              <w:rPr>
                <w:rFonts w:cs="Times New Roman"/>
                <w:color w:val="000000"/>
                <w:szCs w:val="24"/>
                <w:lang w:val="pt-PT"/>
              </w:rPr>
              <w:t>3973,30</w:t>
            </w:r>
          </w:p>
        </w:tc>
      </w:tr>
    </w:tbl>
    <w:p w:rsidR="00004145" w:rsidRPr="005A6530" w:rsidRDefault="00004145" w:rsidP="00004145">
      <w:pPr>
        <w:rPr>
          <w:sz w:val="18"/>
          <w:szCs w:val="18"/>
          <w:lang w:val="pt-BR"/>
        </w:rPr>
      </w:pPr>
      <w:r w:rsidRPr="005A6530">
        <w:rPr>
          <w:sz w:val="18"/>
          <w:szCs w:val="18"/>
          <w:lang w:val="pt-BR"/>
        </w:rPr>
        <w:t>Fonte: Elaboração própria.</w:t>
      </w:r>
    </w:p>
    <w:p w:rsidR="006803A3" w:rsidRPr="00232941" w:rsidRDefault="006803A3" w:rsidP="006803A3">
      <w:pPr>
        <w:rPr>
          <w:sz w:val="18"/>
          <w:szCs w:val="18"/>
          <w:lang w:val="pt-BR" w:eastAsia="es-CO"/>
        </w:rPr>
      </w:pPr>
    </w:p>
    <w:p w:rsidR="00232941" w:rsidRPr="00817A1E" w:rsidRDefault="00232941" w:rsidP="00232941">
      <w:pPr>
        <w:ind w:firstLine="567"/>
        <w:rPr>
          <w:sz w:val="18"/>
          <w:lang w:val="pt-BR"/>
        </w:rPr>
      </w:pPr>
      <w:r w:rsidRPr="00817A1E">
        <w:rPr>
          <w:lang w:val="pt-BR"/>
        </w:rPr>
        <w:t xml:space="preserve">A resistência a transferência de carga, </w:t>
      </w:r>
      <m:oMath>
        <m:sSub>
          <m:sSubPr>
            <m:ctrlPr>
              <w:rPr>
                <w:rFonts w:ascii="Cambria Math" w:hAnsi="Cambria Math" w:cs="Times New Roman"/>
                <w:i/>
                <w:szCs w:val="24"/>
                <w:lang w:val="pt-BR"/>
              </w:rPr>
            </m:ctrlPr>
          </m:sSubPr>
          <m:e>
            <m:r>
              <w:rPr>
                <w:rFonts w:ascii="Cambria Math" w:hAnsi="Cambria Math" w:cs="Times New Roman"/>
                <w:szCs w:val="24"/>
                <w:lang w:val="pt-BR"/>
              </w:rPr>
              <m:t>R</m:t>
            </m:r>
          </m:e>
          <m:sub>
            <m:r>
              <w:rPr>
                <w:rFonts w:ascii="Cambria Math" w:hAnsi="Cambria Math" w:cs="Times New Roman"/>
                <w:szCs w:val="24"/>
                <w:lang w:val="pt-BR"/>
              </w:rPr>
              <m:t>tc</m:t>
            </m:r>
          </m:sub>
        </m:sSub>
      </m:oMath>
      <w:r w:rsidRPr="00817A1E">
        <w:rPr>
          <w:lang w:val="pt-BR"/>
        </w:rPr>
        <w:t>, é um importante parâmetro dessa técnica</w:t>
      </w:r>
      <w:r>
        <w:rPr>
          <w:lang w:val="pt-BR"/>
        </w:rPr>
        <w:t>,</w:t>
      </w:r>
      <w:r w:rsidRPr="00817A1E">
        <w:rPr>
          <w:lang w:val="pt-BR"/>
        </w:rPr>
        <w:t xml:space="preserve"> pois é uma medida da taxa de corrosão. Quanto maior o valor de </w:t>
      </w:r>
      <m:oMath>
        <m:sSub>
          <m:sSubPr>
            <m:ctrlPr>
              <w:rPr>
                <w:rFonts w:ascii="Cambria Math" w:hAnsi="Cambria Math" w:cs="Times New Roman"/>
                <w:i/>
                <w:szCs w:val="24"/>
                <w:lang w:val="pt-BR"/>
              </w:rPr>
            </m:ctrlPr>
          </m:sSubPr>
          <m:e>
            <m:r>
              <w:rPr>
                <w:rFonts w:ascii="Cambria Math" w:hAnsi="Cambria Math" w:cs="Times New Roman"/>
                <w:szCs w:val="24"/>
                <w:lang w:val="pt-BR"/>
              </w:rPr>
              <m:t>R</m:t>
            </m:r>
          </m:e>
          <m:sub>
            <m:r>
              <w:rPr>
                <w:rFonts w:ascii="Cambria Math" w:hAnsi="Cambria Math" w:cs="Times New Roman"/>
                <w:szCs w:val="24"/>
                <w:lang w:val="pt-BR"/>
              </w:rPr>
              <m:t>tc</m:t>
            </m:r>
          </m:sub>
        </m:sSub>
      </m:oMath>
      <w:r w:rsidRPr="00817A1E">
        <w:rPr>
          <w:rFonts w:eastAsiaTheme="minorEastAsia"/>
          <w:szCs w:val="24"/>
          <w:lang w:val="pt-BR"/>
        </w:rPr>
        <w:t xml:space="preserve"> menor a taxa de corrosão e, logo, </w:t>
      </w:r>
      <w:r w:rsidRPr="00817A1E">
        <w:rPr>
          <w:lang w:val="pt-BR"/>
        </w:rPr>
        <w:t xml:space="preserve">maior a resistência à corrosão </w:t>
      </w:r>
      <w:r w:rsidR="001820D7">
        <w:rPr>
          <w:rStyle w:val="Refdenotaderodap"/>
          <w:lang w:val="pt-BR"/>
        </w:rPr>
        <w:fldChar w:fldCharType="begin" w:fldLock="1"/>
      </w:r>
      <w:r>
        <w:rPr>
          <w:lang w:val="pt-BR"/>
        </w:rPr>
        <w:instrText>ADDIN CSL_CITATION {"citationItems":[{"id":"ITEM-1","itemData":{"DOI":"10.1016/j.corsci.2018.11.015","ISSN":"0010938X","abstract":"Cobalt is the standard binder in tungsten carbide (WC) hardmetals due to its compatibility with the WC phase, resulting in composites with exceptional hardness and wear resistance. However, their corrosion resistance is not satisfactory in many applications, leading to the early deterioration and failure of tools and equipment. In this work, the corrosion of WC hardmetals with three alternative binders (FeCoNi, NiCrCoMo and NiCrMo) is compared with a benchmark WC-Co composite, using electrochemical techniques such as open circuit potential (OCP) monitoring, polarisation curves and electrochemical impedance spectroscopy (EIS), assisted by scanning electron microscopy (SEM).","author":[{"dropping-particle":"","family":"Rocha","given":"A. M.Ferro","non-dropping-particle":"","parse-names":false,"suffix":""},{"dropping-particle":"","family":"Bastos","given":"A. C.","non-dropping-particle":"","parse-names":false,"suffix":""},{"dropping-particle":"","family":"Cardoso","given":"J. P.","non-dropping-particle":"","parse-names":false,"suffix":""},{"dropping-particle":"","family":"Rodrigues","given":"F.","non-dropping-particle":"","parse-names":false,"suffix":""},{"dropping-particle":"","family":"Fernandes","given":"C. M.","non-dropping-particle":"","parse-names":false,"suffix":""},{"dropping-particle":"","family":"Soares","given":"E.","non-dropping-particle":"","parse-names":false,"suffix":""},{"dropping-particle":"","family":"Sacramento","given":"J.","non-dropping-particle":"","parse-names":false,"suffix":""},{"dropping-particle":"","family":"Senos","given":"A. M.R.","non-dropping-particle":"","parse-names":false,"suffix":""},{"dropping-particle":"","family":"Ferreira","given":"M. G.S.","non-dropping-particle":"","parse-names":false,"suffix":""}],"container-title":"Corrosion Science","id":"ITEM-1","issue":"November 2018","issued":{"date-parts":[["2019"]]},"page":"384-393","publisher":"Elsevier","title":"Corrosion behaviour of WC hardmetals with nickel-based binders","type":"article-journal","volume":"147"},"uris":["http://www.mendeley.com/documents/?uuid=4b734176-267d-413c-acb8-8b63f8e6b163"]}],"mendeley":{"formattedCitation":"[35]","plainTextFormattedCitation":"[35]","previouslyFormattedCitation":"[35]"},"properties":{"noteIndex":0},"schema":"https://github.com/citation-style-language/schema/raw/master/csl-citation.json"}</w:instrText>
      </w:r>
      <w:r w:rsidR="001820D7">
        <w:rPr>
          <w:rStyle w:val="Refdenotaderodap"/>
          <w:lang w:val="pt-BR"/>
        </w:rPr>
        <w:fldChar w:fldCharType="separate"/>
      </w:r>
      <w:r w:rsidRPr="00C80138">
        <w:rPr>
          <w:noProof/>
          <w:lang w:val="pt-BR"/>
        </w:rPr>
        <w:t>[35]</w:t>
      </w:r>
      <w:r w:rsidR="001820D7">
        <w:rPr>
          <w:rStyle w:val="Refdenotaderodap"/>
          <w:lang w:val="pt-BR"/>
        </w:rPr>
        <w:fldChar w:fldCharType="end"/>
      </w:r>
      <w:r>
        <w:rPr>
          <w:lang w:val="pt-BR"/>
        </w:rPr>
        <w:t>. Para o metal duro WC</w:t>
      </w:r>
      <w:r>
        <w:rPr>
          <w:lang w:val="pt-BR"/>
        </w:rPr>
        <w:noBreakHyphen/>
      </w:r>
      <w:r w:rsidRPr="00817A1E">
        <w:rPr>
          <w:lang w:val="pt-BR"/>
        </w:rPr>
        <w:t>NiMo a</w:t>
      </w:r>
      <m:oMath>
        <m:r>
          <w:rPr>
            <w:rFonts w:ascii="Cambria Math" w:hAnsi="Cambria Math"/>
            <w:lang w:val="pt-BR"/>
          </w:rPr>
          <m:t xml:space="preserve"> </m:t>
        </m:r>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tc</m:t>
            </m:r>
          </m:sub>
        </m:sSub>
      </m:oMath>
      <w:r w:rsidRPr="00817A1E">
        <w:rPr>
          <w:lang w:val="pt-BR"/>
        </w:rPr>
        <w:t xml:space="preserve"> é maior, </w:t>
      </w:r>
      <w:r>
        <w:rPr>
          <w:lang w:val="pt-BR"/>
        </w:rPr>
        <w:t xml:space="preserve">evidenciando </w:t>
      </w:r>
      <w:r w:rsidRPr="00817A1E">
        <w:rPr>
          <w:lang w:val="pt-BR"/>
        </w:rPr>
        <w:t>resistência à corrosão</w:t>
      </w:r>
      <w:r>
        <w:rPr>
          <w:lang w:val="pt-BR"/>
        </w:rPr>
        <w:t xml:space="preserve"> superior para esse material</w:t>
      </w:r>
      <w:r w:rsidRPr="00817A1E">
        <w:rPr>
          <w:lang w:val="pt-BR"/>
        </w:rPr>
        <w:t>.</w:t>
      </w:r>
      <w:r>
        <w:rPr>
          <w:lang w:val="pt-BR"/>
        </w:rPr>
        <w:t xml:space="preserve"> A</w:t>
      </w:r>
      <w:r w:rsidRPr="00817A1E">
        <w:rPr>
          <w:lang w:val="pt-BR"/>
        </w:rPr>
        <w:t xml:space="preserv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e</m:t>
            </m:r>
          </m:sub>
        </m:sSub>
      </m:oMath>
      <w:r w:rsidRPr="00817A1E">
        <w:rPr>
          <w:lang w:val="pt-BR"/>
        </w:rPr>
        <w:t xml:space="preserve"> também é maior para o metal duro WC</w:t>
      </w:r>
      <w:r w:rsidRPr="00817A1E">
        <w:rPr>
          <w:lang w:val="pt-BR"/>
        </w:rPr>
        <w:noBreakHyphen/>
        <w:t xml:space="preserve">NiMo, esse parâmetro pode ser influenciado pela resistência causada por produtos de corrosão </w:t>
      </w:r>
      <w:r w:rsidR="001820D7">
        <w:rPr>
          <w:rStyle w:val="Refdenotaderodap"/>
          <w:lang w:val="pt-BR"/>
        </w:rPr>
        <w:fldChar w:fldCharType="begin" w:fldLock="1"/>
      </w:r>
      <w:r>
        <w:rPr>
          <w:lang w:val="pt-BR"/>
        </w:rPr>
        <w:instrText>ADDIN CSL_CITATION {"citationItems":[{"id":"ITEM-1","itemData":{"DOI":"10.1007/s10853-020-05521-6","ISSN":"15734803","abstract":"In this study, WC-Al2O3 composite was fabricated by vacuum hot-pressing sintering. The corrosion behavior of WC-Al2O3 composite in NaOH and H2SO4 solutions was investigated by electrochemical measurements. The corrosion mechanisms were analyzed and revealed in light of corrosion morphology observation and composition characterization. The results confirmed that WC-Al2O3 composite possessed higher corrosion resistance than WC-Co hard metal in H2SO4 solution. Conversely, WC-Al2O3 composite behaved similar corrosion resistance compared with WC-Co hard metal in NaOH solution. The key reason for higher corrosion resistance in H2SO4 solution is the stable WO3 passive film. The oxidation of WC phase leads to neck cracks along with grain boundaries, which is attributed to the preferential corrosion of grain boundary and the stress derived from the volume expansion during polarization and drying processes. In NaOH solution, the corrosion mechanism of WC-Al2O3 composite mainly attributed to the dissolution of WC phase, but Al2O3 phase is relatively stable.","author":[{"dropping-particle":"","family":"Han","given":"Bin","non-dropping-particle":"","parse-names":false,"suffix":""},{"dropping-particle":"","family":"Zhu","given":"Shigen","non-dropping-particle":"","parse-names":false,"suffix":""},{"dropping-particle":"","family":"Dong","given":"Weiwei","non-dropping-particle":"","parse-names":false,"suffix":""},{"dropping-particle":"","family":"Bai","given":"Yunfeng","non-dropping-particle":"","parse-names":false,"suffix":""},{"dropping-particle":"","family":"Ding","given":"Hao","non-dropping-particle":"","parse-names":false,"suffix":""},{"dropping-particle":"","family":"Luo","given":"Yilan","non-dropping-particle":"","parse-names":false,"suffix":""},{"dropping-particle":"","family":"Di","given":"Ping","non-dropping-particle":"","parse-names":false,"suffix":""}],"container-title":"Journal of Materials Science","id":"ITEM-1","issue":"6","issued":{"date-parts":[["2021"]]},"page":"4120-4134","publisher":"Springer US","title":"Electrochemical corrosion behavior of hot-pressing sintered WC-Al2O3 composite in alkaline and acidic solutions","type":"article-journal","volume":"56"},"uris":["http://www.mendeley.com/documents/?uuid=c2422b95-6571-4fd8-9428-f8a82fe6f48c"]}],"mendeley":{"formattedCitation":"[34]","plainTextFormattedCitation":"[34]","previouslyFormattedCitation":"[34]"},"properties":{"noteIndex":0},"schema":"https://github.com/citation-style-language/schema/raw/master/csl-citation.json"}</w:instrText>
      </w:r>
      <w:r w:rsidR="001820D7">
        <w:rPr>
          <w:rStyle w:val="Refdenotaderodap"/>
          <w:lang w:val="pt-BR"/>
        </w:rPr>
        <w:fldChar w:fldCharType="separate"/>
      </w:r>
      <w:r w:rsidRPr="00C80138">
        <w:rPr>
          <w:noProof/>
          <w:lang w:val="pt-BR"/>
        </w:rPr>
        <w:t>[34]</w:t>
      </w:r>
      <w:r w:rsidR="001820D7">
        <w:rPr>
          <w:rStyle w:val="Refdenotaderodap"/>
          <w:lang w:val="pt-BR"/>
        </w:rPr>
        <w:fldChar w:fldCharType="end"/>
      </w:r>
      <w:r w:rsidRPr="00817A1E">
        <w:rPr>
          <w:lang w:val="pt-BR"/>
        </w:rPr>
        <w:t xml:space="preserve">, o que concorda com a discussão sobre a formação de uma camada de óxido mais estável para este </w:t>
      </w:r>
      <w:r>
        <w:rPr>
          <w:lang w:val="pt-BR"/>
        </w:rPr>
        <w:t>material</w:t>
      </w:r>
      <w:r w:rsidRPr="00817A1E">
        <w:rPr>
          <w:lang w:val="pt-BR"/>
        </w:rPr>
        <w:t>, que também foi indicada pela Impedância de Warburg (W) e</w:t>
      </w:r>
      <w:r>
        <w:rPr>
          <w:lang w:val="pt-BR"/>
        </w:rPr>
        <w:t xml:space="preserve"> pela</w:t>
      </w:r>
      <w:r w:rsidRPr="00817A1E">
        <w:rPr>
          <w:lang w:val="pt-BR"/>
        </w:rPr>
        <w:t xml:space="preserv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oxi</m:t>
            </m:r>
          </m:sub>
        </m:sSub>
      </m:oMath>
      <w:r w:rsidRPr="00817A1E">
        <w:rPr>
          <w:lang w:val="pt-BR"/>
        </w:rPr>
        <w:t>.</w:t>
      </w:r>
      <w:r>
        <w:rPr>
          <w:lang w:val="pt-BR"/>
        </w:rPr>
        <w:t xml:space="preserve"> A</w:t>
      </w:r>
      <w:r w:rsidRPr="00817A1E">
        <w:rPr>
          <w:lang w:val="pt-BR"/>
        </w:rPr>
        <w:t xml:space="preserve"> </w:t>
      </w:r>
      <m:oMath>
        <m:sSub>
          <m:sSubPr>
            <m:ctrlPr>
              <w:rPr>
                <w:rFonts w:ascii="Cambria Math" w:hAnsi="Cambria Math" w:cs="Times New Roman"/>
                <w:i/>
                <w:color w:val="000000"/>
                <w:szCs w:val="24"/>
                <w:lang w:val="pt-BR"/>
              </w:rPr>
            </m:ctrlPr>
          </m:sSubPr>
          <m:e>
            <m:r>
              <w:rPr>
                <w:rFonts w:ascii="Cambria Math" w:hAnsi="Cambria Math" w:cs="Times New Roman"/>
                <w:color w:val="000000"/>
                <w:szCs w:val="24"/>
                <w:lang w:val="pt-BR"/>
              </w:rPr>
              <m:t>R</m:t>
            </m:r>
          </m:e>
          <m:sub>
            <m:r>
              <w:rPr>
                <w:rFonts w:ascii="Cambria Math" w:hAnsi="Cambria Math" w:cs="Times New Roman"/>
                <w:color w:val="000000"/>
                <w:szCs w:val="24"/>
                <w:lang w:val="pt-BR"/>
              </w:rPr>
              <m:t>poro</m:t>
            </m:r>
          </m:sub>
        </m:sSub>
      </m:oMath>
      <w:r w:rsidRPr="00817A1E">
        <w:rPr>
          <w:lang w:val="pt-BR"/>
        </w:rPr>
        <w:t xml:space="preserve"> também é maior para o metal duro</w:t>
      </w:r>
      <w:r>
        <w:rPr>
          <w:lang w:val="pt-BR"/>
        </w:rPr>
        <w:t xml:space="preserve"> WC</w:t>
      </w:r>
      <w:r>
        <w:rPr>
          <w:lang w:val="pt-BR"/>
        </w:rPr>
        <w:noBreakHyphen/>
      </w:r>
      <w:r w:rsidRPr="00817A1E">
        <w:rPr>
          <w:lang w:val="pt-BR"/>
        </w:rPr>
        <w:t>NiMo, devido à maior concentração de poros.</w:t>
      </w:r>
    </w:p>
    <w:p w:rsidR="00817A1E" w:rsidRPr="00817A1E" w:rsidRDefault="00817A1E" w:rsidP="004D669A">
      <w:pPr>
        <w:ind w:firstLine="567"/>
        <w:rPr>
          <w:rFonts w:cs="Times New Roman"/>
          <w:lang w:val="pt-BR" w:eastAsia="pt-BR"/>
        </w:rPr>
      </w:pPr>
      <w:r w:rsidRPr="00817A1E">
        <w:rPr>
          <w:rFonts w:cs="Times New Roman"/>
          <w:szCs w:val="24"/>
          <w:lang w:val="pt-BR"/>
        </w:rPr>
        <w:t xml:space="preserve">Os circuitos equivalentes permitem um melhor entendimento do mecanismo de corrosão. No entanto, devido à complexa microestrutura dos metais duros e </w:t>
      </w:r>
      <w:r w:rsidRPr="00817A1E">
        <w:rPr>
          <w:rFonts w:cs="Times New Roman"/>
          <w:szCs w:val="24"/>
          <w:lang w:val="pt-BR"/>
        </w:rPr>
        <w:lastRenderedPageBreak/>
        <w:t xml:space="preserve">a presença de poros, não é trivial analisar os dados e extrair informações úteis. A análise dos dados </w:t>
      </w:r>
      <w:r w:rsidR="00B13B00">
        <w:rPr>
          <w:rFonts w:cs="Times New Roman"/>
          <w:szCs w:val="24"/>
          <w:lang w:val="pt-BR"/>
        </w:rPr>
        <w:t xml:space="preserve">de EIE </w:t>
      </w:r>
      <w:r w:rsidRPr="00817A1E">
        <w:rPr>
          <w:rFonts w:cs="Times New Roman"/>
          <w:szCs w:val="24"/>
          <w:lang w:val="pt-BR"/>
        </w:rPr>
        <w:t xml:space="preserve">usando circuitos equivalentes deve ser complementada por informações microestruturais. A compreensão do comportamento eletroquímico só é possível quando as informações de diferentes técnicas são recolhidas e analisadas </w:t>
      </w:r>
      <w:r w:rsidR="001820D7">
        <w:rPr>
          <w:rStyle w:val="Refdenotaderodap"/>
          <w:rFonts w:cs="Times New Roman"/>
          <w:szCs w:val="24"/>
          <w:lang w:val="pt-BR"/>
        </w:rPr>
        <w:fldChar w:fldCharType="begin" w:fldLock="1"/>
      </w:r>
      <w:r w:rsidR="00C80138">
        <w:rPr>
          <w:rFonts w:cs="Times New Roman"/>
          <w:szCs w:val="24"/>
          <w:lang w:val="pt-BR"/>
        </w:rPr>
        <w:instrText>ADDIN CSL_CITATION {"citationItems":[{"id":"ITEM-1","itemData":{"DOI":"10.1007/s11666-018-0775-2","ISSN":"10599630","abstract":"Corrosion properties of nanostructured coatings deposited by suspension high-velocity oxy-fuel (S-HVOF) via an aqueous suspension of milled WC-Co powder were compared with conventional HVOF-sprayed coatings. Microstructural evaluations of these coatings included x-ray diffraction and scanning electron microscopy equipped with an energy-dispersive x-ray spectroscopy. The corrosion performance of AISI440C stainless steel substrate and the coatings was evaluated in a 3.5 wt.% NaCl aqueous solution at ~ 25 °C. The electrochemical properties of the samples were assessed experimentally, employing potentiodynamic polarization and electrochemical impedance spectroscopy. The potentiodynamic polarization results indicated that coatings produced by S-HVOF technique show lower corrosion resistance compared with the coatings produced by HVOF-JK (HVOF Jet Kote) and HVOF-JP (HVOF JP5000) techniques. Results are discussed in terms of corrosion mechanism, Bode and Nyquist plots, as well as equivalent circuit models of the coating–substrate system.","author":[{"dropping-particle":"","family":"Ahmed","given":"R.","non-dropping-particle":"","parse-names":false,"suffix":""},{"dropping-particle":"","family":"Vourlias","given":"G.","non-dropping-particle":"","parse-names":false,"suffix":""},{"dropping-particle":"","family":"Algoburi","given":"A.","non-dropping-particle":"","parse-names":false,"suffix":""},{"dropping-particle":"","family":"Vogiatzis","given":"C.","non-dropping-particle":"","parse-names":false,"suffix":""},{"dropping-particle":"","family":"Chaliampalias","given":"D.","non-dropping-particle":"","parse-names":false,"suffix":""},{"dropping-particle":"","family":"Skolianos","given":"S.","non-dropping-particle":"","parse-names":false,"suffix":""},{"dropping-particle":"","family":"Berger","given":"L. M.","non-dropping-particle":"","parse-names":false,"suffix":""},{"dropping-particle":"","family":"Paul","given":"S.","non-dropping-particle":"","parse-names":false,"suffix":""},{"dropping-particle":"","family":"Faisal","given":"N. H.","non-dropping-particle":"","parse-names":false,"suffix":""},{"dropping-particle":"","family":"Toma","given":"F. L.","non-dropping-particle":"","parse-names":false,"suffix":""},{"dropping-particle":"","family":"Al-Anazi","given":"N. M.","non-dropping-particle":"","parse-names":false,"suffix":""},{"dropping-particle":"","family":"Goosen","given":"M. F.A.","non-dropping-particle":"","parse-names":false,"suffix":""}],"container-title":"Journal of Thermal Spray Technology","id":"ITEM-1","issue":"8","issued":{"date-parts":[["2018"]]},"page":"1579-1593","publisher":"Springer US","title":"Comparative Study of Corrosion Performance of HVOF-Sprayed Coatings Produced Using Conventional and Suspension WC-Co Feedstock","type":"article-journal","volume":"27"},"uris":["http://www.mendeley.com/documents/?uuid=8a94c2e9-e311-45ac-9e8a-ba264a2e7fbb"]}],"mendeley":{"formattedCitation":"[25]","plainTextFormattedCitation":"[25]","previouslyFormattedCitation":"[25]"},"properties":{"noteIndex":0},"schema":"https://github.com/citation-style-language/schema/raw/master/csl-citation.json"}</w:instrText>
      </w:r>
      <w:r w:rsidR="001820D7">
        <w:rPr>
          <w:rStyle w:val="Refdenotaderodap"/>
          <w:rFonts w:cs="Times New Roman"/>
          <w:szCs w:val="24"/>
          <w:lang w:val="pt-BR"/>
        </w:rPr>
        <w:fldChar w:fldCharType="separate"/>
      </w:r>
      <w:r w:rsidR="00C80138" w:rsidRPr="00C80138">
        <w:rPr>
          <w:rFonts w:cs="Times New Roman"/>
          <w:noProof/>
          <w:szCs w:val="24"/>
          <w:lang w:val="pt-BR"/>
        </w:rPr>
        <w:t>[25]</w:t>
      </w:r>
      <w:r w:rsidR="001820D7">
        <w:rPr>
          <w:rStyle w:val="Refdenotaderodap"/>
          <w:rFonts w:cs="Times New Roman"/>
          <w:szCs w:val="24"/>
          <w:lang w:val="pt-BR"/>
        </w:rPr>
        <w:fldChar w:fldCharType="end"/>
      </w:r>
      <w:r w:rsidRPr="00817A1E">
        <w:rPr>
          <w:rFonts w:cs="Times New Roman"/>
          <w:szCs w:val="24"/>
          <w:lang w:val="pt-BR"/>
        </w:rPr>
        <w:t>.</w:t>
      </w:r>
    </w:p>
    <w:p w:rsidR="006803A3" w:rsidRDefault="006803A3" w:rsidP="00E32DA3">
      <w:pPr>
        <w:rPr>
          <w:rFonts w:cs="Times New Roman"/>
          <w:lang w:eastAsia="pt-BR"/>
        </w:rPr>
      </w:pPr>
    </w:p>
    <w:p w:rsidR="00483F08" w:rsidRDefault="00483F08" w:rsidP="00483F08">
      <w:pPr>
        <w:pStyle w:val="Ttulo2"/>
        <w:rPr>
          <w:noProof/>
        </w:rPr>
      </w:pPr>
      <w:r>
        <w:rPr>
          <w:noProof/>
        </w:rPr>
        <w:t>Caracterização microestrutural após os ensaios de corrosão</w:t>
      </w:r>
    </w:p>
    <w:p w:rsidR="00483F08" w:rsidRDefault="00483F08" w:rsidP="00483F08"/>
    <w:p w:rsidR="009846A9" w:rsidRDefault="00483F08" w:rsidP="004D669A">
      <w:pPr>
        <w:ind w:firstLine="567"/>
        <w:rPr>
          <w:lang w:val="pt-BR"/>
        </w:rPr>
      </w:pPr>
      <w:r w:rsidRPr="002437CB">
        <w:rPr>
          <w:szCs w:val="24"/>
          <w:lang w:val="pt-BR"/>
        </w:rPr>
        <w:t>As Figuras 10 e 11 mostram a micrografia óptica e a micrografia eletrônica de varredura do metal duro WC-Co</w:t>
      </w:r>
      <w:r w:rsidRPr="002437CB">
        <w:rPr>
          <w:noProof/>
          <w:lang w:val="pt-BR"/>
        </w:rPr>
        <w:t>, respectivamente.</w:t>
      </w:r>
      <w:r w:rsidR="002437CB" w:rsidRPr="002437CB">
        <w:rPr>
          <w:noProof/>
          <w:lang w:val="pt-BR"/>
        </w:rPr>
        <w:t xml:space="preserve"> </w:t>
      </w:r>
      <w:r w:rsidR="002437CB" w:rsidRPr="002437CB">
        <w:rPr>
          <w:lang w:val="pt-BR"/>
        </w:rPr>
        <w:t>Na Figura 10 foi possível observar a dissolução do ligante de forma generalizada, deixando os grãos de WC expostos. Comparando a Figura 10 com a Figura 1</w:t>
      </w:r>
      <w:r w:rsidR="008E66FE">
        <w:rPr>
          <w:lang w:val="pt-BR"/>
        </w:rPr>
        <w:t xml:space="preserve"> </w:t>
      </w:r>
      <w:r w:rsidR="002437CB" w:rsidRPr="002437CB">
        <w:rPr>
          <w:lang w:val="pt-BR"/>
        </w:rPr>
        <w:t>(antes do ensaio de corrosão) not</w:t>
      </w:r>
      <w:r w:rsidR="009819A6">
        <w:rPr>
          <w:lang w:val="pt-BR"/>
        </w:rPr>
        <w:t>ou</w:t>
      </w:r>
      <w:r w:rsidR="002437CB" w:rsidRPr="002437CB">
        <w:rPr>
          <w:lang w:val="pt-BR"/>
        </w:rPr>
        <w:t xml:space="preserve">-se a ausência dos pontos claros (fase ligante) na microestrutura após o ensaio de corrosão, evidenciando o frágil esqueleto de WC remanescente. </w:t>
      </w:r>
    </w:p>
    <w:p w:rsidR="002D71ED" w:rsidRPr="002437CB" w:rsidRDefault="002D71ED" w:rsidP="00906FBC">
      <w:pPr>
        <w:ind w:firstLine="567"/>
        <w:rPr>
          <w:noProof/>
          <w:lang w:val="pt-BR"/>
        </w:rPr>
      </w:pPr>
    </w:p>
    <w:p w:rsidR="00483F08" w:rsidRDefault="00057EBC" w:rsidP="0053359C">
      <w:pPr>
        <w:jc w:val="center"/>
      </w:pPr>
      <w:r w:rsidRPr="00057EBC">
        <w:rPr>
          <w:noProof/>
          <w:lang w:val="pt-BR" w:eastAsia="pt-BR"/>
        </w:rPr>
        <w:drawing>
          <wp:inline distT="0" distB="0" distL="0" distR="0">
            <wp:extent cx="2156319" cy="1620000"/>
            <wp:effectExtent l="19050" t="0" r="0" b="0"/>
            <wp:docPr id="21" name="Imagem 17" descr="co2_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_100x.tif"/>
                    <pic:cNvPicPr preferRelativeResize="0"/>
                  </pic:nvPicPr>
                  <pic:blipFill>
                    <a:blip r:embed="rId23" cstate="print"/>
                    <a:stretch>
                      <a:fillRect/>
                    </a:stretch>
                  </pic:blipFill>
                  <pic:spPr>
                    <a:xfrm>
                      <a:off x="0" y="0"/>
                      <a:ext cx="2156319" cy="1620000"/>
                    </a:xfrm>
                    <a:prstGeom prst="rect">
                      <a:avLst/>
                    </a:prstGeom>
                  </pic:spPr>
                </pic:pic>
              </a:graphicData>
            </a:graphic>
          </wp:inline>
        </w:drawing>
      </w:r>
    </w:p>
    <w:p w:rsidR="00057EBC" w:rsidRDefault="00057EBC" w:rsidP="00057EBC">
      <w:pPr>
        <w:pStyle w:val="Legenda"/>
        <w:spacing w:before="0"/>
        <w:jc w:val="center"/>
        <w:rPr>
          <w:sz w:val="18"/>
          <w:lang w:val="pt-BR"/>
        </w:rPr>
      </w:pPr>
      <w:r w:rsidRPr="00B75081">
        <w:rPr>
          <w:b/>
          <w:noProof/>
          <w:sz w:val="18"/>
        </w:rPr>
        <w:t>Figura</w:t>
      </w:r>
      <w:r>
        <w:rPr>
          <w:b/>
          <w:noProof/>
          <w:sz w:val="18"/>
        </w:rPr>
        <w:t xml:space="preserve"> </w:t>
      </w:r>
      <w:r w:rsidRPr="00B75081">
        <w:rPr>
          <w:b/>
          <w:noProof/>
          <w:sz w:val="18"/>
        </w:rPr>
        <w:t>1</w:t>
      </w:r>
      <w:r>
        <w:rPr>
          <w:b/>
          <w:noProof/>
          <w:sz w:val="18"/>
        </w:rPr>
        <w:t>0</w:t>
      </w:r>
      <w:r w:rsidRPr="00B75081">
        <w:rPr>
          <w:b/>
          <w:noProof/>
          <w:sz w:val="18"/>
        </w:rPr>
        <w:t>.</w:t>
      </w:r>
      <w:r w:rsidRPr="00B75081">
        <w:rPr>
          <w:noProof/>
          <w:sz w:val="18"/>
        </w:rPr>
        <w:t xml:space="preserve"> Micrografia óptica </w:t>
      </w:r>
      <w:r>
        <w:rPr>
          <w:sz w:val="18"/>
        </w:rPr>
        <w:t xml:space="preserve">do metal duro WC-Co, após </w:t>
      </w:r>
      <w:r>
        <w:rPr>
          <w:sz w:val="18"/>
          <w:lang w:val="pt-BR"/>
        </w:rPr>
        <w:t xml:space="preserve">os ensaios de corrosão. </w:t>
      </w:r>
      <w:r w:rsidRPr="00B75081">
        <w:rPr>
          <w:sz w:val="18"/>
          <w:lang w:val="pt-BR"/>
        </w:rPr>
        <w:t>Fonte: Elaboração própria.</w:t>
      </w:r>
    </w:p>
    <w:p w:rsidR="00483F08" w:rsidRDefault="00057EBC" w:rsidP="0053359C">
      <w:pPr>
        <w:jc w:val="center"/>
      </w:pPr>
      <w:r w:rsidRPr="00057EBC">
        <w:rPr>
          <w:noProof/>
          <w:lang w:val="pt-BR" w:eastAsia="pt-BR"/>
        </w:rPr>
        <w:drawing>
          <wp:inline distT="0" distB="0" distL="0" distR="0">
            <wp:extent cx="2149435" cy="1620000"/>
            <wp:effectExtent l="19050" t="0" r="3215" b="0"/>
            <wp:docPr id="25" name="Imagem 34" descr="Co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01.tif"/>
                    <pic:cNvPicPr/>
                  </pic:nvPicPr>
                  <pic:blipFill>
                    <a:blip r:embed="rId24"/>
                    <a:stretch>
                      <a:fillRect/>
                    </a:stretch>
                  </pic:blipFill>
                  <pic:spPr>
                    <a:xfrm>
                      <a:off x="0" y="0"/>
                      <a:ext cx="2149435" cy="1620000"/>
                    </a:xfrm>
                    <a:prstGeom prst="rect">
                      <a:avLst/>
                    </a:prstGeom>
                  </pic:spPr>
                </pic:pic>
              </a:graphicData>
            </a:graphic>
          </wp:inline>
        </w:drawing>
      </w:r>
    </w:p>
    <w:p w:rsidR="00057EBC" w:rsidRDefault="00057EBC" w:rsidP="00483F08">
      <w:pPr>
        <w:rPr>
          <w:sz w:val="18"/>
          <w:lang w:val="pt-BR"/>
        </w:rPr>
      </w:pPr>
      <w:r w:rsidRPr="005E1EDE">
        <w:rPr>
          <w:b/>
          <w:noProof/>
          <w:sz w:val="18"/>
          <w:lang w:val="pt-BR"/>
        </w:rPr>
        <w:t>Figura</w:t>
      </w:r>
      <w:r>
        <w:rPr>
          <w:b/>
          <w:noProof/>
          <w:sz w:val="18"/>
          <w:lang w:val="pt-BR"/>
        </w:rPr>
        <w:t xml:space="preserve"> 11</w:t>
      </w:r>
      <w:r w:rsidRPr="005E1EDE">
        <w:rPr>
          <w:b/>
          <w:noProof/>
          <w:sz w:val="18"/>
          <w:lang w:val="pt-BR"/>
        </w:rPr>
        <w:t>.</w:t>
      </w:r>
      <w:r w:rsidRPr="005E1EDE">
        <w:rPr>
          <w:noProof/>
          <w:sz w:val="18"/>
          <w:lang w:val="pt-BR"/>
        </w:rPr>
        <w:t xml:space="preserve"> Micrografia eletrônica de varredura (</w:t>
      </w:r>
      <w:r w:rsidRPr="005E1EDE">
        <w:rPr>
          <w:sz w:val="18"/>
          <w:lang w:val="pt-BR"/>
        </w:rPr>
        <w:t>elétrons retro espalhados)</w:t>
      </w:r>
      <w:r w:rsidRPr="005E1EDE">
        <w:rPr>
          <w:noProof/>
          <w:sz w:val="18"/>
          <w:lang w:val="pt-BR"/>
        </w:rPr>
        <w:t xml:space="preserve"> </w:t>
      </w:r>
      <w:r w:rsidRPr="005E1EDE">
        <w:rPr>
          <w:sz w:val="18"/>
          <w:lang w:val="pt-BR"/>
        </w:rPr>
        <w:t xml:space="preserve">do metal duro WC-Co, após </w:t>
      </w:r>
      <w:r>
        <w:rPr>
          <w:sz w:val="18"/>
          <w:lang w:val="pt-BR"/>
        </w:rPr>
        <w:t>os ensaios de corrosão.</w:t>
      </w:r>
      <w:r w:rsidRPr="005E1EDE">
        <w:rPr>
          <w:sz w:val="18"/>
          <w:lang w:val="pt-BR"/>
        </w:rPr>
        <w:t xml:space="preserve"> Fonte: Elaboração própria.</w:t>
      </w:r>
    </w:p>
    <w:p w:rsidR="002C0102" w:rsidRDefault="002C0102" w:rsidP="00483F08">
      <w:pPr>
        <w:rPr>
          <w:sz w:val="18"/>
          <w:lang w:val="pt-BR"/>
        </w:rPr>
      </w:pPr>
    </w:p>
    <w:p w:rsidR="002C0102" w:rsidRDefault="002C0102" w:rsidP="002C0102">
      <w:pPr>
        <w:ind w:firstLine="567"/>
        <w:rPr>
          <w:rFonts w:cs="Times New Roman"/>
          <w:szCs w:val="24"/>
        </w:rPr>
      </w:pPr>
      <w:r w:rsidRPr="008E66FE">
        <w:rPr>
          <w:lang w:val="pt-BR"/>
        </w:rPr>
        <w:t xml:space="preserve">Na </w:t>
      </w:r>
      <w:r>
        <w:rPr>
          <w:lang w:val="pt-BR"/>
        </w:rPr>
        <w:t>Figura 11</w:t>
      </w:r>
      <w:r w:rsidRPr="008E66FE">
        <w:rPr>
          <w:lang w:val="pt-BR"/>
        </w:rPr>
        <w:t xml:space="preserve"> </w:t>
      </w:r>
      <w:r>
        <w:rPr>
          <w:lang w:val="pt-BR"/>
        </w:rPr>
        <w:t>observou-se</w:t>
      </w:r>
      <w:r w:rsidRPr="008E66FE">
        <w:rPr>
          <w:lang w:val="pt-BR"/>
        </w:rPr>
        <w:t xml:space="preserve"> o acúmulo de produtos de corrosão (pontos escuros), indicando a ocorrência de corrosão localizada. </w:t>
      </w:r>
      <w:r w:rsidRPr="008E66FE">
        <w:rPr>
          <w:rFonts w:cs="Times New Roman"/>
          <w:color w:val="000000"/>
          <w:szCs w:val="24"/>
          <w:lang w:val="pt-BR"/>
        </w:rPr>
        <w:t xml:space="preserve">O início da corrosão localizada pode ser resultado da evolução da dissolução do ligante que leva a formação de alguns poros na superfície do metal duro, onde pode ocorrer a infiltração do </w:t>
      </w:r>
      <w:r w:rsidRPr="008E66FE">
        <w:rPr>
          <w:noProof/>
          <w:szCs w:val="24"/>
          <w:lang w:val="pt-BR"/>
        </w:rPr>
        <w:t>eletrólito e continuação do processo corrosivo</w:t>
      </w:r>
      <w:r>
        <w:rPr>
          <w:noProof/>
          <w:szCs w:val="24"/>
          <w:lang w:val="pt-BR"/>
        </w:rPr>
        <w:t xml:space="preserve"> </w:t>
      </w:r>
      <w:r>
        <w:rPr>
          <w:rStyle w:val="Refdenotaderodap"/>
          <w:noProof/>
          <w:szCs w:val="24"/>
          <w:lang w:val="pt-BR"/>
        </w:rPr>
        <w:fldChar w:fldCharType="begin" w:fldLock="1"/>
      </w:r>
      <w:r>
        <w:rPr>
          <w:noProof/>
          <w:szCs w:val="24"/>
          <w:lang w:val="pt-BR"/>
        </w:rPr>
        <w:instrText>ADDIN CSL_CITATION {"citationItems":[{"id":"ITEM-1","itemData":{"DOI":"10.1016/j.jallcom.2020.153857","ISSN":"09258388","abstract":"In this study, WC/xCo/6-xAl2O3 (x = 1, 2, 3 and 6 wt%) composites were fabricated through spark plasma sintering. The electrochemical and mechanical properties of the composites were comparatively investigated. Comparison of the hardness values indicated that by decreasing the cobalt content (from 6 to 1 wt%), the hardness of the composite increased. Also, by reducing the amount of Co from 6 wt% to 1 wt%, the corrosion potential of the samples increased while the corrosion current density decreased. FESEM images after corrosion test revealed that WO3 nano-flakes were formed on surface of the composites containing 3 wt % Co and 6 wt% Co.","author":[{"dropping-particle":"","family":"Fazili","given":"Ali","non-dropping-particle":"","parse-names":false,"suffix":""},{"dropping-particle":"","family":"Derakhshandeh","given":"Mohammad Reza","non-dropping-particle":"","parse-names":false,"suffix":""},{"dropping-particle":"","family":"Nejadshamsi","given":"Shayan","non-dropping-particle":"","parse-names":false,"suffix":""},{"dropping-particle":"","family":"Nikzad","given":"Leila","non-dropping-particle":"","parse-names":false,"suffix":""},{"dropping-particle":"","family":"Razavi","given":"Mansour","non-dropping-particle":"","parse-names":false,"suffix":""},{"dropping-particle":"","family":"Ghasali","given":"Ehsan","non-dropping-particle":"","parse-names":false,"suffix":""}],"container-title":"Journal of Alloys and Compounds","id":"ITEM-1","issued":{"date-parts":[["2020"]]},"page":"153857","publisher":"Elsevier B.V","title":"Improved electrochemical and mechanical performance of WC-Co cemented carbide by replacing a part of Co with Al2O3","type":"article-journal","volume":"823"},"uris":["http://www.mendeley.com/documents/?uuid=2c55899b-524e-48fa-af24-e8ca511d2335"]},{"id":"ITEM-2","itemData":{"DOI":"10.1016/j.jallcom.2020.154269","ISSN":"09258388","abstract":"WC-6Co cemented carbide is obtained via Spark Plasma Sintering (SPS) using ammonium metatungstate, cobalt acetate and glucose as raw materials. The effects of additive type (Y2O3, Cu, Mo and Mo2C) on the microstructure and anti-corrosion ability of WC-6Co cemented carbide in HCl and NaOH solutions are investigated. The results show that the addition of Y2O3, Cu, Mo and Mo2C additives can enhance the anti-corrosion ability of WC-6Co cemented carbide. Among them, the enhancement effect of Mo is much better than other additives in grain refinement and performance improvement. By analysis, the action process and mechanism of Mo on the corrosion resistance of WC-6Co cemented carbide in different solutions are different. In HCl solution, the formation of MoO3 can adhere to the contact interface to segregate corrosion solution, and then inhibit the conduction of electrons. However, MoO3 is easily transformed into soluble HMoO42− and MoO42− in NaOH solution. Meanwhile, Mo can refine the WC grains to increase the number of WC/Co grain boundaries. In the early stage of corrosion process, the stable Co(OH)2 is prone to form at the grain boundaries and then adheres to the interface to isolate corrosion medium and electron conduction, thereby improving the anti-corrosion ability of WC-6Co cemented carbide.","author":[{"dropping-particle":"","family":"Guo","given":"Shengda","non-dropping-particle":"","parse-names":false,"suffix":""},{"dropping-particle":"","family":"Bao","given":"Rui","non-dropping-particle":"","parse-names":false,"suffix":""},{"dropping-particle":"","family":"Li","given":"Shaoyu","non-dropping-particle":"","parse-names":false,"suffix":""},{"dropping-particle":"","family":"Ye","given":"Yuwei","non-dropping-particle":"","parse-names":false,"suffix":""},{"dropping-particle":"","family":"Zhu","given":"Ertao","non-dropping-particle":"","parse-names":false,"suffix":""},{"dropping-particle":"","family":"Wang","given":"Wenjing","non-dropping-particle":"","parse-names":false,"suffix":""},{"dropping-particle":"","family":"Zhang","given":"Yuxin","non-dropping-particle":"","parse-names":false,"suffix":""},{"dropping-particle":"","family":"Chen","given":"Hao","non-dropping-particle":"","parse-names":false,"suffix":""},{"dropping-particle":"","family":"Ye","given":"Ying","non-dropping-particle":"","parse-names":false,"suffix":""}],"container-title":"Journal of Alloys and Compounds","id":"ITEM-2","issued":{"date-parts":[["2020"]]},"page":"154269","publisher":"Elsevier B.V","title":"The role of Y2O3, Cu, Mo and Mo2C additives on optimizing the corrosion resistance of WC-6Co cemented carbide in HCl and NaOH solutions","type":"article-journal","volume":"827"},"uris":["http://www.mendeley.com/documents/?uuid=6a54503f-f145-4446-a0e3-1e810108f414"]}],"mendeley":{"formattedCitation":"[23], [36]","plainTextFormattedCitation":"[23], [36]","previouslyFormattedCitation":"[23], [36]"},"properties":{"noteIndex":0},"schema":"https://github.com/citation-style-language/schema/raw/master/csl-citation.json"}</w:instrText>
      </w:r>
      <w:r>
        <w:rPr>
          <w:rStyle w:val="Refdenotaderodap"/>
          <w:noProof/>
          <w:szCs w:val="24"/>
          <w:lang w:val="pt-BR"/>
        </w:rPr>
        <w:fldChar w:fldCharType="separate"/>
      </w:r>
      <w:r w:rsidRPr="00C80138">
        <w:rPr>
          <w:noProof/>
          <w:szCs w:val="24"/>
          <w:lang w:val="pt-BR"/>
        </w:rPr>
        <w:t>[23], [36]</w:t>
      </w:r>
      <w:r>
        <w:rPr>
          <w:rStyle w:val="Refdenotaderodap"/>
          <w:noProof/>
          <w:szCs w:val="24"/>
          <w:lang w:val="pt-BR"/>
        </w:rPr>
        <w:fldChar w:fldCharType="end"/>
      </w:r>
      <w:r w:rsidRPr="008E66FE">
        <w:rPr>
          <w:noProof/>
          <w:szCs w:val="24"/>
          <w:lang w:val="pt-BR"/>
        </w:rPr>
        <w:t>. Além disso,</w:t>
      </w:r>
      <w:r w:rsidRPr="008E66FE">
        <w:rPr>
          <w:rFonts w:cs="Times New Roman"/>
          <w:szCs w:val="24"/>
          <w:lang w:val="pt-BR"/>
        </w:rPr>
        <w:t xml:space="preserve"> uma dissolução mais rápida do ligante em locais específicos, como em defeitos da fase ligante ou próximo aos contornos de </w:t>
      </w:r>
      <w:r w:rsidRPr="008E66FE">
        <w:rPr>
          <w:rFonts w:cs="Times New Roman"/>
          <w:szCs w:val="24"/>
          <w:lang w:val="pt-BR"/>
        </w:rPr>
        <w:lastRenderedPageBreak/>
        <w:t>grãos do WC, onde o efeito do acoplamento</w:t>
      </w:r>
      <w:r>
        <w:rPr>
          <w:rFonts w:cs="Times New Roman"/>
          <w:szCs w:val="24"/>
          <w:lang w:val="pt-BR"/>
        </w:rPr>
        <w:t xml:space="preserve"> </w:t>
      </w:r>
      <w:r w:rsidRPr="008E66FE">
        <w:rPr>
          <w:rFonts w:cs="Times New Roman"/>
          <w:szCs w:val="24"/>
          <w:lang w:val="pt-BR"/>
        </w:rPr>
        <w:t xml:space="preserve">microgalvânico é maior, podem </w:t>
      </w:r>
      <w:r w:rsidRPr="008E66FE">
        <w:rPr>
          <w:lang w:val="pt-BR"/>
        </w:rPr>
        <w:t>gerar um ataque mais profundo</w:t>
      </w:r>
      <w:r>
        <w:rPr>
          <w:lang w:val="pt-BR"/>
        </w:rPr>
        <w:t xml:space="preserve"> </w:t>
      </w:r>
      <w:r>
        <w:rPr>
          <w:rStyle w:val="Refdenotaderodap"/>
          <w:lang w:val="pt-BR"/>
        </w:rPr>
        <w:fldChar w:fldCharType="begin" w:fldLock="1"/>
      </w:r>
      <w:r>
        <w:rPr>
          <w:lang w:val="pt-BR"/>
        </w:rPr>
        <w:instrText>ADDIN CSL_CITATION {"citationItems":[{"id":"ITEM-1","itemData":{"DOI":"10.1016/j.corsci.2018.03.010","ISSN":"0010938X","abstract":"This work reports a morphological, mechanical, and corrosion resistance characterization of WC-12Co and WC-25Co coatings deposited by cold gas spray (CGS) onto AA 7075-T6 alloy. Cross-sectional images of the coatings revealed dense structures with low porosities. The coating thicknesses were 65 μm for WC-12Co and 118 μm for WC-25Co. XRD analysis showed that no fragile phases were formed in the coatings. SEM images and electrochemical results obtained after 700 h exposure to NaCl solution showed that WC-25Co exhibited better corrosion resistance performance. The WC-12Co and WC-25Co coatings withstood 1000 and 3000 h of salt fog spray test, respectively.","author":[{"dropping-particle":"","family":"Silva","given":"F. S.","non-dropping-particle":"da","parse-names":false,"suffix":""},{"dropping-particle":"","family":"Cinca","given":"N.","non-dropping-particle":"","parse-names":false,"suffix":""},{"dropping-particle":"","family":"Dosta","given":"S.","non-dropping-particle":"","parse-names":false,"suffix":""},{"dropping-particle":"","family":"Cano","given":"I. G.","non-dropping-particle":"","parse-names":false,"suffix":""},{"dropping-particle":"","family":"Couto","given":"M.","non-dropping-particle":"","parse-names":false,"suffix":""},{"dropping-particle":"","family":"Guilemany","given":"J. M.","non-dropping-particle":"","parse-names":false,"suffix":""},{"dropping-particle":"V.","family":"Benedetti","given":"A.","non-dropping-particle":"","parse-names":false,"suffix":""}],"container-title":"Corrosion Science","id":"ITEM-1","issue":"March","issued":{"date-parts":[["2018"]]},"page":"231-243","publisher":"Elsevier","title":"Corrosion behavior of WC-Co coatings deposited by cold gas spray onto AA 7075-T6","type":"article-journal","volume":"136"},"uris":["http://www.mendeley.com/documents/?uuid=3a7e1a0a-2f56-42bf-ac9f-6efbbde95be2"]}],"mendeley":{"formattedCitation":"[15]","plainTextFormattedCitation":"[15]","previouslyFormattedCitation":"[15]"},"properties":{"noteIndex":0},"schema":"https://github.com/citation-style-language/schema/raw/master/csl-citation.json"}</w:instrText>
      </w:r>
      <w:r>
        <w:rPr>
          <w:rStyle w:val="Refdenotaderodap"/>
          <w:lang w:val="pt-BR"/>
        </w:rPr>
        <w:fldChar w:fldCharType="separate"/>
      </w:r>
      <w:r w:rsidRPr="00C80138">
        <w:rPr>
          <w:noProof/>
          <w:lang w:val="pt-BR"/>
        </w:rPr>
        <w:t>[15]</w:t>
      </w:r>
      <w:r>
        <w:rPr>
          <w:rStyle w:val="Refdenotaderodap"/>
          <w:lang w:val="pt-BR"/>
        </w:rPr>
        <w:fldChar w:fldCharType="end"/>
      </w:r>
      <w:r>
        <w:rPr>
          <w:lang w:val="pt-BR"/>
        </w:rPr>
        <w:t>.</w:t>
      </w:r>
      <w:r>
        <w:rPr>
          <w:rFonts w:cs="Times New Roman"/>
          <w:szCs w:val="24"/>
        </w:rPr>
        <w:t xml:space="preserve"> </w:t>
      </w:r>
    </w:p>
    <w:p w:rsidR="00EB7861" w:rsidRDefault="00EB7861" w:rsidP="00EB7861">
      <w:pPr>
        <w:ind w:firstLine="567"/>
        <w:rPr>
          <w:szCs w:val="24"/>
          <w:lang w:val="pt-BR"/>
        </w:rPr>
      </w:pPr>
      <w:r>
        <w:rPr>
          <w:szCs w:val="24"/>
        </w:rPr>
        <w:t>As Figuras 12</w:t>
      </w:r>
      <w:r w:rsidRPr="008162A3">
        <w:rPr>
          <w:szCs w:val="24"/>
        </w:rPr>
        <w:t xml:space="preserve"> e </w:t>
      </w:r>
      <w:r>
        <w:rPr>
          <w:szCs w:val="24"/>
        </w:rPr>
        <w:t>13</w:t>
      </w:r>
      <w:r w:rsidRPr="008162A3">
        <w:rPr>
          <w:szCs w:val="24"/>
        </w:rPr>
        <w:t xml:space="preserve"> </w:t>
      </w:r>
      <w:r w:rsidRPr="00445FB3">
        <w:rPr>
          <w:szCs w:val="24"/>
          <w:lang w:val="pt-BR"/>
        </w:rPr>
        <w:t>apresentam as micrografias óptica e eletrônica de varredura para o metal duro WC-NiMo, respectivamente. Na Figura 12 Foi possível observar os pontos claros (ligante) distribuído na microestrutura do mater</w:t>
      </w:r>
      <w:r w:rsidR="00135ED5">
        <w:rPr>
          <w:szCs w:val="24"/>
          <w:lang w:val="pt-BR"/>
        </w:rPr>
        <w:t>ial, indicando que não ocorreu a</w:t>
      </w:r>
      <w:r w:rsidRPr="00445FB3">
        <w:rPr>
          <w:szCs w:val="24"/>
          <w:lang w:val="pt-BR"/>
        </w:rPr>
        <w:t xml:space="preserve"> dissolução sever</w:t>
      </w:r>
      <w:r w:rsidR="003458F7">
        <w:rPr>
          <w:szCs w:val="24"/>
          <w:lang w:val="pt-BR"/>
        </w:rPr>
        <w:t>a</w:t>
      </w:r>
      <w:r w:rsidRPr="00445FB3">
        <w:rPr>
          <w:szCs w:val="24"/>
          <w:lang w:val="pt-BR"/>
        </w:rPr>
        <w:t xml:space="preserve"> do ligante a base de Ni para esse mater</w:t>
      </w:r>
      <w:r w:rsidR="00AA44C1">
        <w:rPr>
          <w:szCs w:val="24"/>
          <w:lang w:val="pt-BR"/>
        </w:rPr>
        <w:t xml:space="preserve">ial. </w:t>
      </w:r>
      <w:r w:rsidRPr="00445FB3">
        <w:rPr>
          <w:szCs w:val="24"/>
          <w:lang w:val="pt-BR"/>
        </w:rPr>
        <w:t xml:space="preserve">Diferente do que ocorreu para o metal duro WC-Co. </w:t>
      </w:r>
      <w:r w:rsidR="00445FB3" w:rsidRPr="00445FB3">
        <w:rPr>
          <w:szCs w:val="24"/>
          <w:lang w:val="pt-BR"/>
        </w:rPr>
        <w:t xml:space="preserve">Na </w:t>
      </w:r>
      <w:r w:rsidRPr="00445FB3">
        <w:rPr>
          <w:szCs w:val="24"/>
          <w:lang w:val="pt-BR"/>
        </w:rPr>
        <w:t xml:space="preserve">Figura </w:t>
      </w:r>
      <w:r w:rsidR="00445FB3" w:rsidRPr="00445FB3">
        <w:rPr>
          <w:szCs w:val="24"/>
          <w:lang w:val="pt-BR"/>
        </w:rPr>
        <w:t>1</w:t>
      </w:r>
      <w:r w:rsidRPr="00445FB3">
        <w:rPr>
          <w:szCs w:val="24"/>
          <w:lang w:val="pt-BR"/>
        </w:rPr>
        <w:t>3</w:t>
      </w:r>
      <w:r w:rsidR="00445FB3" w:rsidRPr="00445FB3">
        <w:rPr>
          <w:szCs w:val="24"/>
          <w:lang w:val="pt-BR"/>
        </w:rPr>
        <w:t xml:space="preserve"> </w:t>
      </w:r>
      <w:r w:rsidR="009819A6">
        <w:rPr>
          <w:szCs w:val="24"/>
          <w:lang w:val="pt-BR"/>
        </w:rPr>
        <w:t>notou-se</w:t>
      </w:r>
      <w:r w:rsidRPr="00445FB3">
        <w:rPr>
          <w:szCs w:val="24"/>
          <w:lang w:val="pt-BR"/>
        </w:rPr>
        <w:t xml:space="preserve"> que a corrosão localizada foi minimizada</w:t>
      </w:r>
      <w:r w:rsidR="00445FB3" w:rsidRPr="00445FB3">
        <w:rPr>
          <w:szCs w:val="24"/>
          <w:lang w:val="pt-BR"/>
        </w:rPr>
        <w:t>,</w:t>
      </w:r>
      <w:r w:rsidRPr="00445FB3">
        <w:rPr>
          <w:szCs w:val="24"/>
          <w:lang w:val="pt-BR"/>
        </w:rPr>
        <w:t xml:space="preserve"> ocorrendo apenas pequenas áreas com acúmulo de produto de corrosão</w:t>
      </w:r>
      <w:r w:rsidR="00A53441">
        <w:rPr>
          <w:szCs w:val="24"/>
          <w:lang w:val="pt-BR"/>
        </w:rPr>
        <w:t xml:space="preserve">, </w:t>
      </w:r>
      <w:r w:rsidRPr="00445FB3">
        <w:rPr>
          <w:szCs w:val="24"/>
          <w:lang w:val="pt-BR"/>
        </w:rPr>
        <w:t xml:space="preserve">preferencialmente nas ilhas de ligante e nos poros. De acordo com a literatura </w:t>
      </w:r>
      <w:r w:rsidRPr="00445FB3">
        <w:rPr>
          <w:lang w:val="pt-BR"/>
        </w:rPr>
        <w:t>as ilhas de ligante atuam como um ponto de início de corrosão por ser a fase mais exposta e a</w:t>
      </w:r>
      <w:r w:rsidRPr="00445FB3">
        <w:rPr>
          <w:szCs w:val="24"/>
          <w:lang w:val="pt-BR"/>
        </w:rPr>
        <w:t xml:space="preserve"> porosidade leva a uma penetração do eletrólito mais rápida na microestrutura, favorecendo a corrosão </w:t>
      </w:r>
      <w:r w:rsidR="001820D7">
        <w:rPr>
          <w:rStyle w:val="Refdenotaderodap"/>
          <w:szCs w:val="24"/>
          <w:lang w:val="pt-BR"/>
        </w:rPr>
        <w:fldChar w:fldCharType="begin" w:fldLock="1"/>
      </w:r>
      <w:r w:rsidR="0034725B">
        <w:rPr>
          <w:szCs w:val="24"/>
          <w:lang w:val="pt-BR"/>
        </w:rPr>
        <w:instrText>ADDIN CSL_CITATION {"citationItems":[{"id":"ITEM-1","itemData":{"DOI":"10.1016/j.surfcoat.2007.06.048","ISSN":"02578972","abstract":"Cr3C2-NiCr and WC-Ni coatings are widely used for wear applications at high and room temperature, respectively. Due to the high corrosion resistance of NiCr binder, Cr3C2-NiCr coatings are also used in corrosive environments. The application of WC-Ni coatings in corrosive media is not recommended due to the poor corrosion resistance of the (pure Ni) metallic matrix. It is well known that the addition of Cr to the metallic binder improves the corrosion properties. Erosion-corrosion performance of thermal spray coatings is widely influenced by ceramic phase composition, the size of ceramic particles and also the composition of the metallic binder. In the present work, two types of HVOF thermal spray coatings (Cr3C2-NiCr and WC-Ni) obtained with different spray conditions were studied and compared with conventional micro-cracked hard chromium coatings. Both as-sprayed and polished samples were tested under two erosion-corrosion conditions with different erosivity. Tungsten carbide coatings showed better performance under the most erosive condition, while chromium carbide coatings were superior under less erosive conditions. Some of the tungsten carbide coatings and hard chromium showed similar erosion-corrosion behaviour under more and less erosive conditions. The erosion-corrosion and electrochemical results showed that surface polishing improved the erosion-corrosion properties of the thermally sprayed coatings. The corrosion behaviour of the different coatings has been compared using Electrochemical Impedance Spectroscopy (EIS) and polarization curves. Total material loss due to erosion-corrosion was determined by weight loss measurements. An estimation of the corrosion contribution to the total weight loss was also given. © 2007 Elsevier B.V. All rights reserved.","author":[{"dropping-particle":"","family":"Espallargas","given":"N.","non-dropping-particle":"","parse-names":false,"suffix":""},{"dropping-particle":"","family":"Berget","given":"J.","non-dropping-particle":"","parse-names":false,"suffix":""},{"dropping-particle":"","family":"Guilemany","given":"J. M.","non-dropping-particle":"","parse-names":false,"suffix":""},{"dropping-particle":"V.","family":"Benedetti","given":"A.","non-dropping-particle":"","parse-names":false,"suffix":""},{"dropping-particle":"","family":"Suegama","given":"P. H.","non-dropping-particle":"","parse-names":false,"suffix":""}],"container-title":"Surface and Coatings Technology","id":"ITEM-1","issue":"8","issued":{"date-parts":[["2008"]]},"page":"1405-1417","title":"Cr3C2-NiCr and WC-Ni thermal spray coatings as alternatives to hard chromium for erosion-corrosion resistance","type":"article-journal","volume":"202"},"uris":["http://www.mendeley.com/documents/?uuid=e28d70cd-d730-4719-b9b9-4d94f1c6cedc"]},{"id":"ITEM-2","itemData":{"DOI":"10.1016/j.matdes.2016.08.066","ISSN":"18734197","abstract":"The influence of the microstructure on the tolerance of WC-Co cemented carbides to corrosion damage was studied by using residual strength as the critical design parameter. In doing so, samples were immersed in synthetic mine water solution for different times, and changes induced by corrosion exposure were assessed. A detailed 3D FIB/FESEM tomography characterization of corrosion damage-microstructure interactions is included. Results reveal that corrosion damage may result in relevant strength degradation on the basis of stress rising effects associated with the formation of surface corrosion pits. Thus, as immersion time increases strength gradually decreases. Fractographic examination reveals the formation of semi-elliptical and sharp corrosion pits for studied medium- and ultrafine-sized cemented carbides, respectively. The latter has a much more pronounced stress rising effect, and consequently higher strength losses were determined for ultrafine grades. Corrosion process consists of a selective attack of the binder that is dissolved in the corrosive media. Initially, it is located at centres of binder pools and as exposure time in the media increases, corrosion evolves consuming the rest of the pools which finally leaves an unsupported WC grain skeleton at the surface.","author":[{"dropping-particle":"","family":"Tarragó","given":"J. M.","non-dropping-particle":"","parse-names":false,"suffix":""},{"dropping-particle":"","family":"Fargas","given":"G.","non-dropping-particle":"","parse-names":false,"suffix":""},{"dropping-particle":"","family":"Isern","given":"L.","non-dropping-particle":"","parse-names":false,"suffix":""},{"dropping-particle":"","family":"Dorvlo","given":"S.","non-dropping-particle":"","parse-names":false,"suffix":""},{"dropping-particle":"","family":"Tarres","given":"E.","non-dropping-particle":"","parse-names":false,"suffix":""},{"dropping-particle":"","family":"Müller","given":"C. M.","non-dropping-particle":"","parse-names":false,"suffix":""},{"dropping-particle":"","family":"Jiménez-Piqué","given":"E.","non-dropping-particle":"","parse-names":false,"suffix":""},{"dropping-particle":"","family":"Llanes","given":"L.","non-dropping-particle":"","parse-names":false,"suffix":""}],"container-title":"Materials and Design","id":"ITEM-2","issued":{"date-parts":[["2016"]]},"page":"36-43","title":"Microstructural influence on tolerance to corrosion-induced damage in hardmetals","type":"article-journal","volume":"111"},"uris":["http://www.mendeley.com/documents/?uuid=8e0051f3-babb-4836-9fa4-a1361ee76262"]}],"mendeley":{"formattedCitation":"[21], [37]","plainTextFormattedCitation":"[21], [37]","previouslyFormattedCitation":"[21], [37]"},"properties":{"noteIndex":0},"schema":"https://github.com/citation-style-language/schema/raw/master/csl-citation.json"}</w:instrText>
      </w:r>
      <w:r w:rsidR="001820D7">
        <w:rPr>
          <w:rStyle w:val="Refdenotaderodap"/>
          <w:szCs w:val="24"/>
          <w:lang w:val="pt-BR"/>
        </w:rPr>
        <w:fldChar w:fldCharType="separate"/>
      </w:r>
      <w:r w:rsidR="00A257D5" w:rsidRPr="00A257D5">
        <w:rPr>
          <w:bCs/>
          <w:noProof/>
          <w:szCs w:val="24"/>
          <w:lang w:val="pt-BR"/>
        </w:rPr>
        <w:t>[21], [37]</w:t>
      </w:r>
      <w:r w:rsidR="001820D7">
        <w:rPr>
          <w:rStyle w:val="Refdenotaderodap"/>
          <w:szCs w:val="24"/>
          <w:lang w:val="pt-BR"/>
        </w:rPr>
        <w:fldChar w:fldCharType="end"/>
      </w:r>
      <w:r w:rsidR="00445FB3" w:rsidRPr="00445FB3">
        <w:rPr>
          <w:szCs w:val="24"/>
          <w:lang w:val="pt-BR"/>
        </w:rPr>
        <w:t>.</w:t>
      </w:r>
    </w:p>
    <w:p w:rsidR="00EB7861" w:rsidRDefault="00EB7861" w:rsidP="00EB7861">
      <w:pPr>
        <w:ind w:firstLine="567"/>
        <w:rPr>
          <w:szCs w:val="24"/>
        </w:rPr>
      </w:pPr>
    </w:p>
    <w:p w:rsidR="00EB7861" w:rsidRDefault="00EB7861" w:rsidP="00EB7861">
      <w:pPr>
        <w:jc w:val="center"/>
        <w:rPr>
          <w:szCs w:val="24"/>
        </w:rPr>
      </w:pPr>
      <w:r w:rsidRPr="00EB7861">
        <w:rPr>
          <w:noProof/>
          <w:szCs w:val="24"/>
          <w:lang w:val="pt-BR" w:eastAsia="pt-BR"/>
        </w:rPr>
        <w:drawing>
          <wp:inline distT="0" distB="0" distL="0" distR="0">
            <wp:extent cx="2158034" cy="1620000"/>
            <wp:effectExtent l="19050" t="0" r="0" b="0"/>
            <wp:docPr id="14" name="Imagem 27" descr="Mo1_apos30_100x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1_apos30_100x_6.tif"/>
                    <pic:cNvPicPr preferRelativeResize="0"/>
                  </pic:nvPicPr>
                  <pic:blipFill>
                    <a:blip r:embed="rId25" cstate="print"/>
                    <a:stretch>
                      <a:fillRect/>
                    </a:stretch>
                  </pic:blipFill>
                  <pic:spPr>
                    <a:xfrm>
                      <a:off x="0" y="0"/>
                      <a:ext cx="2158034" cy="1620000"/>
                    </a:xfrm>
                    <a:prstGeom prst="rect">
                      <a:avLst/>
                    </a:prstGeom>
                  </pic:spPr>
                </pic:pic>
              </a:graphicData>
            </a:graphic>
          </wp:inline>
        </w:drawing>
      </w:r>
    </w:p>
    <w:p w:rsidR="00EB7861" w:rsidRPr="00B75081" w:rsidRDefault="00EB7861" w:rsidP="00EB7861">
      <w:pPr>
        <w:pStyle w:val="Legenda"/>
        <w:spacing w:before="0"/>
        <w:jc w:val="center"/>
        <w:rPr>
          <w:b/>
          <w:sz w:val="18"/>
        </w:rPr>
      </w:pPr>
      <w:r w:rsidRPr="00B75081">
        <w:rPr>
          <w:b/>
          <w:noProof/>
          <w:sz w:val="18"/>
        </w:rPr>
        <w:t>Figura</w:t>
      </w:r>
      <w:r>
        <w:rPr>
          <w:b/>
          <w:noProof/>
          <w:sz w:val="18"/>
        </w:rPr>
        <w:t xml:space="preserve"> </w:t>
      </w:r>
      <w:r w:rsidRPr="00B75081">
        <w:rPr>
          <w:b/>
          <w:noProof/>
          <w:sz w:val="18"/>
        </w:rPr>
        <w:t>1</w:t>
      </w:r>
      <w:r>
        <w:rPr>
          <w:b/>
          <w:noProof/>
          <w:sz w:val="18"/>
        </w:rPr>
        <w:t>2</w:t>
      </w:r>
      <w:r w:rsidRPr="00B75081">
        <w:rPr>
          <w:b/>
          <w:noProof/>
          <w:sz w:val="18"/>
        </w:rPr>
        <w:t>.</w:t>
      </w:r>
      <w:r w:rsidRPr="00B75081">
        <w:rPr>
          <w:noProof/>
          <w:sz w:val="18"/>
        </w:rPr>
        <w:t xml:space="preserve"> Micrografia óptica </w:t>
      </w:r>
      <w:r>
        <w:rPr>
          <w:sz w:val="18"/>
        </w:rPr>
        <w:t xml:space="preserve">do metal duro WC-MiMo, após </w:t>
      </w:r>
      <w:r>
        <w:rPr>
          <w:sz w:val="18"/>
          <w:lang w:val="pt-BR"/>
        </w:rPr>
        <w:t xml:space="preserve">os ensaios de corrosão. </w:t>
      </w:r>
      <w:r w:rsidRPr="00B75081">
        <w:rPr>
          <w:sz w:val="18"/>
          <w:lang w:val="pt-BR"/>
        </w:rPr>
        <w:t>Fonte: Elaboração própria.</w:t>
      </w:r>
    </w:p>
    <w:p w:rsidR="00EB7861" w:rsidRDefault="00EB7861" w:rsidP="00EB7861">
      <w:pPr>
        <w:jc w:val="center"/>
        <w:rPr>
          <w:szCs w:val="24"/>
        </w:rPr>
      </w:pPr>
      <w:r w:rsidRPr="00EB7861">
        <w:rPr>
          <w:noProof/>
          <w:szCs w:val="24"/>
          <w:lang w:val="pt-BR" w:eastAsia="pt-BR"/>
        </w:rPr>
        <w:drawing>
          <wp:inline distT="0" distB="0" distL="0" distR="0">
            <wp:extent cx="2160000" cy="1618475"/>
            <wp:effectExtent l="19050" t="0" r="0" b="0"/>
            <wp:docPr id="40" name="Imagem 39" descr="Mo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10.tif"/>
                    <pic:cNvPicPr/>
                  </pic:nvPicPr>
                  <pic:blipFill>
                    <a:blip r:embed="rId26"/>
                    <a:stretch>
                      <a:fillRect/>
                    </a:stretch>
                  </pic:blipFill>
                  <pic:spPr>
                    <a:xfrm>
                      <a:off x="0" y="0"/>
                      <a:ext cx="2160000" cy="1618475"/>
                    </a:xfrm>
                    <a:prstGeom prst="rect">
                      <a:avLst/>
                    </a:prstGeom>
                  </pic:spPr>
                </pic:pic>
              </a:graphicData>
            </a:graphic>
          </wp:inline>
        </w:drawing>
      </w:r>
    </w:p>
    <w:p w:rsidR="00EB7861" w:rsidRPr="00B75081" w:rsidRDefault="00EB7861" w:rsidP="00EB7861">
      <w:pPr>
        <w:pStyle w:val="Legenda"/>
        <w:spacing w:before="0"/>
        <w:jc w:val="center"/>
        <w:rPr>
          <w:b/>
          <w:sz w:val="18"/>
        </w:rPr>
      </w:pPr>
      <w:r w:rsidRPr="00B75081">
        <w:rPr>
          <w:b/>
          <w:noProof/>
          <w:sz w:val="18"/>
        </w:rPr>
        <w:t>Figura</w:t>
      </w:r>
      <w:r>
        <w:rPr>
          <w:b/>
          <w:noProof/>
          <w:sz w:val="18"/>
        </w:rPr>
        <w:t xml:space="preserve"> </w:t>
      </w:r>
      <w:r w:rsidRPr="00B75081">
        <w:rPr>
          <w:b/>
          <w:noProof/>
          <w:sz w:val="18"/>
        </w:rPr>
        <w:t>1</w:t>
      </w:r>
      <w:r>
        <w:rPr>
          <w:b/>
          <w:noProof/>
          <w:sz w:val="18"/>
        </w:rPr>
        <w:t>3</w:t>
      </w:r>
      <w:r w:rsidRPr="00B75081">
        <w:rPr>
          <w:b/>
          <w:noProof/>
          <w:sz w:val="18"/>
        </w:rPr>
        <w:t>.</w:t>
      </w:r>
      <w:r w:rsidRPr="00B75081">
        <w:rPr>
          <w:noProof/>
          <w:sz w:val="18"/>
        </w:rPr>
        <w:t xml:space="preserve"> Micrografia óptica </w:t>
      </w:r>
      <w:r>
        <w:rPr>
          <w:sz w:val="18"/>
        </w:rPr>
        <w:t xml:space="preserve">do metal duro WC-NiMo, após </w:t>
      </w:r>
      <w:r>
        <w:rPr>
          <w:sz w:val="18"/>
          <w:lang w:val="pt-BR"/>
        </w:rPr>
        <w:t xml:space="preserve">os ensaios de corrosão. </w:t>
      </w:r>
      <w:r w:rsidRPr="00B75081">
        <w:rPr>
          <w:sz w:val="18"/>
          <w:lang w:val="pt-BR"/>
        </w:rPr>
        <w:t>Fonte: Elaboração própria.</w:t>
      </w:r>
    </w:p>
    <w:p w:rsidR="00EB7861" w:rsidRDefault="00EB7861" w:rsidP="009B3B7B">
      <w:pPr>
        <w:ind w:firstLine="567"/>
        <w:rPr>
          <w:szCs w:val="24"/>
        </w:rPr>
      </w:pPr>
    </w:p>
    <w:p w:rsidR="002C0102" w:rsidRDefault="002C0102" w:rsidP="002C0102">
      <w:pPr>
        <w:ind w:firstLine="567"/>
        <w:rPr>
          <w:szCs w:val="24"/>
        </w:rPr>
      </w:pPr>
      <w:r w:rsidRPr="005F10AA">
        <w:rPr>
          <w:szCs w:val="24"/>
          <w:lang w:val="pt-BR"/>
        </w:rPr>
        <w:t xml:space="preserve">Os difratogramas de raios </w:t>
      </w:r>
      <w:r>
        <w:rPr>
          <w:szCs w:val="24"/>
          <w:lang w:val="pt-BR"/>
        </w:rPr>
        <w:t>X</w:t>
      </w:r>
      <w:r w:rsidRPr="005F10AA">
        <w:rPr>
          <w:szCs w:val="24"/>
          <w:lang w:val="pt-BR"/>
        </w:rPr>
        <w:t xml:space="preserve"> dos metais duros WC</w:t>
      </w:r>
      <w:r w:rsidRPr="005F10AA">
        <w:rPr>
          <w:szCs w:val="24"/>
          <w:lang w:val="pt-BR"/>
        </w:rPr>
        <w:noBreakHyphen/>
        <w:t>Co e WC-NiMo</w:t>
      </w:r>
      <w:r>
        <w:rPr>
          <w:szCs w:val="24"/>
          <w:lang w:val="pt-BR"/>
        </w:rPr>
        <w:t>, após os ensaios de corrosão, foram apresentados na Figura 14. Para ambos os materiais a fase duro continua sendo identificada</w:t>
      </w:r>
      <w:r w:rsidRPr="009B3B7B">
        <w:rPr>
          <w:szCs w:val="24"/>
          <w:lang w:val="pt-BR"/>
        </w:rPr>
        <w:t xml:space="preserve">. </w:t>
      </w:r>
      <w:r>
        <w:rPr>
          <w:szCs w:val="24"/>
          <w:lang w:val="pt-BR"/>
        </w:rPr>
        <w:t>Porém, p</w:t>
      </w:r>
      <w:r w:rsidRPr="009B3B7B">
        <w:rPr>
          <w:szCs w:val="24"/>
          <w:lang w:val="pt-BR"/>
        </w:rPr>
        <w:t>ara o metal duro WC-Co não se observa mais os picos re</w:t>
      </w:r>
      <w:r>
        <w:rPr>
          <w:szCs w:val="24"/>
          <w:lang w:val="pt-BR"/>
        </w:rPr>
        <w:t>ferentes ao Co, enquanto para o metal duro</w:t>
      </w:r>
      <w:r w:rsidRPr="009B3B7B">
        <w:rPr>
          <w:szCs w:val="24"/>
          <w:lang w:val="pt-BR"/>
        </w:rPr>
        <w:t xml:space="preserve"> WC</w:t>
      </w:r>
      <w:r w:rsidRPr="009B3B7B">
        <w:rPr>
          <w:szCs w:val="24"/>
          <w:lang w:val="pt-BR"/>
        </w:rPr>
        <w:noBreakHyphen/>
        <w:t xml:space="preserve">NiMo os picos referentes ao Ni continuam sendo identificados. Esse resultado indica à dissolução mais severa da fase ligante a base de Co e concorda com os resultados previamente apresentados nesse trabalho e na literatura </w:t>
      </w:r>
      <w:r>
        <w:rPr>
          <w:rStyle w:val="Refdenotaderodap"/>
          <w:szCs w:val="24"/>
          <w:lang w:val="pt-BR"/>
        </w:rPr>
        <w:fldChar w:fldCharType="begin" w:fldLock="1"/>
      </w:r>
      <w:r>
        <w:rPr>
          <w:szCs w:val="24"/>
          <w:lang w:val="pt-BR"/>
        </w:rPr>
        <w:instrText>ADDIN CSL_CITATION {"citationItems":[{"id":"ITEM-1","itemData":{"DOI":"10.1002/1521-4176(200205)53:5&lt;328::AID-MACO328&gt;3.0.CO;2-G","ISSN":"09475117","abstract":"A comparative study of the corrosion behaviour of WC-Co based hardmetals with Ni and Cr3C2 additions is carried out. The aggressive environments are neutral and acidic aerated aqueous solutions of NaCl and H2SO4.This study is based on electrochemical (linear sweep voltammery), compositional (surface EDX analyses, AAS analyses of attack solutions), structural (XRD) and morphological (SEM) investigations. Electrochemical figures of merit were computed from linear sweep voltammograms in order to rank the corrosion behaviour close to free-immersion conditions in the studied environments and with presence of oxidising agents. EDX and XRD analyses allow to accurately characterise the penetration depth of the attack as well as the preferential dissolution of the constituents. Binders containing Ni show a significantly improved corrosion resistance in the studied systems. The amount of Ni in the binder is the single most important factor affecting corrosion performance. Cr3C2 additions to hardmetals with lower-Ni binders cannot balance the effect of Ni, but give an improved resistance in neutral chloride-containing solutions. © WILEY-VCH Verlag GmbH.","author":[{"dropping-particle":"","family":"Bozzini","given":"B.","non-dropping-particle":"","parse-names":false,"suffix":""},{"dropping-particle":"","family":"Gaudenzi","given":"G. P.","non-dropping-particle":"De","parse-names":false,"suffix":""},{"dropping-particle":"","family":"Serra","given":"M.","non-dropping-particle":"","parse-names":false,"suffix":""},{"dropping-particle":"","family":"Fanigliulo","given":"A.","non-dropping-particle":"","parse-names":false,"suffix":""},{"dropping-particle":"","family":"Bogani","given":"F.","non-dropping-particle":"","parse-names":false,"suffix":""}],"container-title":"Materials and Corrosion","id":"ITEM-1","issue":"5","issued":{"date-parts":[["2002"]]},"page":"328-334","title":"Corrosion behaviour of WC-Co based hardmetal in neutral chloride and acid sulphate media","type":"article-journal","volume":"53"},"uris":["http://www.mendeley.com/documents/?uuid=7d286af9-01c8-4d10-8d67-087628fa9937"]},{"id":"ITEM-2","itemData":{"DOI":"10.1016/j.corsci.2010.05.033","ISSN":"0010938X","abstract":"The effect of increasing vanadium carbide (VC) content on the corrosion behaviour of tungsten carbide - 10 wt% cobalt hardmetals was investigated in 1 M hydrochloric (HCl), and sulphuric (H2SO4) acids solutions. Increasing VC content makes the open circuit potential (OCP) in the test solutions more negative than the base alloy. Specimens exhibited pseudo passivation in all the test solutions. Increasing VC led to decreasing corrosion current density. However, the corrosion current densities during chronoamperometric tests were lower for 0 wt% VC. XRD and Raman spectroscopy showed that hydrated WO3 formed in the surface films of all specimens in hydrochloric acid (HCl), while hydrated vanadyl sulphate also formed for higher VC content specimens in sulphuric acid (H2SO4). © 2010 Elsevier Ltd. All rights reserved.","author":[{"dropping-particle":"","family":"Konadu","given":"D. S.","non-dropping-particle":"","parse-names":false,"suffix":""},{"dropping-particle":"van der","family":"Merwe","given":"J.","non-dropping-particle":"","parse-names":false,"suffix":""},{"dropping-particle":"","family":"Potgieter","given":"J. H.","non-dropping-particle":"","parse-names":false,"suffix":""},{"dropping-particle":"","family":"Potgieter-Vermaak","given":"S.","non-dropping-particle":"","parse-names":false,"suffix":""},{"dropping-particle":"","family":"Machio","given":"C. N.","non-dropping-particle":"","parse-names":false,"suffix":""}],"container-title":"Corrosion Science","id":"ITEM-2","issue":"9","issued":{"date-parts":[["2010"]]},"page":"3118-3125","publisher":"Elsevier Ltd","title":"The corrosion behaviour of WC-VC-Co hardmetals in acidic media","type":"article-journal","volume":"52"},"uris":["http://www.mendeley.com/documents/?uuid=5e5632ac-94a6-440d-b46d-efce4b2d835f"]},{"id":"ITEM-3","itemData":{"DOI":"10.1016/j.ijrmhm.2019.105033","ISSN":"22133917","abstract":"In this work, the effect of corrosion-induced damage on the mechanical response of hardmetals was evaluated at small length-scale by means of nanoindentation and nanoscratch techniques. Damage was introduced in a controlled way through immersion of samples in acidic solution. It was found that surface degradation associated with corrosion leads to strong reduction of elastic modulus and hardness, as compared to non-corroded samples. Similarly, significant differences were observed in nanoscratch response, regarding not only the width and depth of tracks but also the deformation mechanisms developed as contact load is progressively increased. Damage emergence and evolution were evidenced in corroded surfaces at scratching loads significantly lower than for non-corroded specimens. Changes in nanoindentation and nanoscratch response and damage scenario are discussed on the basis of the effective microstructural assemblage remnant after corrosion action. In this regard, dissolution of metallic phase becomes critical as it yields as a result a mechanically unsupported, contiguous and binderless/porous, carbide network. Consequently, cracking, fragmentation and easy removal of WC grains under contact loading is evidenced; and thus, mechanical integrity is effectively lessened.","author":[{"dropping-particle":"","family":"Zheng","given":"Y. F.","non-dropping-particle":"","parse-names":false,"suffix":""},{"dropping-particle":"","family":"Fargas","given":"G.","non-dropping-particle":"","parse-names":false,"suffix":""},{"dropping-particle":"","family":"Besharatloo","given":"H.","non-dropping-particle":"","parse-names":false,"suffix":""},{"dropping-particle":"","family":"Serra","given":"M.","non-dropping-particle":"","parse-names":false,"suffix":""},{"dropping-particle":"","family":"Roa","given":"J. J.","non-dropping-particle":"","parse-names":false,"suffix":""},{"dropping-particle":"","family":"Armelin","given":"E.","non-dropping-particle":"","parse-names":false,"suffix":""},{"dropping-particle":"","family":"Lavigne","given":"O.","non-dropping-particle":"","parse-names":false,"suffix":""},{"dropping-particle":"","family":"Llanes","given":"L.","non-dropping-particle":"","parse-names":false,"suffix":""}],"container-title":"International Journal of Refractory Metals and Hard Materials","id":"ITEM-3","issue":"July","issued":{"date-parts":[["2019"]]},"page":"105033","publisher":"Elsevier","title":"Assessment of corrosion-induced changes on the mechanical integrity of cemented carbides at small length scales","type":"article-journal","volume":"84"},"uris":["http://www.mendeley.com/documents/?uuid=32e289c6-6a2a-45f4-9401-dc6ed1fdcd43"]},{"id":"ITEM-4","itemData":{"DOI":"10.1016/j.ceramint.2020.04.059","ISSN":"02728842","abstract":"In this work, corrosion effects on the indentation and scratch response of a WC-6%Co hardmetal are investigated. Experimental variables include relative long corrosion times as well as indentation and scratch testing conditions yielding damage scenarios whose depths are similar to length scale of the degraded surface layers. It is found that load-bearing capability and crack extension resistance of the cemented carbide grade studied are significantly reduced after exposure to corrosive media. This is related to relevant changes within the microstructural assemblage of the material, from an effective bulk ceramic-metal composite into a porous layer consisting of a binderless carbide network on top of a pristine-like hardmetal substrate. However, such lessening effects are found to be dependent on the ratio between indentation and/or scratch depth and thickness of the corroded layer. Hence, relative changes decrease as corrosion time increases, and no differences are discerned after seven days of immersion. Similar pronounced corrosion influence is evidenced in surface and subsurface damage scenario resulting after indentation and scratch tests. In this regard, a transition from well-defined cracking systems into a scenario consisting of multiple, branched and less shallow fissures is evidenced when comparing pristine and corroded specimens respectively. The experimental fact that referred cracking features for corroded specimens are confined within the porous-like degraded layers points out that it is the result of small length-scale interaction between cracks and the cavities within the binderless WC skeleton, left after the metallic binder has been leached away.","author":[{"dropping-particle":"","family":"Zheng","given":"Y. F.","non-dropping-particle":"","parse-names":false,"suffix":""},{"dropping-particle":"","family":"Fargas","given":"G.","non-dropping-particle":"","parse-names":false,"suffix":""},{"dropping-particle":"","family":"Lavigne","given":"O.","non-dropping-particle":"","parse-names":false,"suffix":""},{"dropping-particle":"","family":"Llanes","given":"L.","non-dropping-particle":"","parse-names":false,"suffix":""}],"container-title":"Ceramics International","id":"ITEM-4","issue":"11","issued":{"date-parts":[["2020"]]},"page":"17591-17598","title":"Indentation and scratch testing of a WC-6%wtCo cemented carbide: Corrosion effects on load-bearing capability and induced damage","type":"article-journal","volume":"46"},"uris":["http://www.mendeley.com/documents/?uuid=2b337bb0-c12f-4880-b5ef-0378760c910f"]}],"mendeley":{"formattedCitation":"[38]–[41]","plainTextFormattedCitation":"[38]–[41]","previouslyFormattedCitation":"[38]–[41]"},"properties":{"noteIndex":0},"schema":"https://github.com/citation-style-language/schema/raw/master/csl-citation.json"}</w:instrText>
      </w:r>
      <w:r>
        <w:rPr>
          <w:rStyle w:val="Refdenotaderodap"/>
          <w:szCs w:val="24"/>
          <w:lang w:val="pt-BR"/>
        </w:rPr>
        <w:fldChar w:fldCharType="separate"/>
      </w:r>
      <w:r w:rsidRPr="00A257D5">
        <w:rPr>
          <w:bCs/>
          <w:noProof/>
          <w:szCs w:val="24"/>
          <w:lang w:val="pt-BR"/>
        </w:rPr>
        <w:t>[38]–[41]</w:t>
      </w:r>
      <w:r>
        <w:rPr>
          <w:rStyle w:val="Refdenotaderodap"/>
          <w:szCs w:val="24"/>
          <w:lang w:val="pt-BR"/>
        </w:rPr>
        <w:fldChar w:fldCharType="end"/>
      </w:r>
      <w:r w:rsidRPr="009B3B7B">
        <w:rPr>
          <w:szCs w:val="24"/>
          <w:lang w:val="pt-BR"/>
        </w:rPr>
        <w:t xml:space="preserve">. Ainda, </w:t>
      </w:r>
      <w:r>
        <w:rPr>
          <w:szCs w:val="24"/>
          <w:lang w:val="pt-BR"/>
        </w:rPr>
        <w:t>observou-se</w:t>
      </w:r>
      <w:r w:rsidRPr="009B3B7B">
        <w:rPr>
          <w:szCs w:val="24"/>
          <w:lang w:val="pt-BR"/>
        </w:rPr>
        <w:t xml:space="preserve"> que os picos referentes ao WC para o metal duro WC</w:t>
      </w:r>
      <w:r w:rsidRPr="009B3B7B">
        <w:rPr>
          <w:szCs w:val="24"/>
          <w:lang w:val="pt-BR"/>
        </w:rPr>
        <w:noBreakHyphen/>
        <w:t xml:space="preserve">Co </w:t>
      </w:r>
      <w:r w:rsidRPr="009B3B7B">
        <w:rPr>
          <w:szCs w:val="24"/>
          <w:lang w:val="pt-BR"/>
        </w:rPr>
        <w:lastRenderedPageBreak/>
        <w:t>apresent</w:t>
      </w:r>
      <w:r>
        <w:rPr>
          <w:szCs w:val="24"/>
          <w:lang w:val="pt-BR"/>
        </w:rPr>
        <w:t>aram menor intensidade que para o metal duro WC</w:t>
      </w:r>
      <w:r>
        <w:rPr>
          <w:szCs w:val="24"/>
          <w:lang w:val="pt-BR"/>
        </w:rPr>
        <w:noBreakHyphen/>
        <w:t>NiMo</w:t>
      </w:r>
      <w:r w:rsidRPr="009B3B7B">
        <w:rPr>
          <w:szCs w:val="24"/>
          <w:lang w:val="pt-BR"/>
        </w:rPr>
        <w:t>, sugerindo que, mesmo para a fase dura, a corrosão foi mais intensa nesse material</w:t>
      </w:r>
      <w:r>
        <w:rPr>
          <w:szCs w:val="24"/>
        </w:rPr>
        <w:t xml:space="preserve">. </w:t>
      </w:r>
    </w:p>
    <w:p w:rsidR="002C0102" w:rsidRDefault="002C0102" w:rsidP="009B3B7B">
      <w:pPr>
        <w:ind w:firstLine="567"/>
        <w:rPr>
          <w:szCs w:val="24"/>
        </w:rPr>
      </w:pPr>
    </w:p>
    <w:p w:rsidR="006E4309" w:rsidRDefault="006E4309" w:rsidP="006E4309">
      <w:pPr>
        <w:jc w:val="center"/>
        <w:rPr>
          <w:szCs w:val="24"/>
        </w:rPr>
      </w:pPr>
      <w:r>
        <w:rPr>
          <w:noProof/>
          <w:szCs w:val="24"/>
          <w:lang w:val="pt-BR" w:eastAsia="pt-BR"/>
        </w:rPr>
        <w:drawing>
          <wp:inline distT="0" distB="0" distL="0" distR="0">
            <wp:extent cx="2296669" cy="1980000"/>
            <wp:effectExtent l="19050" t="0" r="8381" b="0"/>
            <wp:docPr id="15" name="Imagem 14" descr="apos_artigo_portugu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s_artigo_portugues.tif"/>
                    <pic:cNvPicPr/>
                  </pic:nvPicPr>
                  <pic:blipFill>
                    <a:blip r:embed="rId27" cstate="print"/>
                    <a:srcRect l="11416" t="8871" r="11778" b="4839"/>
                    <a:stretch>
                      <a:fillRect/>
                    </a:stretch>
                  </pic:blipFill>
                  <pic:spPr>
                    <a:xfrm>
                      <a:off x="0" y="0"/>
                      <a:ext cx="2296669" cy="1980000"/>
                    </a:xfrm>
                    <a:prstGeom prst="rect">
                      <a:avLst/>
                    </a:prstGeom>
                  </pic:spPr>
                </pic:pic>
              </a:graphicData>
            </a:graphic>
          </wp:inline>
        </w:drawing>
      </w:r>
    </w:p>
    <w:p w:rsidR="006E4309" w:rsidRPr="00D16FBF" w:rsidRDefault="006E4309" w:rsidP="006E4309">
      <w:pPr>
        <w:pStyle w:val="Legenda"/>
        <w:spacing w:before="0"/>
        <w:jc w:val="center"/>
        <w:rPr>
          <w:b/>
          <w:sz w:val="18"/>
          <w:lang w:val="pt-BR"/>
        </w:rPr>
      </w:pPr>
      <w:r w:rsidRPr="00D16FBF">
        <w:rPr>
          <w:b/>
          <w:noProof/>
          <w:sz w:val="18"/>
          <w:lang w:val="pt-BR"/>
        </w:rPr>
        <w:t>Figura</w:t>
      </w:r>
      <w:r>
        <w:rPr>
          <w:b/>
          <w:noProof/>
          <w:sz w:val="18"/>
          <w:lang w:val="pt-BR"/>
        </w:rPr>
        <w:t xml:space="preserve"> </w:t>
      </w:r>
      <w:r w:rsidR="00A32947">
        <w:rPr>
          <w:b/>
          <w:noProof/>
          <w:sz w:val="18"/>
          <w:lang w:val="pt-BR"/>
        </w:rPr>
        <w:t>14</w:t>
      </w:r>
      <w:r w:rsidRPr="00D16FBF">
        <w:rPr>
          <w:b/>
          <w:noProof/>
          <w:sz w:val="18"/>
          <w:lang w:val="pt-BR"/>
        </w:rPr>
        <w:t>.</w:t>
      </w:r>
      <w:r w:rsidRPr="00D16FBF">
        <w:rPr>
          <w:noProof/>
          <w:sz w:val="18"/>
          <w:lang w:val="pt-BR"/>
        </w:rPr>
        <w:t xml:space="preserve"> </w:t>
      </w:r>
      <w:r w:rsidRPr="00D16FBF">
        <w:rPr>
          <w:sz w:val="18"/>
          <w:lang w:val="pt-BR"/>
        </w:rPr>
        <w:t>Difratogramas de raios X (DRX) dos metais duros WC-Co, e WC-NiMo.</w:t>
      </w:r>
      <w:r>
        <w:rPr>
          <w:sz w:val="18"/>
          <w:lang w:val="pt-BR"/>
        </w:rPr>
        <w:t xml:space="preserve"> </w:t>
      </w:r>
      <w:r w:rsidR="00A32947">
        <w:rPr>
          <w:sz w:val="18"/>
          <w:lang w:val="pt-BR"/>
        </w:rPr>
        <w:t>Após</w:t>
      </w:r>
      <w:r>
        <w:rPr>
          <w:sz w:val="18"/>
          <w:lang w:val="pt-BR"/>
        </w:rPr>
        <w:t xml:space="preserve"> ensaios de corrosão.</w:t>
      </w:r>
    </w:p>
    <w:p w:rsidR="006E4309" w:rsidRDefault="006E4309" w:rsidP="006E4309">
      <w:pPr>
        <w:jc w:val="center"/>
        <w:rPr>
          <w:sz w:val="18"/>
          <w:szCs w:val="18"/>
          <w:lang w:val="pt-BR"/>
        </w:rPr>
      </w:pPr>
      <w:r w:rsidRPr="00D16FBF">
        <w:rPr>
          <w:sz w:val="18"/>
          <w:szCs w:val="18"/>
          <w:lang w:val="pt-BR"/>
        </w:rPr>
        <w:t>Fonte: Elaboração própria</w:t>
      </w:r>
    </w:p>
    <w:p w:rsidR="00112E08" w:rsidRDefault="00112E08" w:rsidP="006E4309">
      <w:pPr>
        <w:jc w:val="center"/>
        <w:rPr>
          <w:sz w:val="18"/>
          <w:szCs w:val="18"/>
          <w:lang w:val="pt-BR"/>
        </w:rPr>
      </w:pPr>
    </w:p>
    <w:p w:rsidR="005C4369" w:rsidRPr="005C4369" w:rsidRDefault="00112E08" w:rsidP="004D669A">
      <w:pPr>
        <w:ind w:firstLine="567"/>
        <w:rPr>
          <w:lang w:val="pt-BR"/>
        </w:rPr>
      </w:pPr>
      <w:r w:rsidRPr="00D16FBF">
        <w:rPr>
          <w:lang w:val="pt-BR"/>
        </w:rPr>
        <w:t xml:space="preserve">As composições químicas, obtidas por EDS, das superfícies dos metais duros </w:t>
      </w:r>
      <w:r w:rsidRPr="00D16FBF">
        <w:rPr>
          <w:szCs w:val="24"/>
          <w:lang w:val="pt-BR"/>
        </w:rPr>
        <w:t>WC-</w:t>
      </w:r>
      <w:r w:rsidRPr="00D16FBF">
        <w:rPr>
          <w:lang w:val="pt-BR"/>
        </w:rPr>
        <w:t>Co</w:t>
      </w:r>
      <w:r>
        <w:rPr>
          <w:lang w:val="pt-BR"/>
        </w:rPr>
        <w:t xml:space="preserve"> e</w:t>
      </w:r>
      <w:r w:rsidRPr="00D16FBF">
        <w:rPr>
          <w:lang w:val="pt-BR"/>
        </w:rPr>
        <w:t xml:space="preserve"> WC-NiMo</w:t>
      </w:r>
      <w:r>
        <w:rPr>
          <w:lang w:val="pt-BR"/>
        </w:rPr>
        <w:t xml:space="preserve"> após os ensaios de corrosão,</w:t>
      </w:r>
      <w:r w:rsidRPr="00D16FBF">
        <w:rPr>
          <w:lang w:val="pt-BR"/>
        </w:rPr>
        <w:t xml:space="preserve"> estão apresentadas na Tabela </w:t>
      </w:r>
      <w:r>
        <w:rPr>
          <w:lang w:val="pt-BR"/>
        </w:rPr>
        <w:t>5.</w:t>
      </w:r>
      <w:r w:rsidR="004D669A">
        <w:rPr>
          <w:lang w:val="pt-BR"/>
        </w:rPr>
        <w:t xml:space="preserve"> </w:t>
      </w:r>
      <w:r w:rsidR="005C4369" w:rsidRPr="005C4369">
        <w:rPr>
          <w:lang w:val="pt-BR"/>
        </w:rPr>
        <w:t>Esses resultados concordam com todos os resultados previamente apresentados, confirmando a dissolução mais severa do ligante a base de Co, que apresentou concentração de apenas 0,23%, e a superiorida</w:t>
      </w:r>
      <w:r w:rsidR="005C4369">
        <w:rPr>
          <w:lang w:val="pt-BR"/>
        </w:rPr>
        <w:t>de da resistência a corrosão do</w:t>
      </w:r>
      <w:r w:rsidR="005C4369" w:rsidRPr="005C4369">
        <w:rPr>
          <w:lang w:val="pt-BR"/>
        </w:rPr>
        <w:t xml:space="preserve"> meta</w:t>
      </w:r>
      <w:r w:rsidR="005C4369">
        <w:rPr>
          <w:lang w:val="pt-BR"/>
        </w:rPr>
        <w:t>l duro</w:t>
      </w:r>
      <w:r w:rsidR="005C4369" w:rsidRPr="005C4369">
        <w:rPr>
          <w:lang w:val="pt-BR"/>
        </w:rPr>
        <w:t xml:space="preserve"> WC-NiMo</w:t>
      </w:r>
      <w:r w:rsidR="002B6901">
        <w:rPr>
          <w:lang w:val="pt-BR"/>
        </w:rPr>
        <w:t>, que apresentou</w:t>
      </w:r>
      <w:r w:rsidR="005C4369" w:rsidRPr="005C4369">
        <w:rPr>
          <w:lang w:val="pt-BR"/>
        </w:rPr>
        <w:t xml:space="preserve"> concentração de 7,78% de Ni. </w:t>
      </w:r>
      <w:r w:rsidR="005C4369" w:rsidRPr="005C4369">
        <w:rPr>
          <w:color w:val="000000" w:themeColor="text1"/>
          <w:szCs w:val="24"/>
          <w:lang w:val="pt-BR"/>
        </w:rPr>
        <w:t xml:space="preserve"> </w:t>
      </w:r>
      <w:r w:rsidR="004370D7">
        <w:rPr>
          <w:color w:val="000000" w:themeColor="text1"/>
          <w:szCs w:val="24"/>
          <w:lang w:val="pt-BR"/>
        </w:rPr>
        <w:t xml:space="preserve">O </w:t>
      </w:r>
      <w:r w:rsidR="005C4369" w:rsidRPr="005C4369">
        <w:rPr>
          <w:rFonts w:cs="Times New Roman"/>
          <w:noProof/>
          <w:color w:val="000000"/>
          <w:szCs w:val="24"/>
          <w:lang w:val="pt-BR"/>
        </w:rPr>
        <w:t xml:space="preserve">ligante de Co oxida para formar </w:t>
      </w:r>
      <m:oMath>
        <m:r>
          <w:rPr>
            <w:rFonts w:ascii="Cambria Math" w:hAnsi="Cambria Math"/>
            <w:szCs w:val="24"/>
            <w:lang w:val="pt-BR"/>
          </w:rPr>
          <m:t>CoO</m:t>
        </m:r>
      </m:oMath>
      <w:r w:rsidR="005C4369" w:rsidRPr="005C4369">
        <w:rPr>
          <w:rFonts w:eastAsiaTheme="minorEastAsia" w:cs="Times New Roman"/>
          <w:noProof/>
          <w:szCs w:val="24"/>
          <w:lang w:val="pt-BR"/>
        </w:rPr>
        <w:t xml:space="preserve">, como camada pseudopassiva primária. Posteriormente, </w:t>
      </w:r>
      <m:oMath>
        <m:r>
          <w:rPr>
            <w:rFonts w:ascii="Cambria Math" w:hAnsi="Cambria Math"/>
            <w:szCs w:val="24"/>
            <w:lang w:val="pt-BR"/>
          </w:rPr>
          <m:t>CoO</m:t>
        </m:r>
      </m:oMath>
      <w:r w:rsidR="005C4369" w:rsidRPr="005C4369">
        <w:rPr>
          <w:rFonts w:eastAsiaTheme="minorEastAsia" w:cs="Times New Roman"/>
          <w:noProof/>
          <w:szCs w:val="24"/>
          <w:lang w:val="pt-BR"/>
        </w:rPr>
        <w:t xml:space="preserve"> reage com </w:t>
      </w:r>
      <m:oMath>
        <m:sSub>
          <m:sSubPr>
            <m:ctrlPr>
              <w:rPr>
                <w:rFonts w:ascii="Cambria Math" w:hAnsi="Cambria Math"/>
                <w:i/>
                <w:color w:val="000000" w:themeColor="text1"/>
                <w:szCs w:val="24"/>
                <w:lang w:val="pt-BR"/>
              </w:rPr>
            </m:ctrlPr>
          </m:sSubPr>
          <m:e>
            <m:r>
              <w:rPr>
                <w:rFonts w:ascii="Cambria Math" w:hAnsi="Cambria Math"/>
                <w:color w:val="000000" w:themeColor="text1"/>
                <w:szCs w:val="24"/>
                <w:lang w:val="pt-BR"/>
              </w:rPr>
              <m:t>H</m:t>
            </m:r>
          </m:e>
          <m:sub>
            <m:r>
              <w:rPr>
                <w:rFonts w:ascii="Cambria Math" w:hAnsi="Cambria Math"/>
                <w:color w:val="000000" w:themeColor="text1"/>
                <w:szCs w:val="24"/>
                <w:lang w:val="pt-BR"/>
              </w:rPr>
              <m:t>2</m:t>
            </m:r>
          </m:sub>
        </m:sSub>
        <m:r>
          <w:rPr>
            <w:rFonts w:ascii="Cambria Math" w:hAnsi="Cambria Math"/>
            <w:color w:val="000000" w:themeColor="text1"/>
            <w:szCs w:val="24"/>
            <w:lang w:val="pt-BR"/>
          </w:rPr>
          <m:t>O</m:t>
        </m:r>
      </m:oMath>
      <w:r w:rsidR="005C4369" w:rsidRPr="005C4369">
        <w:rPr>
          <w:rFonts w:eastAsiaTheme="minorEastAsia"/>
          <w:noProof/>
          <w:color w:val="000000" w:themeColor="text1"/>
          <w:szCs w:val="24"/>
          <w:lang w:val="pt-BR"/>
        </w:rPr>
        <w:t xml:space="preserve">  para formar </w:t>
      </w:r>
      <m:oMath>
        <m:sSub>
          <m:sSubPr>
            <m:ctrlPr>
              <w:rPr>
                <w:rFonts w:ascii="Cambria Math" w:hAnsi="Cambria Math"/>
                <w:i/>
                <w:color w:val="000000" w:themeColor="text1"/>
                <w:szCs w:val="24"/>
                <w:lang w:val="pt-BR"/>
              </w:rPr>
            </m:ctrlPr>
          </m:sSubPr>
          <m:e>
            <m:r>
              <w:rPr>
                <w:rFonts w:ascii="Cambria Math" w:hAnsi="Cambria Math"/>
                <w:color w:val="000000" w:themeColor="text1"/>
                <w:szCs w:val="24"/>
                <w:lang w:val="pt-BR"/>
              </w:rPr>
              <m:t>Co</m:t>
            </m:r>
          </m:e>
          <m:sub>
            <m:r>
              <w:rPr>
                <w:rFonts w:ascii="Cambria Math" w:hAnsi="Cambria Math"/>
                <w:color w:val="000000" w:themeColor="text1"/>
                <w:szCs w:val="24"/>
                <w:lang w:val="pt-BR"/>
              </w:rPr>
              <m:t>3</m:t>
            </m:r>
          </m:sub>
        </m:sSub>
        <m:sSub>
          <m:sSubPr>
            <m:ctrlPr>
              <w:rPr>
                <w:rFonts w:ascii="Cambria Math" w:hAnsi="Cambria Math"/>
                <w:i/>
                <w:color w:val="000000" w:themeColor="text1"/>
                <w:szCs w:val="24"/>
                <w:lang w:val="pt-BR"/>
              </w:rPr>
            </m:ctrlPr>
          </m:sSubPr>
          <m:e>
            <m:r>
              <w:rPr>
                <w:rFonts w:ascii="Cambria Math" w:hAnsi="Cambria Math"/>
                <w:color w:val="000000" w:themeColor="text1"/>
                <w:szCs w:val="24"/>
                <w:lang w:val="pt-BR"/>
              </w:rPr>
              <m:t>O</m:t>
            </m:r>
          </m:e>
          <m:sub>
            <m:r>
              <w:rPr>
                <w:rFonts w:ascii="Cambria Math" w:hAnsi="Cambria Math"/>
                <w:color w:val="000000" w:themeColor="text1"/>
                <w:szCs w:val="24"/>
                <w:lang w:val="pt-BR"/>
              </w:rPr>
              <m:t>4</m:t>
            </m:r>
          </m:sub>
        </m:sSub>
      </m:oMath>
      <w:r w:rsidR="005C4369" w:rsidRPr="005C4369">
        <w:rPr>
          <w:rFonts w:eastAsiaTheme="minorEastAsia"/>
          <w:noProof/>
          <w:color w:val="000000" w:themeColor="text1"/>
          <w:szCs w:val="24"/>
          <w:lang w:val="pt-BR"/>
        </w:rPr>
        <w:t xml:space="preserve"> e </w:t>
      </w:r>
      <m:oMath>
        <m:sSub>
          <m:sSubPr>
            <m:ctrlPr>
              <w:rPr>
                <w:rFonts w:ascii="Cambria Math" w:hAnsi="Cambria Math"/>
                <w:i/>
                <w:color w:val="000000" w:themeColor="text1"/>
                <w:szCs w:val="24"/>
                <w:lang w:val="pt-BR"/>
              </w:rPr>
            </m:ctrlPr>
          </m:sSubPr>
          <m:e>
            <m:r>
              <w:rPr>
                <w:rFonts w:ascii="Cambria Math" w:hAnsi="Cambria Math"/>
                <w:color w:val="000000" w:themeColor="text1"/>
                <w:szCs w:val="24"/>
                <w:lang w:val="pt-BR"/>
              </w:rPr>
              <m:t>Co(OH)</m:t>
            </m:r>
          </m:e>
          <m:sub>
            <m:r>
              <w:rPr>
                <w:rFonts w:ascii="Cambria Math" w:hAnsi="Cambria Math"/>
                <w:color w:val="000000" w:themeColor="text1"/>
                <w:szCs w:val="24"/>
                <w:lang w:val="pt-BR"/>
              </w:rPr>
              <m:t>2</m:t>
            </m:r>
          </m:sub>
        </m:sSub>
      </m:oMath>
      <w:r w:rsidR="005C4369" w:rsidRPr="005C4369">
        <w:rPr>
          <w:rFonts w:eastAsiaTheme="minorEastAsia"/>
          <w:noProof/>
          <w:color w:val="000000" w:themeColor="text1"/>
          <w:szCs w:val="24"/>
          <w:lang w:val="pt-BR"/>
        </w:rPr>
        <w:t>,</w:t>
      </w:r>
      <w:r w:rsidR="005C4369" w:rsidRPr="005C4369">
        <w:rPr>
          <w:lang w:val="pt-BR" w:eastAsia="pt-BR"/>
        </w:rPr>
        <w:t xml:space="preserve"> </w:t>
      </w:r>
      <w:r w:rsidR="005C4369" w:rsidRPr="005C4369">
        <w:rPr>
          <w:rFonts w:eastAsiaTheme="minorEastAsia"/>
          <w:noProof/>
          <w:color w:val="000000" w:themeColor="text1"/>
          <w:szCs w:val="24"/>
          <w:lang w:val="pt-BR"/>
        </w:rPr>
        <w:t xml:space="preserve">que são facilmente dissolvidos no eletrólito. Após a dissolução do Co, ocorre o desprendimento das partículas de WC que vão reagir lentamente para formar </w:t>
      </w:r>
      <m:oMath>
        <m:sSub>
          <m:sSubPr>
            <m:ctrlPr>
              <w:rPr>
                <w:rFonts w:ascii="Cambria Math" w:hAnsi="Cambria Math"/>
                <w:i/>
                <w:color w:val="000000" w:themeColor="text1"/>
                <w:szCs w:val="24"/>
                <w:lang w:val="pt-BR"/>
              </w:rPr>
            </m:ctrlPr>
          </m:sSubPr>
          <m:e>
            <m:r>
              <w:rPr>
                <w:rFonts w:ascii="Cambria Math" w:hAnsi="Cambria Math"/>
                <w:color w:val="000000" w:themeColor="text1"/>
                <w:szCs w:val="24"/>
                <w:lang w:val="pt-BR"/>
              </w:rPr>
              <m:t>WO</m:t>
            </m:r>
          </m:e>
          <m:sub>
            <m:r>
              <w:rPr>
                <w:rFonts w:ascii="Cambria Math" w:hAnsi="Cambria Math"/>
                <w:color w:val="000000" w:themeColor="text1"/>
                <w:szCs w:val="24"/>
                <w:lang w:val="pt-BR"/>
              </w:rPr>
              <m:t>3</m:t>
            </m:r>
          </m:sub>
        </m:sSub>
      </m:oMath>
      <w:r w:rsidR="004370D7">
        <w:rPr>
          <w:rFonts w:eastAsiaTheme="minorEastAsia"/>
          <w:noProof/>
          <w:color w:val="000000" w:themeColor="text1"/>
          <w:szCs w:val="24"/>
          <w:lang w:val="pt-BR"/>
        </w:rPr>
        <w:t xml:space="preserve"> </w:t>
      </w:r>
      <w:r w:rsidR="001820D7">
        <w:rPr>
          <w:rFonts w:eastAsiaTheme="minorEastAsia"/>
          <w:noProof/>
          <w:color w:val="000000" w:themeColor="text1"/>
          <w:szCs w:val="24"/>
          <w:lang w:val="pt-BR"/>
        </w:rPr>
        <w:fldChar w:fldCharType="begin" w:fldLock="1"/>
      </w:r>
      <w:r w:rsidR="004370D7">
        <w:rPr>
          <w:rFonts w:eastAsiaTheme="minorEastAsia"/>
          <w:noProof/>
          <w:color w:val="000000" w:themeColor="text1"/>
          <w:szCs w:val="24"/>
          <w:lang w:val="pt-BR"/>
        </w:rPr>
        <w:instrText>ADDIN CSL_CITATION {"citationItems":[{"id":"ITEM-1","itemData":{"DOI":"10.1016/j.ceramint.2020.11.063","ISSN":"02728842","abstract":"A comparative study on the corrosion behavior of novel WC-MgO composite and WC-6Co cemented carbide was carried out in 3.5 wt% NaCl solution with immersion and electrochemistry method. The result indicates that WC-MgO composite possesses higher corrosion resistance than WC-6Co cemented carbide. The key reason for higher corrosion resistance of WC-MgO composite is the dense and flat WO3 passive film which can protect inner material to avoid further corrosion successfully. The main corrosion mechanism for WC-MgO composite is typical pitting and oxidation of WC phase. The reaction of MgO and Cl− promotes the dissolution of MgO phase, which is the main reason of pitting formation. For WC-6Co cemented carbide, the corrosion products are porous, which cannot protect inner material to avoid further corrosion. The difference of corrosion mechanism can be attributed to the replacing of Co binder with MgO, which avoids the formation of galvanic corrosion between WC and Co.","author":[{"dropping-particle":"","family":"Fan","given":"Bowen","non-dropping-particle":"","parse-names":false,"suffix":""},{"dropping-particle":"","family":"Zhu","given":"Shigen","non-dropping-particle":"","parse-names":false,"suffix":""},{"dropping-particle":"","family":"Dong","given":"Weiwei","non-dropping-particle":"","parse-names":false,"suffix":""},{"dropping-particle":"","family":"Ding","given":"Hao","non-dropping-particle":"","parse-names":false,"suffix":""},{"dropping-particle":"","family":"Bai","given":"Yunfeng","non-dropping-particle":"","parse-names":false,"suffix":""},{"dropping-particle":"","family":"Luo","given":"Yilan","non-dropping-particle":"","parse-names":false,"suffix":""},{"dropping-particle":"","family":"Di","given":"Ping","non-dropping-particle":"","parse-names":false,"suffix":""}],"container-title":"Ceramics International","id":"ITEM-1","issue":"5","issued":{"date-parts":[["2021"]]},"page":"7106-7116","publisher":"Elsevier Ltd","title":"Comparative study on corrosion behavior of WC-MgO composite and WC-6Co cemented carbide in NaCl solution","type":"article-journal","volume":"47"},"uris":["http://www.mendeley.com/documents/?uuid=f90a610d-1a57-46dd-acd5-4794f296f8a7"]},{"id":"ITEM-2","itemData":{"DOI":"10.1016/j.jallcom.2020.154269","ISSN":"09258388","abstract":"WC-6Co cemented carbide is obtained via Spark Plasma Sintering (SPS) using ammonium metatungstate, cobalt acetate and glucose as raw materials. The effects of additive type (Y2O3, Cu, Mo and Mo2C) on the microstructure and anti-corrosion ability of WC-6Co cemented carbide in HCl and NaOH solutions are investigated. The results show that the addition of Y2O3, Cu, Mo and Mo2C additives can enhance the anti-corrosion ability of WC-6Co cemented carbide. Among them, the enhancement effect of Mo is much better than other additives in grain refinement and performance improvement. By analysis, the action process and mechanism of Mo on the corrosion resistance of WC-6Co cemented carbide in different solutions are different. In HCl solution, the formation of MoO3 can adhere to the contact interface to segregate corrosion solution, and then inhibit the conduction of electrons. However, MoO3 is easily transformed into soluble HMoO42− and MoO42− in NaOH solution. Meanwhile, Mo can refine the WC grains to increase the number of WC/Co grain boundaries. In the early stage of corrosion process, the stable Co(OH)2 is prone to form at the grain boundaries and then adheres to the interface to isolate corrosion medium and electron conduction, thereby improving the anti-corrosion ability of WC-6Co cemented carbide.","author":[{"dropping-particle":"","family":"Guo","given":"Shengda","non-dropping-particle":"","parse-names":false,"suffix":""},{"dropping-particle":"","family":"Bao","given":"Rui","non-dropping-particle":"","parse-names":false,"suffix":""},{"dropping-particle":"","family":"Li","given":"Shaoyu","non-dropping-particle":"","parse-names":false,"suffix":""},{"dropping-particle":"","family":"Ye","given":"Yuwei","non-dropping-particle":"","parse-names":false,"suffix":""},{"dropping-particle":"","family":"Zhu","given":"Ertao","non-dropping-particle":"","parse-names":false,"suffix":""},{"dropping-particle":"","family":"Wang","given":"Wenjing","non-dropping-particle":"","parse-names":false,"suffix":""},{"dropping-particle":"","family":"Zhang","given":"Yuxin","non-dropping-particle":"","parse-names":false,"suffix":""},{"dropping-particle":"","family":"Chen","given":"Hao","non-dropping-particle":"","parse-names":false,"suffix":""},{"dropping-particle":"","family":"Ye","given":"Ying","non-dropping-particle":"","parse-names":false,"suffix":""}],"container-title":"Journal of Alloys and Compounds","id":"ITEM-2","issued":{"date-parts":[["2020"]]},"page":"154269","publisher":"Elsevier B.V","title":"The role of Y2O3, Cu, Mo and Mo2C additives on optimizing the corrosion resistance of WC-6Co cemented carbide in HCl and NaOH solutions","type":"article-journal","volume":"827"},"uris":["http://www.mendeley.com/documents/?uuid=6a54503f-f145-4446-a0e3-1e810108f414"]}],"mendeley":{"formattedCitation":"[23], [31]","plainTextFormattedCitation":"[23], [31]","previouslyFormattedCitation":"[23], [31]"},"properties":{"noteIndex":0},"schema":"https://github.com/citation-style-language/schema/raw/master/csl-citation.json"}</w:instrText>
      </w:r>
      <w:r w:rsidR="001820D7">
        <w:rPr>
          <w:rFonts w:eastAsiaTheme="minorEastAsia"/>
          <w:noProof/>
          <w:color w:val="000000" w:themeColor="text1"/>
          <w:szCs w:val="24"/>
          <w:lang w:val="pt-BR"/>
        </w:rPr>
        <w:fldChar w:fldCharType="separate"/>
      </w:r>
      <w:r w:rsidR="004370D7" w:rsidRPr="004370D7">
        <w:rPr>
          <w:rFonts w:eastAsiaTheme="minorEastAsia"/>
          <w:noProof/>
          <w:color w:val="000000" w:themeColor="text1"/>
          <w:szCs w:val="24"/>
          <w:lang w:val="pt-BR"/>
        </w:rPr>
        <w:t>[23], [31]</w:t>
      </w:r>
      <w:r w:rsidR="001820D7">
        <w:rPr>
          <w:rFonts w:eastAsiaTheme="minorEastAsia"/>
          <w:noProof/>
          <w:color w:val="000000" w:themeColor="text1"/>
          <w:szCs w:val="24"/>
          <w:lang w:val="pt-BR"/>
        </w:rPr>
        <w:fldChar w:fldCharType="end"/>
      </w:r>
      <w:r w:rsidR="005C4369" w:rsidRPr="005C4369">
        <w:rPr>
          <w:rFonts w:eastAsiaTheme="minorEastAsia"/>
          <w:noProof/>
          <w:color w:val="000000" w:themeColor="text1"/>
          <w:szCs w:val="24"/>
          <w:lang w:val="pt-BR"/>
        </w:rPr>
        <w:t xml:space="preserve">. </w:t>
      </w:r>
    </w:p>
    <w:p w:rsidR="005C4369" w:rsidRPr="005C4369" w:rsidRDefault="005C4369" w:rsidP="004D669A">
      <w:pPr>
        <w:ind w:firstLine="567"/>
        <w:rPr>
          <w:lang w:val="pt-BR"/>
        </w:rPr>
      </w:pPr>
      <w:r w:rsidRPr="005C4369">
        <w:rPr>
          <w:color w:val="000000" w:themeColor="text1"/>
          <w:szCs w:val="24"/>
          <w:lang w:val="pt-BR"/>
        </w:rPr>
        <w:t xml:space="preserve">Para o metal duro </w:t>
      </w:r>
      <w:r w:rsidR="002B6901">
        <w:rPr>
          <w:color w:val="000000" w:themeColor="text1"/>
          <w:szCs w:val="24"/>
          <w:lang w:val="pt-BR"/>
        </w:rPr>
        <w:t>WC-NiMo</w:t>
      </w:r>
      <w:r w:rsidRPr="005C4369">
        <w:rPr>
          <w:color w:val="000000" w:themeColor="text1"/>
          <w:szCs w:val="24"/>
          <w:lang w:val="pt-BR"/>
        </w:rPr>
        <w:t xml:space="preserve"> a técnica utilizada não identificou concentrações de Mo na superfície do material após a corrosão sugerindo a oxidação desse elemento. Segundo</w:t>
      </w:r>
      <w:r w:rsidR="00C80138">
        <w:rPr>
          <w:color w:val="000000" w:themeColor="text1"/>
          <w:szCs w:val="24"/>
          <w:lang w:val="pt-BR"/>
        </w:rPr>
        <w:t xml:space="preserve"> </w:t>
      </w:r>
      <w:r w:rsidR="001820D7">
        <w:rPr>
          <w:color w:val="000000" w:themeColor="text1"/>
          <w:szCs w:val="24"/>
          <w:lang w:val="pt-BR"/>
        </w:rPr>
        <w:fldChar w:fldCharType="begin" w:fldLock="1"/>
      </w:r>
      <w:r w:rsidR="00C80138">
        <w:rPr>
          <w:color w:val="000000" w:themeColor="text1"/>
          <w:szCs w:val="24"/>
          <w:lang w:val="pt-BR"/>
        </w:rPr>
        <w:instrText>ADDIN CSL_CITATION {"citationItems":[{"id":"ITEM-1","itemData":{"DOI":"10.1016/j.ijrmhm.2017.07.010","ISSN":"22133917","abstract":"The effects of Mo and Y2O3 additions on the microstructure and properties of fine WC-6Co cemented carbides prepared by spark plasma sintering (SPS) were investigated. The microstructure, mechanical properties and corrosion behavior were analyzed by SEM, TEM, XPS, mechanical property tests and potentiodynamic polarization curve measurements. The results show that there are no significant differences in the microstructure and properties of alloys with 1.0% Y2O3 addition. However, the addition of Mo was beneficial for refining the WC grains. The hardness of alloys increased until the maximum value, and then followed a decreasing trend with the increase of Mo content. In addition, the relative density of alloys decreased with the increase of Mo addition, which caused to an obvious decline in fracture toughness. With the additions of Mo and Y2O3, the corrosion resistance of alloys improved significantly both in acid and alkaline solutions (0.1 M HCl and 0.1 M NaOH solutions). The adding amount of Mo should be controlled within a certain range and 1 wt% of Mo has the most positive effect on the comprehensive properties of WC-6Co alloys.","author":[{"dropping-particle":"","family":"Guo","given":"Shengda","non-dropping-particle":"","parse-names":false,"suffix":""},{"dropping-particle":"","family":"Bao","given":"Rui","non-dropping-particle":"","parse-names":false,"suffix":""},{"dropping-particle":"","family":"Yang","given":"Jiangao","non-dropping-particle":"","parse-names":false,"suffix":""},{"dropping-particle":"","family":"Chen","given":"Hao","non-dropping-particle":"","parse-names":false,"suffix":""},{"dropping-particle":"","family":"Yi","given":"Jianhong","non-dropping-particle":"","parse-names":false,"suffix":""}],"container-title":"International Journal of Refractory Metals and Hard Materials","id":"ITEM-1","issue":"April","issued":{"date-parts":[["2017"]]},"page":"1-10","publisher":"Elsevier","title":"Effect of Mo and Y2O3 additions on the microstructure and properties of fine WC-Co cemented carbides fabricated by spark plasma sintering","type":"article-journal","volume":"69"},"uris":["http://www.mendeley.com/documents/?uuid=cb1c2c66-6010-4d3e-8e51-9739fcb80e12"]},{"id":"ITEM-2","itemData":{"DOI":"10.1016/j.jallcom.2020.154269","ISSN":"09258388","abstract":"WC-6Co cemented carbide is obtained via Spark Plasma Sintering (SPS) using ammonium metatungstate, cobalt acetate and glucose as raw materials. The effects of additive type (Y2O3, Cu, Mo and Mo2C) on the microstructure and anti-corrosion ability of WC-6Co cemented carbide in HCl and NaOH solutions are investigated. The results show that the addition of Y2O3, Cu, Mo and Mo2C additives can enhance the anti-corrosion ability of WC-6Co cemented carbide. Among them, the enhancement effect of Mo is much better than other additives in grain refinement and performance improvement. By analysis, the action process and mechanism of Mo on the corrosion resistance of WC-6Co cemented carbide in different solutions are different. In HCl solution, the formation of MoO3 can adhere to the contact interface to segregate corrosion solution, and then inhibit the conduction of electrons. However, MoO3 is easily transformed into soluble HMoO42− and MoO42− in NaOH solution. Meanwhile, Mo can refine the WC grains to increase the number of WC/Co grain boundaries. In the early stage of corrosion process, the stable Co(OH)2 is prone to form at the grain boundaries and then adheres to the interface to isolate corrosion medium and electron conduction, thereby improving the anti-corrosion ability of WC-6Co cemented carbide.","author":[{"dropping-particle":"","family":"Guo","given":"Shengda","non-dropping-particle":"","parse-names":false,"suffix":""},{"dropping-particle":"","family":"Bao","given":"Rui","non-dropping-particle":"","parse-names":false,"suffix":""},{"dropping-particle":"","family":"Li","given":"Shaoyu","non-dropping-particle":"","parse-names":false,"suffix":""},{"dropping-particle":"","family":"Ye","given":"Yuwei","non-dropping-particle":"","parse-names":false,"suffix":""},{"dropping-particle":"","family":"Zhu","given":"Ertao","non-dropping-particle":"","parse-names":false,"suffix":""},{"dropping-particle":"","family":"Wang","given":"Wenjing","non-dropping-particle":"","parse-names":false,"suffix":""},{"dropping-particle":"","family":"Zhang","given":"Yuxin","non-dropping-particle":"","parse-names":false,"suffix":""},{"dropping-particle":"","family":"Chen","given":"Hao","non-dropping-particle":"","parse-names":false,"suffix":""},{"dropping-particle":"","family":"Ye","given":"Ying","non-dropping-particle":"","parse-names":false,"suffix":""}],"container-title":"Journal of Alloys and Compounds","id":"ITEM-2","issued":{"date-parts":[["2020"]]},"page":"154269","publisher":"Elsevier B.V","title":"The role of Y2O3, Cu, Mo and Mo2C additives on optimizing the corrosion resistance of WC-6Co cemented carbide in HCl and NaOH solutions","type":"article-journal","volume":"827"},"uris":["http://www.mendeley.com/documents/?uuid=6a54503f-f145-4446-a0e3-1e810108f414"]}],"mendeley":{"formattedCitation":"[4], [23]","plainTextFormattedCitation":"[4], [23]","previouslyFormattedCitation":"[4], [23]"},"properties":{"noteIndex":0},"schema":"https://github.com/citation-style-language/schema/raw/master/csl-citation.json"}</w:instrText>
      </w:r>
      <w:r w:rsidR="001820D7">
        <w:rPr>
          <w:color w:val="000000" w:themeColor="text1"/>
          <w:szCs w:val="24"/>
          <w:lang w:val="pt-BR"/>
        </w:rPr>
        <w:fldChar w:fldCharType="separate"/>
      </w:r>
      <w:r w:rsidR="004370D7" w:rsidRPr="004370D7">
        <w:rPr>
          <w:noProof/>
          <w:color w:val="000000" w:themeColor="text1"/>
          <w:szCs w:val="24"/>
          <w:lang w:val="pt-BR"/>
        </w:rPr>
        <w:t>[4], [23]</w:t>
      </w:r>
      <w:r w:rsidR="001820D7">
        <w:rPr>
          <w:color w:val="000000" w:themeColor="text1"/>
          <w:szCs w:val="24"/>
          <w:lang w:val="pt-BR"/>
        </w:rPr>
        <w:fldChar w:fldCharType="end"/>
      </w:r>
      <w:r w:rsidRPr="005C4369">
        <w:rPr>
          <w:color w:val="000000" w:themeColor="text1"/>
          <w:szCs w:val="24"/>
          <w:lang w:val="pt-BR"/>
        </w:rPr>
        <w:t xml:space="preserve"> a oxidação do Mo pode formar </w:t>
      </w:r>
      <m:oMath>
        <m:r>
          <w:rPr>
            <w:rFonts w:ascii="Cambria Math" w:hAnsi="Cambria Math"/>
            <w:color w:val="000000" w:themeColor="text1"/>
            <w:szCs w:val="24"/>
            <w:lang w:val="pt-BR"/>
          </w:rPr>
          <m:t>Mo</m:t>
        </m:r>
        <m:sSub>
          <m:sSubPr>
            <m:ctrlPr>
              <w:rPr>
                <w:rFonts w:ascii="Cambria Math" w:hAnsi="Cambria Math"/>
                <w:i/>
                <w:color w:val="000000" w:themeColor="text1"/>
                <w:szCs w:val="24"/>
                <w:lang w:val="pt-BR"/>
              </w:rPr>
            </m:ctrlPr>
          </m:sSubPr>
          <m:e>
            <m:r>
              <w:rPr>
                <w:rFonts w:ascii="Cambria Math" w:hAnsi="Cambria Math"/>
                <w:color w:val="000000" w:themeColor="text1"/>
                <w:szCs w:val="24"/>
                <w:lang w:val="pt-BR"/>
              </w:rPr>
              <m:t>O</m:t>
            </m:r>
          </m:e>
          <m:sub>
            <m:r>
              <w:rPr>
                <w:rFonts w:ascii="Cambria Math" w:hAnsi="Cambria Math"/>
                <w:color w:val="000000" w:themeColor="text1"/>
                <w:szCs w:val="24"/>
                <w:lang w:val="pt-BR"/>
              </w:rPr>
              <m:t>3</m:t>
            </m:r>
          </m:sub>
        </m:sSub>
      </m:oMath>
      <w:r w:rsidRPr="005C4369">
        <w:rPr>
          <w:color w:val="000000" w:themeColor="text1"/>
          <w:szCs w:val="24"/>
          <w:vertAlign w:val="subscript"/>
          <w:lang w:val="pt-BR"/>
        </w:rPr>
        <w:t xml:space="preserve"> </w:t>
      </w:r>
      <w:r w:rsidRPr="005C4369">
        <w:rPr>
          <w:color w:val="000000" w:themeColor="text1"/>
          <w:szCs w:val="24"/>
          <w:lang w:val="pt-BR"/>
        </w:rPr>
        <w:t>gerando um comportamento passivo ou pseudopassivo, que leva a proteção do ligante</w:t>
      </w:r>
      <w:r w:rsidRPr="005C4369">
        <w:rPr>
          <w:noProof/>
          <w:szCs w:val="24"/>
          <w:lang w:val="pt-BR"/>
        </w:rPr>
        <w:t xml:space="preserve">. Esses resultados são coerentes com os ensaios </w:t>
      </w:r>
      <w:r w:rsidR="00084B45">
        <w:rPr>
          <w:noProof/>
          <w:szCs w:val="24"/>
          <w:lang w:val="pt-BR"/>
        </w:rPr>
        <w:t>de corrosão</w:t>
      </w:r>
      <w:r w:rsidRPr="005C4369">
        <w:rPr>
          <w:noProof/>
          <w:szCs w:val="24"/>
          <w:lang w:val="pt-BR"/>
        </w:rPr>
        <w:t>s realizados, que sugerem a formação de uma camada pseudopassiva mais estável para o metal duro WC-NiMo</w:t>
      </w:r>
    </w:p>
    <w:p w:rsidR="00112E08" w:rsidRDefault="00112E08" w:rsidP="00112E08">
      <w:pPr>
        <w:pStyle w:val="Legenda"/>
        <w:rPr>
          <w:sz w:val="18"/>
          <w:lang w:val="pt-BR"/>
        </w:rPr>
      </w:pPr>
      <w:r w:rsidRPr="00F40C17">
        <w:rPr>
          <w:b/>
          <w:sz w:val="18"/>
          <w:lang w:val="pt-BR"/>
        </w:rPr>
        <w:t xml:space="preserve">Tabela </w:t>
      </w:r>
      <w:r w:rsidR="00F94F75" w:rsidRPr="00F40C17">
        <w:rPr>
          <w:b/>
          <w:sz w:val="18"/>
          <w:lang w:val="pt-BR"/>
        </w:rPr>
        <w:t>5</w:t>
      </w:r>
      <w:r w:rsidRPr="00932EEB">
        <w:rPr>
          <w:sz w:val="18"/>
          <w:lang w:val="pt-BR"/>
        </w:rPr>
        <w:t xml:space="preserve">. Composições químicas dos metais duros WC-Co e WC-NiMo (% em peso), obtidas por EDS, </w:t>
      </w:r>
      <w:r>
        <w:rPr>
          <w:sz w:val="18"/>
          <w:lang w:val="pt-BR"/>
        </w:rPr>
        <w:t>após</w:t>
      </w:r>
      <w:r w:rsidRPr="00932EEB">
        <w:rPr>
          <w:sz w:val="18"/>
          <w:lang w:val="pt-BR"/>
        </w:rPr>
        <w:t xml:space="preserve"> ensaios de corrosão.</w:t>
      </w:r>
    </w:p>
    <w:tbl>
      <w:tblPr>
        <w:tblW w:w="4339" w:type="dxa"/>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1"/>
        <w:gridCol w:w="621"/>
        <w:gridCol w:w="542"/>
        <w:gridCol w:w="531"/>
        <w:gridCol w:w="531"/>
        <w:gridCol w:w="555"/>
        <w:gridCol w:w="558"/>
      </w:tblGrid>
      <w:tr w:rsidR="00F94F75" w:rsidRPr="00943C0E" w:rsidTr="005C4369">
        <w:trPr>
          <w:trHeight w:val="406"/>
          <w:jc w:val="center"/>
        </w:trPr>
        <w:tc>
          <w:tcPr>
            <w:tcW w:w="1001" w:type="dxa"/>
            <w:vMerge w:val="restart"/>
            <w:vAlign w:val="center"/>
          </w:tcPr>
          <w:p w:rsidR="00F94F75" w:rsidRPr="00943C0E" w:rsidRDefault="00F94F75" w:rsidP="005C4369">
            <w:pPr>
              <w:jc w:val="center"/>
              <w:rPr>
                <w:sz w:val="18"/>
                <w:szCs w:val="18"/>
              </w:rPr>
            </w:pPr>
            <w:r w:rsidRPr="00943C0E">
              <w:rPr>
                <w:sz w:val="18"/>
                <w:szCs w:val="18"/>
              </w:rPr>
              <w:t>Metal duro</w:t>
            </w:r>
          </w:p>
        </w:tc>
        <w:tc>
          <w:tcPr>
            <w:tcW w:w="3338" w:type="dxa"/>
            <w:gridSpan w:val="6"/>
            <w:vAlign w:val="center"/>
          </w:tcPr>
          <w:p w:rsidR="00F94F75" w:rsidRPr="00943C0E" w:rsidRDefault="00F94F75" w:rsidP="005C4369">
            <w:pPr>
              <w:ind w:right="-1883"/>
              <w:rPr>
                <w:sz w:val="18"/>
                <w:szCs w:val="18"/>
              </w:rPr>
            </w:pPr>
            <w:r>
              <w:rPr>
                <w:sz w:val="18"/>
                <w:szCs w:val="18"/>
              </w:rPr>
              <w:t xml:space="preserve">                  </w:t>
            </w:r>
            <w:r w:rsidRPr="00943C0E">
              <w:rPr>
                <w:sz w:val="18"/>
                <w:szCs w:val="18"/>
              </w:rPr>
              <w:t>Composição química (%)</w:t>
            </w:r>
          </w:p>
        </w:tc>
      </w:tr>
      <w:tr w:rsidR="00F94F75" w:rsidRPr="00943C0E" w:rsidTr="005C4369">
        <w:trPr>
          <w:trHeight w:val="406"/>
          <w:jc w:val="center"/>
        </w:trPr>
        <w:tc>
          <w:tcPr>
            <w:tcW w:w="1001" w:type="dxa"/>
            <w:vMerge/>
            <w:vAlign w:val="center"/>
          </w:tcPr>
          <w:p w:rsidR="00F94F75" w:rsidRPr="00943C0E" w:rsidRDefault="00F94F75" w:rsidP="005C4369">
            <w:pPr>
              <w:jc w:val="center"/>
              <w:rPr>
                <w:sz w:val="18"/>
                <w:szCs w:val="18"/>
              </w:rPr>
            </w:pPr>
          </w:p>
        </w:tc>
        <w:tc>
          <w:tcPr>
            <w:tcW w:w="621" w:type="dxa"/>
            <w:vAlign w:val="center"/>
          </w:tcPr>
          <w:p w:rsidR="00F94F75" w:rsidRPr="00943C0E" w:rsidRDefault="00F94F75" w:rsidP="005C4369">
            <w:pPr>
              <w:jc w:val="center"/>
              <w:rPr>
                <w:sz w:val="18"/>
                <w:szCs w:val="18"/>
              </w:rPr>
            </w:pPr>
            <w:r w:rsidRPr="00943C0E">
              <w:rPr>
                <w:sz w:val="18"/>
                <w:szCs w:val="18"/>
              </w:rPr>
              <w:t>W</w:t>
            </w:r>
          </w:p>
        </w:tc>
        <w:tc>
          <w:tcPr>
            <w:tcW w:w="542" w:type="dxa"/>
            <w:vAlign w:val="center"/>
          </w:tcPr>
          <w:p w:rsidR="00F94F75" w:rsidRPr="00943C0E" w:rsidRDefault="00F94F75" w:rsidP="005C4369">
            <w:pPr>
              <w:jc w:val="center"/>
              <w:rPr>
                <w:sz w:val="18"/>
                <w:szCs w:val="18"/>
              </w:rPr>
            </w:pPr>
            <w:r w:rsidRPr="00943C0E">
              <w:rPr>
                <w:sz w:val="18"/>
                <w:szCs w:val="18"/>
              </w:rPr>
              <w:t>C</w:t>
            </w:r>
          </w:p>
        </w:tc>
        <w:tc>
          <w:tcPr>
            <w:tcW w:w="531" w:type="dxa"/>
            <w:vAlign w:val="center"/>
          </w:tcPr>
          <w:p w:rsidR="00F94F75" w:rsidRPr="00943C0E" w:rsidRDefault="00F94F75" w:rsidP="005C4369">
            <w:pPr>
              <w:jc w:val="center"/>
              <w:rPr>
                <w:sz w:val="18"/>
                <w:szCs w:val="18"/>
              </w:rPr>
            </w:pPr>
            <w:r w:rsidRPr="00943C0E">
              <w:rPr>
                <w:sz w:val="18"/>
                <w:szCs w:val="18"/>
              </w:rPr>
              <w:t>O</w:t>
            </w:r>
          </w:p>
        </w:tc>
        <w:tc>
          <w:tcPr>
            <w:tcW w:w="531" w:type="dxa"/>
            <w:vAlign w:val="center"/>
          </w:tcPr>
          <w:p w:rsidR="00F94F75" w:rsidRPr="00943C0E" w:rsidRDefault="00F94F75" w:rsidP="005C4369">
            <w:pPr>
              <w:jc w:val="center"/>
              <w:rPr>
                <w:sz w:val="18"/>
                <w:szCs w:val="18"/>
              </w:rPr>
            </w:pPr>
            <w:r w:rsidRPr="00943C0E">
              <w:rPr>
                <w:sz w:val="18"/>
                <w:szCs w:val="18"/>
              </w:rPr>
              <w:t>Co</w:t>
            </w:r>
          </w:p>
        </w:tc>
        <w:tc>
          <w:tcPr>
            <w:tcW w:w="555" w:type="dxa"/>
            <w:vAlign w:val="center"/>
          </w:tcPr>
          <w:p w:rsidR="00F94F75" w:rsidRPr="00943C0E" w:rsidRDefault="00F94F75" w:rsidP="005C4369">
            <w:pPr>
              <w:jc w:val="center"/>
              <w:rPr>
                <w:sz w:val="18"/>
                <w:szCs w:val="18"/>
              </w:rPr>
            </w:pPr>
            <w:r w:rsidRPr="00943C0E">
              <w:rPr>
                <w:sz w:val="18"/>
                <w:szCs w:val="18"/>
              </w:rPr>
              <w:t>Ni</w:t>
            </w:r>
          </w:p>
        </w:tc>
        <w:tc>
          <w:tcPr>
            <w:tcW w:w="558" w:type="dxa"/>
            <w:vAlign w:val="center"/>
          </w:tcPr>
          <w:p w:rsidR="00F94F75" w:rsidRPr="00943C0E" w:rsidRDefault="00F94F75" w:rsidP="005C4369">
            <w:pPr>
              <w:jc w:val="center"/>
              <w:rPr>
                <w:sz w:val="18"/>
                <w:szCs w:val="18"/>
              </w:rPr>
            </w:pPr>
            <w:r w:rsidRPr="00943C0E">
              <w:rPr>
                <w:sz w:val="18"/>
                <w:szCs w:val="18"/>
              </w:rPr>
              <w:t>Mo</w:t>
            </w:r>
          </w:p>
        </w:tc>
      </w:tr>
      <w:tr w:rsidR="00F94F75" w:rsidRPr="00943C0E" w:rsidTr="005C4369">
        <w:trPr>
          <w:trHeight w:val="406"/>
          <w:jc w:val="center"/>
        </w:trPr>
        <w:tc>
          <w:tcPr>
            <w:tcW w:w="1001" w:type="dxa"/>
            <w:vAlign w:val="center"/>
          </w:tcPr>
          <w:p w:rsidR="00F94F75" w:rsidRPr="00943C0E" w:rsidRDefault="00F94F75" w:rsidP="005C4369">
            <w:pPr>
              <w:jc w:val="center"/>
              <w:rPr>
                <w:sz w:val="18"/>
                <w:szCs w:val="18"/>
              </w:rPr>
            </w:pPr>
            <w:r w:rsidRPr="00943C0E">
              <w:rPr>
                <w:sz w:val="18"/>
                <w:szCs w:val="18"/>
              </w:rPr>
              <w:t>WC-Co</w:t>
            </w:r>
          </w:p>
        </w:tc>
        <w:tc>
          <w:tcPr>
            <w:tcW w:w="621" w:type="dxa"/>
            <w:vAlign w:val="center"/>
          </w:tcPr>
          <w:p w:rsidR="00F94F75" w:rsidRPr="00943C0E" w:rsidRDefault="00F94F75" w:rsidP="005C4369">
            <w:pPr>
              <w:jc w:val="center"/>
              <w:rPr>
                <w:sz w:val="18"/>
                <w:szCs w:val="18"/>
              </w:rPr>
            </w:pPr>
            <w:r>
              <w:rPr>
                <w:sz w:val="18"/>
                <w:szCs w:val="18"/>
              </w:rPr>
              <w:t>90,34</w:t>
            </w:r>
          </w:p>
        </w:tc>
        <w:tc>
          <w:tcPr>
            <w:tcW w:w="542" w:type="dxa"/>
            <w:vAlign w:val="center"/>
          </w:tcPr>
          <w:p w:rsidR="00F94F75" w:rsidRPr="00943C0E" w:rsidRDefault="00F94F75" w:rsidP="005C4369">
            <w:pPr>
              <w:jc w:val="center"/>
              <w:rPr>
                <w:sz w:val="18"/>
                <w:szCs w:val="18"/>
              </w:rPr>
            </w:pPr>
            <w:r>
              <w:rPr>
                <w:sz w:val="18"/>
                <w:szCs w:val="18"/>
              </w:rPr>
              <w:t>8,39</w:t>
            </w:r>
          </w:p>
        </w:tc>
        <w:tc>
          <w:tcPr>
            <w:tcW w:w="531" w:type="dxa"/>
            <w:vAlign w:val="center"/>
          </w:tcPr>
          <w:p w:rsidR="00F94F75" w:rsidRPr="00943C0E" w:rsidRDefault="00F94F75" w:rsidP="005C4369">
            <w:pPr>
              <w:jc w:val="center"/>
              <w:rPr>
                <w:sz w:val="18"/>
                <w:szCs w:val="18"/>
              </w:rPr>
            </w:pPr>
            <w:r>
              <w:rPr>
                <w:sz w:val="18"/>
                <w:szCs w:val="18"/>
              </w:rPr>
              <w:t>1,01</w:t>
            </w:r>
          </w:p>
        </w:tc>
        <w:tc>
          <w:tcPr>
            <w:tcW w:w="531" w:type="dxa"/>
            <w:vAlign w:val="center"/>
          </w:tcPr>
          <w:p w:rsidR="00F94F75" w:rsidRPr="00943C0E" w:rsidRDefault="00F94F75" w:rsidP="005C4369">
            <w:pPr>
              <w:jc w:val="center"/>
              <w:rPr>
                <w:sz w:val="18"/>
                <w:szCs w:val="18"/>
              </w:rPr>
            </w:pPr>
            <w:r>
              <w:rPr>
                <w:sz w:val="18"/>
                <w:szCs w:val="18"/>
              </w:rPr>
              <w:t>0,23</w:t>
            </w:r>
          </w:p>
        </w:tc>
        <w:tc>
          <w:tcPr>
            <w:tcW w:w="555" w:type="dxa"/>
            <w:vAlign w:val="center"/>
          </w:tcPr>
          <w:p w:rsidR="00F94F75" w:rsidRPr="00943C0E" w:rsidRDefault="00F94F75" w:rsidP="005C4369">
            <w:pPr>
              <w:jc w:val="center"/>
              <w:rPr>
                <w:sz w:val="18"/>
                <w:szCs w:val="18"/>
              </w:rPr>
            </w:pPr>
            <w:r w:rsidRPr="00943C0E">
              <w:rPr>
                <w:sz w:val="18"/>
                <w:szCs w:val="18"/>
              </w:rPr>
              <w:t>-</w:t>
            </w:r>
          </w:p>
        </w:tc>
        <w:tc>
          <w:tcPr>
            <w:tcW w:w="558" w:type="dxa"/>
            <w:vAlign w:val="center"/>
          </w:tcPr>
          <w:p w:rsidR="00F94F75" w:rsidRPr="00943C0E" w:rsidRDefault="00F94F75" w:rsidP="005C4369">
            <w:pPr>
              <w:jc w:val="center"/>
              <w:rPr>
                <w:sz w:val="18"/>
                <w:szCs w:val="18"/>
              </w:rPr>
            </w:pPr>
            <w:r w:rsidRPr="00943C0E">
              <w:rPr>
                <w:sz w:val="18"/>
                <w:szCs w:val="18"/>
              </w:rPr>
              <w:t>-</w:t>
            </w:r>
          </w:p>
        </w:tc>
      </w:tr>
      <w:tr w:rsidR="00F94F75" w:rsidRPr="00943C0E" w:rsidTr="005C4369">
        <w:trPr>
          <w:trHeight w:val="406"/>
          <w:jc w:val="center"/>
        </w:trPr>
        <w:tc>
          <w:tcPr>
            <w:tcW w:w="1001" w:type="dxa"/>
            <w:vAlign w:val="center"/>
          </w:tcPr>
          <w:p w:rsidR="00F94F75" w:rsidRPr="00943C0E" w:rsidRDefault="00F94F75" w:rsidP="005C4369">
            <w:pPr>
              <w:jc w:val="center"/>
              <w:rPr>
                <w:sz w:val="18"/>
                <w:szCs w:val="18"/>
              </w:rPr>
            </w:pPr>
            <w:r>
              <w:rPr>
                <w:sz w:val="18"/>
                <w:szCs w:val="18"/>
              </w:rPr>
              <w:t>WC-</w:t>
            </w:r>
            <w:r w:rsidRPr="00943C0E">
              <w:rPr>
                <w:sz w:val="18"/>
                <w:szCs w:val="18"/>
              </w:rPr>
              <w:t>NiMo</w:t>
            </w:r>
          </w:p>
        </w:tc>
        <w:tc>
          <w:tcPr>
            <w:tcW w:w="621" w:type="dxa"/>
            <w:vAlign w:val="center"/>
          </w:tcPr>
          <w:p w:rsidR="00F94F75" w:rsidRPr="00943C0E" w:rsidRDefault="00F94F75" w:rsidP="005C4369">
            <w:pPr>
              <w:jc w:val="center"/>
              <w:rPr>
                <w:sz w:val="18"/>
                <w:szCs w:val="18"/>
              </w:rPr>
            </w:pPr>
            <w:r>
              <w:rPr>
                <w:sz w:val="18"/>
                <w:szCs w:val="18"/>
              </w:rPr>
              <w:t>81,65</w:t>
            </w:r>
          </w:p>
        </w:tc>
        <w:tc>
          <w:tcPr>
            <w:tcW w:w="542" w:type="dxa"/>
            <w:vAlign w:val="center"/>
          </w:tcPr>
          <w:p w:rsidR="00F94F75" w:rsidRPr="00943C0E" w:rsidRDefault="00F94F75" w:rsidP="005C4369">
            <w:pPr>
              <w:jc w:val="center"/>
              <w:rPr>
                <w:sz w:val="18"/>
                <w:szCs w:val="18"/>
              </w:rPr>
            </w:pPr>
            <w:r>
              <w:rPr>
                <w:sz w:val="18"/>
                <w:szCs w:val="18"/>
              </w:rPr>
              <w:t>9,40</w:t>
            </w:r>
          </w:p>
        </w:tc>
        <w:tc>
          <w:tcPr>
            <w:tcW w:w="531" w:type="dxa"/>
            <w:vAlign w:val="center"/>
          </w:tcPr>
          <w:p w:rsidR="00F94F75" w:rsidRPr="00943C0E" w:rsidRDefault="00F94F75" w:rsidP="00F94F75">
            <w:pPr>
              <w:jc w:val="center"/>
              <w:rPr>
                <w:sz w:val="18"/>
                <w:szCs w:val="18"/>
              </w:rPr>
            </w:pPr>
            <w:r w:rsidRPr="00943C0E">
              <w:rPr>
                <w:sz w:val="18"/>
                <w:szCs w:val="18"/>
              </w:rPr>
              <w:t>1,</w:t>
            </w:r>
            <w:r>
              <w:rPr>
                <w:sz w:val="18"/>
                <w:szCs w:val="18"/>
              </w:rPr>
              <w:t>18</w:t>
            </w:r>
          </w:p>
        </w:tc>
        <w:tc>
          <w:tcPr>
            <w:tcW w:w="531" w:type="dxa"/>
            <w:vAlign w:val="center"/>
          </w:tcPr>
          <w:p w:rsidR="00F94F75" w:rsidRPr="00943C0E" w:rsidRDefault="00F94F75" w:rsidP="005C4369">
            <w:pPr>
              <w:jc w:val="center"/>
              <w:rPr>
                <w:sz w:val="18"/>
                <w:szCs w:val="18"/>
              </w:rPr>
            </w:pPr>
            <w:r w:rsidRPr="00943C0E">
              <w:rPr>
                <w:sz w:val="18"/>
                <w:szCs w:val="18"/>
              </w:rPr>
              <w:t>-</w:t>
            </w:r>
          </w:p>
        </w:tc>
        <w:tc>
          <w:tcPr>
            <w:tcW w:w="555" w:type="dxa"/>
            <w:vAlign w:val="center"/>
          </w:tcPr>
          <w:p w:rsidR="00F94F75" w:rsidRPr="00943C0E" w:rsidRDefault="00F94F75" w:rsidP="005C4369">
            <w:pPr>
              <w:jc w:val="center"/>
              <w:rPr>
                <w:sz w:val="18"/>
                <w:szCs w:val="18"/>
              </w:rPr>
            </w:pPr>
            <w:r>
              <w:rPr>
                <w:sz w:val="18"/>
                <w:szCs w:val="18"/>
              </w:rPr>
              <w:t>7,78</w:t>
            </w:r>
          </w:p>
        </w:tc>
        <w:tc>
          <w:tcPr>
            <w:tcW w:w="558" w:type="dxa"/>
            <w:vAlign w:val="center"/>
          </w:tcPr>
          <w:p w:rsidR="00F94F75" w:rsidRPr="00943C0E" w:rsidRDefault="00F94F75" w:rsidP="005C4369">
            <w:pPr>
              <w:jc w:val="center"/>
              <w:rPr>
                <w:sz w:val="18"/>
                <w:szCs w:val="18"/>
              </w:rPr>
            </w:pPr>
            <w:r>
              <w:rPr>
                <w:sz w:val="18"/>
                <w:szCs w:val="18"/>
              </w:rPr>
              <w:t>0,00</w:t>
            </w:r>
          </w:p>
        </w:tc>
      </w:tr>
    </w:tbl>
    <w:p w:rsidR="00112E08" w:rsidRPr="005A6530" w:rsidRDefault="00112E08" w:rsidP="00112E08">
      <w:pPr>
        <w:rPr>
          <w:sz w:val="18"/>
          <w:szCs w:val="18"/>
          <w:lang w:val="pt-BR"/>
        </w:rPr>
      </w:pPr>
      <w:r w:rsidRPr="005A6530">
        <w:rPr>
          <w:sz w:val="18"/>
          <w:szCs w:val="18"/>
          <w:lang w:val="pt-BR"/>
        </w:rPr>
        <w:t>Fonte: Elaboração própria.</w:t>
      </w:r>
    </w:p>
    <w:p w:rsidR="009B4D5F" w:rsidRDefault="009B4D5F" w:rsidP="00B76634">
      <w:pPr>
        <w:pStyle w:val="Ttulo1"/>
        <w:rPr>
          <w:noProof/>
        </w:rPr>
      </w:pPr>
      <w:r w:rsidRPr="007478C3">
        <w:lastRenderedPageBreak/>
        <w:t>Con</w:t>
      </w:r>
      <w:r w:rsidR="00EE5FF0" w:rsidRPr="00EE5FF0">
        <w:rPr>
          <w:noProof/>
        </w:rPr>
        <w:t>clusões</w:t>
      </w:r>
    </w:p>
    <w:p w:rsidR="00683CF5" w:rsidRDefault="00683CF5" w:rsidP="00683CF5"/>
    <w:p w:rsidR="00683CF5" w:rsidRPr="00683CF5" w:rsidRDefault="00683CF5" w:rsidP="004D669A">
      <w:pPr>
        <w:ind w:firstLine="567"/>
        <w:rPr>
          <w:lang w:val="pt-BR"/>
        </w:rPr>
      </w:pPr>
      <w:r>
        <w:rPr>
          <w:lang w:val="pt-BR"/>
        </w:rPr>
        <w:t xml:space="preserve">Um estudo </w:t>
      </w:r>
      <w:r w:rsidR="00EB7F5F">
        <w:rPr>
          <w:lang w:val="pt-BR"/>
        </w:rPr>
        <w:t xml:space="preserve">eletroquímico </w:t>
      </w:r>
      <w:r>
        <w:rPr>
          <w:lang w:val="pt-BR"/>
        </w:rPr>
        <w:t xml:space="preserve">comparativo </w:t>
      </w:r>
      <w:r w:rsidRPr="00683CF5">
        <w:rPr>
          <w:lang w:val="pt-BR"/>
        </w:rPr>
        <w:t xml:space="preserve">dos </w:t>
      </w:r>
      <w:r>
        <w:rPr>
          <w:lang w:val="pt-BR"/>
        </w:rPr>
        <w:t>metais duros</w:t>
      </w:r>
      <w:r w:rsidRPr="00683CF5">
        <w:rPr>
          <w:lang w:val="pt-BR"/>
        </w:rPr>
        <w:t xml:space="preserve"> WC-</w:t>
      </w:r>
      <w:r>
        <w:rPr>
          <w:lang w:val="pt-BR"/>
        </w:rPr>
        <w:t>Co</w:t>
      </w:r>
      <w:r w:rsidRPr="00683CF5">
        <w:rPr>
          <w:lang w:val="pt-BR"/>
        </w:rPr>
        <w:t xml:space="preserve"> e WC-</w:t>
      </w:r>
      <w:r>
        <w:rPr>
          <w:lang w:val="pt-BR"/>
        </w:rPr>
        <w:t>NiM</w:t>
      </w:r>
      <w:r w:rsidRPr="00683CF5">
        <w:rPr>
          <w:lang w:val="pt-BR"/>
        </w:rPr>
        <w:t>o foi realizado em solução de NaCl 3,5% em peso. O</w:t>
      </w:r>
      <w:r>
        <w:rPr>
          <w:lang w:val="pt-BR"/>
        </w:rPr>
        <w:t xml:space="preserve"> resultado sugere que a liga WC</w:t>
      </w:r>
      <w:r>
        <w:rPr>
          <w:lang w:val="pt-BR"/>
        </w:rPr>
        <w:noBreakHyphen/>
      </w:r>
      <w:r w:rsidRPr="00683CF5">
        <w:rPr>
          <w:lang w:val="pt-BR"/>
        </w:rPr>
        <w:t>NiMo possui maior resistência à corrosão e maior capacidade de passivação em solução de NaCl em comparação com a liga WC-Co.</w:t>
      </w:r>
    </w:p>
    <w:p w:rsidR="00E14706" w:rsidRDefault="00E14706" w:rsidP="004D669A">
      <w:pPr>
        <w:ind w:firstLine="567"/>
        <w:rPr>
          <w:noProof/>
          <w:lang w:val="pt-BR"/>
        </w:rPr>
      </w:pPr>
      <w:r w:rsidRPr="00E14706">
        <w:rPr>
          <w:noProof/>
          <w:lang w:val="pt-BR"/>
        </w:rPr>
        <w:t xml:space="preserve">Os ensaios de polarização potenciodinâmica linear mostraram comportamento pseudopassivo para ambos os </w:t>
      </w:r>
      <w:r>
        <w:rPr>
          <w:noProof/>
          <w:lang w:val="pt-BR"/>
        </w:rPr>
        <w:t>materiais</w:t>
      </w:r>
      <w:r w:rsidRPr="00E14706">
        <w:rPr>
          <w:noProof/>
          <w:lang w:val="pt-BR"/>
        </w:rPr>
        <w:t xml:space="preserve">. Para </w:t>
      </w:r>
      <w:r>
        <w:rPr>
          <w:noProof/>
          <w:lang w:val="pt-BR"/>
        </w:rPr>
        <w:t>o metal duro</w:t>
      </w:r>
      <w:r w:rsidRPr="00E14706">
        <w:rPr>
          <w:noProof/>
          <w:lang w:val="pt-BR"/>
        </w:rPr>
        <w:t xml:space="preserve"> WC-Co a dissolução ativa da fase ligante foi observada e o comportamento pse</w:t>
      </w:r>
      <w:r>
        <w:rPr>
          <w:noProof/>
          <w:lang w:val="pt-BR"/>
        </w:rPr>
        <w:t>u</w:t>
      </w:r>
      <w:r w:rsidRPr="00E14706">
        <w:rPr>
          <w:noProof/>
          <w:lang w:val="pt-BR"/>
        </w:rPr>
        <w:t>dopassivo foi atribuído</w:t>
      </w:r>
      <w:r w:rsidR="00A77BC2">
        <w:rPr>
          <w:noProof/>
          <w:lang w:val="pt-BR"/>
        </w:rPr>
        <w:t xml:space="preserve"> a</w:t>
      </w:r>
      <w:r>
        <w:rPr>
          <w:noProof/>
          <w:lang w:val="pt-BR"/>
        </w:rPr>
        <w:t xml:space="preserve"> </w:t>
      </w:r>
      <w:r w:rsidR="00A77BC2" w:rsidRPr="00F367E7">
        <w:rPr>
          <w:lang w:val="pt-BR" w:eastAsia="pt-BR"/>
        </w:rPr>
        <w:t>limitação da difusão do íon de Co devido à</w:t>
      </w:r>
      <w:r w:rsidR="00084B45">
        <w:rPr>
          <w:lang w:val="pt-BR" w:eastAsia="pt-BR"/>
        </w:rPr>
        <w:t xml:space="preserve"> formação de um esqueleto de WC</w:t>
      </w:r>
      <w:r w:rsidRPr="00E14706">
        <w:rPr>
          <w:noProof/>
          <w:lang w:val="pt-BR"/>
        </w:rPr>
        <w:t xml:space="preserve">. Para </w:t>
      </w:r>
      <w:r>
        <w:rPr>
          <w:noProof/>
          <w:lang w:val="pt-BR"/>
        </w:rPr>
        <w:t>o metal duro</w:t>
      </w:r>
      <w:r w:rsidRPr="00E14706">
        <w:rPr>
          <w:noProof/>
          <w:lang w:val="pt-BR"/>
        </w:rPr>
        <w:t xml:space="preserve"> WC-NiMo foi observado um comportamento mais nobre em toda a faixa de </w:t>
      </w:r>
      <w:r w:rsidR="00A77BC2">
        <w:rPr>
          <w:noProof/>
          <w:lang w:val="pt-BR"/>
        </w:rPr>
        <w:t>potencial</w:t>
      </w:r>
      <w:r w:rsidRPr="00E14706">
        <w:rPr>
          <w:noProof/>
          <w:lang w:val="pt-BR"/>
        </w:rPr>
        <w:t xml:space="preserve"> analisada,</w:t>
      </w:r>
      <w:r w:rsidR="00A77BC2">
        <w:rPr>
          <w:noProof/>
          <w:lang w:val="pt-BR"/>
        </w:rPr>
        <w:t xml:space="preserve"> a regiõe pseudopassiva foi expandida</w:t>
      </w:r>
      <w:r w:rsidRPr="00E14706">
        <w:rPr>
          <w:noProof/>
          <w:lang w:val="pt-BR"/>
        </w:rPr>
        <w:t xml:space="preserve"> e</w:t>
      </w:r>
      <w:r w:rsidR="00A77BC2">
        <w:rPr>
          <w:noProof/>
          <w:lang w:val="pt-BR"/>
        </w:rPr>
        <w:t xml:space="preserve"> as</w:t>
      </w:r>
      <w:r w:rsidRPr="00E14706">
        <w:rPr>
          <w:noProof/>
          <w:lang w:val="pt-BR"/>
        </w:rPr>
        <w:t xml:space="preserve"> densidades de corrente</w:t>
      </w:r>
      <w:r w:rsidR="00A77BC2">
        <w:rPr>
          <w:noProof/>
          <w:lang w:val="pt-BR"/>
        </w:rPr>
        <w:t xml:space="preserve"> fo</w:t>
      </w:r>
      <w:r w:rsidR="00EB7F5F">
        <w:rPr>
          <w:noProof/>
          <w:lang w:val="pt-BR"/>
        </w:rPr>
        <w:t>ram</w:t>
      </w:r>
      <w:r w:rsidRPr="00E14706">
        <w:rPr>
          <w:noProof/>
          <w:lang w:val="pt-BR"/>
        </w:rPr>
        <w:t xml:space="preserve"> consideravelmente menores</w:t>
      </w:r>
      <w:r w:rsidR="00A77BC2">
        <w:rPr>
          <w:noProof/>
          <w:lang w:val="pt-BR"/>
        </w:rPr>
        <w:t xml:space="preserve"> em todo o ensaio</w:t>
      </w:r>
      <w:r w:rsidRPr="00E14706">
        <w:rPr>
          <w:noProof/>
          <w:lang w:val="pt-BR"/>
        </w:rPr>
        <w:t xml:space="preserve">, com valores mínimos muito próximos aos considerados passivos. Os resultados das medidas </w:t>
      </w:r>
      <w:r w:rsidR="00A77BC2">
        <w:rPr>
          <w:noProof/>
          <w:lang w:val="pt-BR"/>
        </w:rPr>
        <w:t xml:space="preserve">de polarização potenciodinâmica, </w:t>
      </w:r>
      <w:r w:rsidRPr="00E14706">
        <w:rPr>
          <w:noProof/>
          <w:lang w:val="pt-BR"/>
        </w:rPr>
        <w:t>em geral</w:t>
      </w:r>
      <w:r w:rsidR="00A77BC2">
        <w:rPr>
          <w:noProof/>
          <w:lang w:val="pt-BR"/>
        </w:rPr>
        <w:t>, concordam</w:t>
      </w:r>
      <w:r w:rsidRPr="00E14706">
        <w:rPr>
          <w:noProof/>
          <w:lang w:val="pt-BR"/>
        </w:rPr>
        <w:t xml:space="preserve"> com os </w:t>
      </w:r>
      <w:r w:rsidR="00EB7F5F">
        <w:rPr>
          <w:noProof/>
          <w:lang w:val="pt-BR"/>
        </w:rPr>
        <w:t xml:space="preserve">resultados </w:t>
      </w:r>
      <w:r w:rsidRPr="00E14706">
        <w:rPr>
          <w:noProof/>
          <w:lang w:val="pt-BR"/>
        </w:rPr>
        <w:t xml:space="preserve">observados </w:t>
      </w:r>
      <w:r w:rsidR="00A77BC2">
        <w:rPr>
          <w:noProof/>
          <w:lang w:val="pt-BR"/>
        </w:rPr>
        <w:t>nos ensaios de EI</w:t>
      </w:r>
      <w:r w:rsidR="001C3B3F">
        <w:rPr>
          <w:noProof/>
          <w:lang w:val="pt-BR"/>
        </w:rPr>
        <w:t>E</w:t>
      </w:r>
      <w:r w:rsidR="00A77BC2">
        <w:rPr>
          <w:noProof/>
          <w:lang w:val="pt-BR"/>
        </w:rPr>
        <w:t xml:space="preserve"> e </w:t>
      </w:r>
      <w:r w:rsidRPr="00E14706">
        <w:rPr>
          <w:noProof/>
          <w:lang w:val="pt-BR"/>
        </w:rPr>
        <w:t xml:space="preserve"> </w:t>
      </w:r>
      <w:r w:rsidR="00A77BC2">
        <w:rPr>
          <w:noProof/>
          <w:lang w:val="pt-BR"/>
        </w:rPr>
        <w:t xml:space="preserve">na </w:t>
      </w:r>
      <w:r w:rsidRPr="00E14706">
        <w:rPr>
          <w:noProof/>
          <w:lang w:val="pt-BR"/>
        </w:rPr>
        <w:t>caracterização microestrutural e química após a corrosão.</w:t>
      </w:r>
    </w:p>
    <w:p w:rsidR="004370D7" w:rsidRPr="00E14706" w:rsidRDefault="004370D7" w:rsidP="004D669A">
      <w:pPr>
        <w:ind w:firstLine="567"/>
        <w:rPr>
          <w:noProof/>
          <w:lang w:val="pt-BR"/>
        </w:rPr>
      </w:pPr>
    </w:p>
    <w:p w:rsidR="009B4D5F" w:rsidRPr="009136F9" w:rsidRDefault="009B4D5F" w:rsidP="009136F9">
      <w:pPr>
        <w:pStyle w:val="Ttulo1"/>
        <w:rPr>
          <w:lang w:val="pt-BR"/>
        </w:rPr>
      </w:pPr>
      <w:r w:rsidRPr="009136F9">
        <w:rPr>
          <w:lang w:val="pt-BR"/>
        </w:rPr>
        <w:t>Agradecimentos</w:t>
      </w:r>
    </w:p>
    <w:p w:rsidR="009B4D5F" w:rsidRPr="009136F9" w:rsidRDefault="009B4D5F" w:rsidP="002E2C39">
      <w:pPr>
        <w:rPr>
          <w:noProof/>
          <w:lang w:val="pt-BR"/>
        </w:rPr>
      </w:pPr>
    </w:p>
    <w:p w:rsidR="00EE5FF0" w:rsidRPr="009136F9" w:rsidRDefault="00A77BC2" w:rsidP="00DC49AB">
      <w:pPr>
        <w:ind w:firstLine="567"/>
        <w:rPr>
          <w:lang w:val="pt-BR"/>
        </w:rPr>
      </w:pPr>
      <w:r w:rsidRPr="009136F9">
        <w:rPr>
          <w:lang w:val="pt-BR"/>
        </w:rPr>
        <w:t>Os autores agradecem a CAPES</w:t>
      </w:r>
      <w:r w:rsidR="009136F9" w:rsidRPr="009136F9">
        <w:rPr>
          <w:lang w:val="pt-BR"/>
        </w:rPr>
        <w:t>, CNPq</w:t>
      </w:r>
      <w:r w:rsidRPr="009136F9">
        <w:rPr>
          <w:lang w:val="pt-BR"/>
        </w:rPr>
        <w:t xml:space="preserve"> e a FAPEMIG </w:t>
      </w:r>
    </w:p>
    <w:p w:rsidR="00A77BC2" w:rsidRPr="009136F9" w:rsidRDefault="00A77BC2" w:rsidP="002E2C39">
      <w:pPr>
        <w:rPr>
          <w:noProof/>
          <w:lang w:val="pt-BR" w:eastAsia="es-CO"/>
        </w:rPr>
      </w:pPr>
    </w:p>
    <w:p w:rsidR="009B4D5F" w:rsidRDefault="009B4D5F" w:rsidP="00960B8F">
      <w:pPr>
        <w:pStyle w:val="Ttulo1"/>
      </w:pPr>
      <w:r w:rsidRPr="00E34FCE">
        <w:t>R</w:t>
      </w:r>
      <w:r w:rsidR="006E4429" w:rsidRPr="00E34FCE">
        <w:t>eferencias</w:t>
      </w:r>
    </w:p>
    <w:p w:rsidR="00F65B21" w:rsidRPr="00F65B21" w:rsidRDefault="00F65B21" w:rsidP="00F65B21"/>
    <w:p w:rsidR="004370D7" w:rsidRPr="004370D7" w:rsidRDefault="001820D7" w:rsidP="004370D7">
      <w:pPr>
        <w:widowControl w:val="0"/>
        <w:autoSpaceDE w:val="0"/>
        <w:autoSpaceDN w:val="0"/>
        <w:adjustRightInd w:val="0"/>
        <w:ind w:left="640" w:hanging="640"/>
        <w:rPr>
          <w:rFonts w:cs="Times New Roman"/>
          <w:noProof/>
          <w:sz w:val="18"/>
          <w:szCs w:val="24"/>
        </w:rPr>
      </w:pPr>
      <w:r w:rsidRPr="008E49E8">
        <w:rPr>
          <w:noProof/>
          <w:sz w:val="18"/>
          <w:szCs w:val="18"/>
        </w:rPr>
        <w:fldChar w:fldCharType="begin" w:fldLock="1"/>
      </w:r>
      <w:r w:rsidR="00F65B21" w:rsidRPr="008E49E8">
        <w:rPr>
          <w:noProof/>
          <w:sz w:val="18"/>
          <w:szCs w:val="18"/>
        </w:rPr>
        <w:instrText xml:space="preserve">ADDIN Mendeley Bibliography CSL_BIBLIOGRAPHY </w:instrText>
      </w:r>
      <w:r w:rsidRPr="008E49E8">
        <w:rPr>
          <w:noProof/>
          <w:sz w:val="18"/>
          <w:szCs w:val="18"/>
        </w:rPr>
        <w:fldChar w:fldCharType="separate"/>
      </w:r>
      <w:r w:rsidR="004370D7" w:rsidRPr="004370D7">
        <w:rPr>
          <w:rFonts w:cs="Times New Roman"/>
          <w:noProof/>
          <w:sz w:val="18"/>
          <w:szCs w:val="24"/>
        </w:rPr>
        <w:t>[1]</w:t>
      </w:r>
      <w:r w:rsidR="004370D7" w:rsidRPr="004370D7">
        <w:rPr>
          <w:rFonts w:cs="Times New Roman"/>
          <w:noProof/>
          <w:sz w:val="18"/>
          <w:szCs w:val="24"/>
        </w:rPr>
        <w:tab/>
        <w:t xml:space="preserve">Fernandes; Senos, “Cemented carbide phase diagrams: A review,” </w:t>
      </w:r>
      <w:r w:rsidR="004370D7" w:rsidRPr="004370D7">
        <w:rPr>
          <w:rFonts w:cs="Times New Roman"/>
          <w:i/>
          <w:iCs/>
          <w:noProof/>
          <w:sz w:val="18"/>
          <w:szCs w:val="24"/>
        </w:rPr>
        <w:t>J. Refract. Met. Hard Mater.</w:t>
      </w:r>
      <w:r w:rsidR="004370D7" w:rsidRPr="004370D7">
        <w:rPr>
          <w:rFonts w:cs="Times New Roman"/>
          <w:noProof/>
          <w:sz w:val="18"/>
          <w:szCs w:val="24"/>
        </w:rPr>
        <w:t>, pp. 405–418, 2011.</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w:t>
      </w:r>
      <w:r w:rsidRPr="004370D7">
        <w:rPr>
          <w:rFonts w:cs="Times New Roman"/>
          <w:noProof/>
          <w:sz w:val="18"/>
          <w:szCs w:val="24"/>
        </w:rPr>
        <w:tab/>
        <w:t xml:space="preserve">D. D. Phuong, P. Van Trinh, L. Van Duong, and L. D. Chung, “Influence of sintering temperature on microstructure and mechanical properties of WC-8Ni cemented carbide produced by vacuum sintering,” </w:t>
      </w:r>
      <w:r w:rsidRPr="004370D7">
        <w:rPr>
          <w:rFonts w:cs="Times New Roman"/>
          <w:i/>
          <w:iCs/>
          <w:noProof/>
          <w:sz w:val="18"/>
          <w:szCs w:val="24"/>
        </w:rPr>
        <w:t>Ceram. Int.</w:t>
      </w:r>
      <w:r w:rsidRPr="004370D7">
        <w:rPr>
          <w:rFonts w:cs="Times New Roman"/>
          <w:noProof/>
          <w:sz w:val="18"/>
          <w:szCs w:val="24"/>
        </w:rPr>
        <w:t>, vol. 42, no. 13, pp. 14937–14943, 2016, doi: 10.1016/j.ceramint.2016.06.134.</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w:t>
      </w:r>
      <w:r w:rsidRPr="004370D7">
        <w:rPr>
          <w:rFonts w:cs="Times New Roman"/>
          <w:noProof/>
          <w:sz w:val="18"/>
          <w:szCs w:val="24"/>
        </w:rPr>
        <w:tab/>
        <w:t xml:space="preserve">Ž. Alar, V. Alar, and T. A. Fabijanić, “Electrochemical corrosion behavior of near-nano and nanostructured WC-Co cemented carbides,” </w:t>
      </w:r>
      <w:r w:rsidRPr="004370D7">
        <w:rPr>
          <w:rFonts w:cs="Times New Roman"/>
          <w:i/>
          <w:iCs/>
          <w:noProof/>
          <w:sz w:val="18"/>
          <w:szCs w:val="24"/>
        </w:rPr>
        <w:t>Metals (Basel).</w:t>
      </w:r>
      <w:r w:rsidRPr="004370D7">
        <w:rPr>
          <w:rFonts w:cs="Times New Roman"/>
          <w:noProof/>
          <w:sz w:val="18"/>
          <w:szCs w:val="24"/>
        </w:rPr>
        <w:t>, vol. 7, no. 3, 2017, doi: 10.3390/met7030069.</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[4]</w:t>
      </w:r>
      <w:r w:rsidRPr="004370D7">
        <w:rPr>
          <w:rFonts w:cs="Times New Roman"/>
          <w:noProof/>
          <w:sz w:val="18"/>
          <w:szCs w:val="24"/>
        </w:rPr>
        <w:tab/>
        <w:t xml:space="preserve">S. Guo, R. Bao, J. Yang, H. Chen, and J. Yi, “Effect of Mo and Y2O3 additions on the microstructure and properties of fine WC-Co cemented carbides fabricated by spark plasma sintering,” </w:t>
      </w:r>
      <w:r w:rsidRPr="004370D7">
        <w:rPr>
          <w:rFonts w:cs="Times New Roman"/>
          <w:i/>
          <w:iCs/>
          <w:noProof/>
          <w:sz w:val="18"/>
          <w:szCs w:val="24"/>
        </w:rPr>
        <w:t>Int. J. Refract. Met. Hard Mater.</w:t>
      </w:r>
      <w:r w:rsidRPr="004370D7">
        <w:rPr>
          <w:rFonts w:cs="Times New Roman"/>
          <w:noProof/>
          <w:sz w:val="18"/>
          <w:szCs w:val="24"/>
        </w:rPr>
        <w:t>, vol. 69, no. April, pp. 1–10, 2017, doi: 10.1016/j.ijrmhm.2017.07.010.</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[5]</w:t>
      </w:r>
      <w:r w:rsidRPr="004370D7">
        <w:rPr>
          <w:rFonts w:cs="Times New Roman"/>
          <w:noProof/>
          <w:sz w:val="18"/>
          <w:szCs w:val="24"/>
        </w:rPr>
        <w:tab/>
        <w:t xml:space="preserve">Z. Guo, J. Xiong, M. Yang, S. Xiong, J. Chen, and S. Bi, “Characterization and properties of MTCVD Ti(C,N) coated cemented carbide substrates with Fe/Ni binder,” </w:t>
      </w:r>
      <w:r w:rsidRPr="004370D7">
        <w:rPr>
          <w:rFonts w:cs="Times New Roman"/>
          <w:i/>
          <w:iCs/>
          <w:noProof/>
          <w:sz w:val="18"/>
          <w:szCs w:val="24"/>
        </w:rPr>
        <w:t>Int. J. Refract. Met. Hard Mater.</w:t>
      </w:r>
      <w:r w:rsidRPr="004370D7">
        <w:rPr>
          <w:rFonts w:cs="Times New Roman"/>
          <w:noProof/>
          <w:sz w:val="18"/>
          <w:szCs w:val="24"/>
        </w:rPr>
        <w:t>, vol. 28, no. 2, pp. 238–242, 2010, doi: 10.1016/j.ijrmhm.2009.10.004.</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[6]</w:t>
      </w:r>
      <w:r w:rsidRPr="004370D7">
        <w:rPr>
          <w:rFonts w:cs="Times New Roman"/>
          <w:noProof/>
          <w:sz w:val="18"/>
          <w:szCs w:val="24"/>
        </w:rPr>
        <w:tab/>
        <w:t xml:space="preserve">A. M. Human and H. E. Exner, “The relationship between electrochemical behaviour and in-service </w:t>
      </w:r>
      <w:r w:rsidRPr="004370D7">
        <w:rPr>
          <w:rFonts w:cs="Times New Roman"/>
          <w:noProof/>
          <w:sz w:val="18"/>
          <w:szCs w:val="24"/>
        </w:rPr>
        <w:lastRenderedPageBreak/>
        <w:t xml:space="preserve">corrosion of WC based cemented carbides,” </w:t>
      </w:r>
      <w:r w:rsidRPr="004370D7">
        <w:rPr>
          <w:rFonts w:cs="Times New Roman"/>
          <w:i/>
          <w:iCs/>
          <w:noProof/>
          <w:sz w:val="18"/>
          <w:szCs w:val="24"/>
        </w:rPr>
        <w:t>Int. J. Refract. Met. Hard Mater.</w:t>
      </w:r>
      <w:r w:rsidRPr="004370D7">
        <w:rPr>
          <w:rFonts w:cs="Times New Roman"/>
          <w:noProof/>
          <w:sz w:val="18"/>
          <w:szCs w:val="24"/>
        </w:rPr>
        <w:t>, vol. 15, no. 1–3, pp. 65–71, 1997, doi: 10.1016/S0263-4368(96)00014-5.</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[7]</w:t>
      </w:r>
      <w:r w:rsidRPr="004370D7">
        <w:rPr>
          <w:rFonts w:cs="Times New Roman"/>
          <w:noProof/>
          <w:sz w:val="18"/>
          <w:szCs w:val="24"/>
        </w:rPr>
        <w:tab/>
        <w:t xml:space="preserve">S. Imasato, K. Tokumoto, T. Kitada, and S. Sakaguchi, “Properties of ultra-fine grain binderless cemented carbide ‘RCCFN,’” </w:t>
      </w:r>
      <w:r w:rsidRPr="004370D7">
        <w:rPr>
          <w:rFonts w:cs="Times New Roman"/>
          <w:i/>
          <w:iCs/>
          <w:noProof/>
          <w:sz w:val="18"/>
          <w:szCs w:val="24"/>
        </w:rPr>
        <w:t>Int. J. Refract. Met. Hard Mater.</w:t>
      </w:r>
      <w:r w:rsidRPr="004370D7">
        <w:rPr>
          <w:rFonts w:cs="Times New Roman"/>
          <w:noProof/>
          <w:sz w:val="18"/>
          <w:szCs w:val="24"/>
        </w:rPr>
        <w:t>, vol. 13, no. 5, pp. 305–312, 1995, doi: 10.1016/0263-4368(95)92676-B.</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[8]</w:t>
      </w:r>
      <w:r w:rsidRPr="004370D7">
        <w:rPr>
          <w:rFonts w:cs="Times New Roman"/>
          <w:noProof/>
          <w:sz w:val="18"/>
          <w:szCs w:val="24"/>
        </w:rPr>
        <w:tab/>
        <w:t xml:space="preserve">E. O. Correa, J. N. Santos, and A. N. Klein, “Microstructure and mechanical properties of WC Ni-Si based cemented carbides developed by powder metallurgy,” </w:t>
      </w:r>
      <w:r w:rsidRPr="004370D7">
        <w:rPr>
          <w:rFonts w:cs="Times New Roman"/>
          <w:i/>
          <w:iCs/>
          <w:noProof/>
          <w:sz w:val="18"/>
          <w:szCs w:val="24"/>
        </w:rPr>
        <w:t>Int. J. Refract. Met. Hard Mater.</w:t>
      </w:r>
      <w:r w:rsidRPr="004370D7">
        <w:rPr>
          <w:rFonts w:cs="Times New Roman"/>
          <w:noProof/>
          <w:sz w:val="18"/>
          <w:szCs w:val="24"/>
        </w:rPr>
        <w:t>, vol. 28, no. 5, pp. 572–575, 2010, doi: 10.1016/j.ijrmhm.2010.04.003.</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[9]</w:t>
      </w:r>
      <w:r w:rsidRPr="004370D7">
        <w:rPr>
          <w:rFonts w:cs="Times New Roman"/>
          <w:noProof/>
          <w:sz w:val="18"/>
          <w:szCs w:val="24"/>
        </w:rPr>
        <w:tab/>
        <w:t xml:space="preserve">N. Lin, C. H. Wu, Y. H. He, and D. F. Zhang, “Effect of Mo and Co additions on the microstructure and properties of WC-TiC-Ni cemented carbides,” </w:t>
      </w:r>
      <w:r w:rsidRPr="004370D7">
        <w:rPr>
          <w:rFonts w:cs="Times New Roman"/>
          <w:i/>
          <w:iCs/>
          <w:noProof/>
          <w:sz w:val="18"/>
          <w:szCs w:val="24"/>
        </w:rPr>
        <w:t>Int. J. Refract. Met. Hard Mater.</w:t>
      </w:r>
      <w:r w:rsidRPr="004370D7">
        <w:rPr>
          <w:rFonts w:cs="Times New Roman"/>
          <w:noProof/>
          <w:sz w:val="18"/>
          <w:szCs w:val="24"/>
        </w:rPr>
        <w:t>, vol. 30, no. 1, pp. 107–113, 2012, doi: 10.1016/j.ijrmhm.2011.07.011.</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[10]</w:t>
      </w:r>
      <w:r w:rsidRPr="004370D7">
        <w:rPr>
          <w:rFonts w:cs="Times New Roman"/>
          <w:noProof/>
          <w:sz w:val="18"/>
          <w:szCs w:val="24"/>
        </w:rPr>
        <w:tab/>
        <w:t xml:space="preserve">Z. Guo, J. Xiong, M. Yang, X. Song, and C. Jiang, “Effect of Mo2C on the microstructure and properties of WC-TiC-Ni cemented carbide,” </w:t>
      </w:r>
      <w:r w:rsidRPr="004370D7">
        <w:rPr>
          <w:rFonts w:cs="Times New Roman"/>
          <w:i/>
          <w:iCs/>
          <w:noProof/>
          <w:sz w:val="18"/>
          <w:szCs w:val="24"/>
        </w:rPr>
        <w:t>Int. J. Refract. Met. Hard Mater.</w:t>
      </w:r>
      <w:r w:rsidRPr="004370D7">
        <w:rPr>
          <w:rFonts w:cs="Times New Roman"/>
          <w:noProof/>
          <w:sz w:val="18"/>
          <w:szCs w:val="24"/>
        </w:rPr>
        <w:t>, vol. 26, no. 6, pp. 601–605, 2008, doi: 10.1016/j.ijrmhm.2008.01.007.</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[11]</w:t>
      </w:r>
      <w:r w:rsidRPr="004370D7">
        <w:rPr>
          <w:rFonts w:cs="Times New Roman"/>
          <w:noProof/>
          <w:sz w:val="18"/>
          <w:szCs w:val="24"/>
        </w:rPr>
        <w:tab/>
        <w:t xml:space="preserve">R. M. Genga, L. A. Cornish, and G. Akdogan, “Effect of Mo2C additions on the properties of SPS manufactured WC-TiC-Ni cemented carbides,” </w:t>
      </w:r>
      <w:r w:rsidRPr="004370D7">
        <w:rPr>
          <w:rFonts w:cs="Times New Roman"/>
          <w:i/>
          <w:iCs/>
          <w:noProof/>
          <w:sz w:val="18"/>
          <w:szCs w:val="24"/>
        </w:rPr>
        <w:t>Int. J. Refract. Met. Hard Mater.</w:t>
      </w:r>
      <w:r w:rsidRPr="004370D7">
        <w:rPr>
          <w:rFonts w:cs="Times New Roman"/>
          <w:noProof/>
          <w:sz w:val="18"/>
          <w:szCs w:val="24"/>
        </w:rPr>
        <w:t>, vol. 41, pp. 12–21, 2013, doi: 10.1016/j.ijrmhm.2013.01.008.</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[12]</w:t>
      </w:r>
      <w:r w:rsidRPr="004370D7">
        <w:rPr>
          <w:rFonts w:cs="Times New Roman"/>
          <w:noProof/>
          <w:sz w:val="18"/>
          <w:szCs w:val="24"/>
        </w:rPr>
        <w:tab/>
        <w:t xml:space="preserve">Q. Zhang, N. Lin, and Y. He, “Effects of Mo additions on the corrosion behavior of WC-TiC-Ni hardmetals in acidic solutions,” </w:t>
      </w:r>
      <w:r w:rsidRPr="004370D7">
        <w:rPr>
          <w:rFonts w:cs="Times New Roman"/>
          <w:i/>
          <w:iCs/>
          <w:noProof/>
          <w:sz w:val="18"/>
          <w:szCs w:val="24"/>
        </w:rPr>
        <w:t>Int. J. Refract. Met. Hard Mater.</w:t>
      </w:r>
      <w:r w:rsidRPr="004370D7">
        <w:rPr>
          <w:rFonts w:cs="Times New Roman"/>
          <w:noProof/>
          <w:sz w:val="18"/>
          <w:szCs w:val="24"/>
        </w:rPr>
        <w:t>, vol. 38, pp. 15–25, 2013, doi: 10.1016/j.ijrmhm.2012.12.003.</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[13]</w:t>
      </w:r>
      <w:r w:rsidRPr="004370D7">
        <w:rPr>
          <w:rFonts w:cs="Times New Roman"/>
          <w:noProof/>
          <w:sz w:val="18"/>
          <w:szCs w:val="24"/>
        </w:rPr>
        <w:tab/>
        <w:t xml:space="preserve">Z. Zhao, J. Liu, H. Tang, X. Ma, and W. Zhao, “Effect of Mo addition on the microstructure and properties of WC-Ni-Fe hard alloys,” </w:t>
      </w:r>
      <w:r w:rsidRPr="004370D7">
        <w:rPr>
          <w:rFonts w:cs="Times New Roman"/>
          <w:i/>
          <w:iCs/>
          <w:noProof/>
          <w:sz w:val="18"/>
          <w:szCs w:val="24"/>
        </w:rPr>
        <w:t>J. Alloys Compd.</w:t>
      </w:r>
      <w:r w:rsidRPr="004370D7">
        <w:rPr>
          <w:rFonts w:cs="Times New Roman"/>
          <w:noProof/>
          <w:sz w:val="18"/>
          <w:szCs w:val="24"/>
        </w:rPr>
        <w:t>, vol. 646, pp. 155–160, 2015, doi: 10.1016/j.jallcom.2015.05.277.</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[14]</w:t>
      </w:r>
      <w:r w:rsidRPr="004370D7">
        <w:rPr>
          <w:rFonts w:cs="Times New Roman"/>
          <w:noProof/>
          <w:sz w:val="18"/>
          <w:szCs w:val="24"/>
        </w:rPr>
        <w:tab/>
        <w:t xml:space="preserve">K. H. Shi, K. C. Zhou, Z. Y. Li, X. Q. Zan, S. Z. Xu, and Z. Y. Min, “Effect of adding method of Cr on microstructure and properties of WC-9Ni-2Cr cemented carbides,” </w:t>
      </w:r>
      <w:r w:rsidRPr="004370D7">
        <w:rPr>
          <w:rFonts w:cs="Times New Roman"/>
          <w:i/>
          <w:iCs/>
          <w:noProof/>
          <w:sz w:val="18"/>
          <w:szCs w:val="24"/>
        </w:rPr>
        <w:t>Int. J. Refract. Met. Hard Mater.</w:t>
      </w:r>
      <w:r w:rsidRPr="004370D7">
        <w:rPr>
          <w:rFonts w:cs="Times New Roman"/>
          <w:noProof/>
          <w:sz w:val="18"/>
          <w:szCs w:val="24"/>
        </w:rPr>
        <w:t>, vol. 38, pp. 1–6, 2013, doi: 10.1016/j.ijrmhm.2012.11.010.</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[15]</w:t>
      </w:r>
      <w:r w:rsidRPr="004370D7">
        <w:rPr>
          <w:rFonts w:cs="Times New Roman"/>
          <w:noProof/>
          <w:sz w:val="18"/>
          <w:szCs w:val="24"/>
        </w:rPr>
        <w:tab/>
        <w:t xml:space="preserve">F. S. da Silva </w:t>
      </w:r>
      <w:r w:rsidRPr="004370D7">
        <w:rPr>
          <w:rFonts w:cs="Times New Roman"/>
          <w:i/>
          <w:iCs/>
          <w:noProof/>
          <w:sz w:val="18"/>
          <w:szCs w:val="24"/>
        </w:rPr>
        <w:t>et al.</w:t>
      </w:r>
      <w:r w:rsidRPr="004370D7">
        <w:rPr>
          <w:rFonts w:cs="Times New Roman"/>
          <w:noProof/>
          <w:sz w:val="18"/>
          <w:szCs w:val="24"/>
        </w:rPr>
        <w:t xml:space="preserve">, “Corrosion behavior of WC-Co coatings deposited by cold gas spray onto AA 7075-T6,” </w:t>
      </w:r>
      <w:r w:rsidRPr="004370D7">
        <w:rPr>
          <w:rFonts w:cs="Times New Roman"/>
          <w:i/>
          <w:iCs/>
          <w:noProof/>
          <w:sz w:val="18"/>
          <w:szCs w:val="24"/>
        </w:rPr>
        <w:t>Corros. Sci.</w:t>
      </w:r>
      <w:r w:rsidRPr="004370D7">
        <w:rPr>
          <w:rFonts w:cs="Times New Roman"/>
          <w:noProof/>
          <w:sz w:val="18"/>
          <w:szCs w:val="24"/>
        </w:rPr>
        <w:t>, vol. 136, no. March, pp. 231–243, 2018, doi: 10.1016/j.corsci.2018.03.010.</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[16]</w:t>
      </w:r>
      <w:r w:rsidRPr="004370D7">
        <w:rPr>
          <w:rFonts w:cs="Times New Roman"/>
          <w:noProof/>
          <w:sz w:val="18"/>
          <w:szCs w:val="24"/>
        </w:rPr>
        <w:tab/>
        <w:t xml:space="preserve">W. Qiu, Y. Liu, J. Ye, H. Fan, and Y. Qiu, “Effects of (Ti,Ta,Nb,W)(C,N) on the microstructure, mechanical properties and corrosion behaviors of WC-Co cemented carbides,” </w:t>
      </w:r>
      <w:r w:rsidRPr="004370D7">
        <w:rPr>
          <w:rFonts w:cs="Times New Roman"/>
          <w:i/>
          <w:iCs/>
          <w:noProof/>
          <w:sz w:val="18"/>
          <w:szCs w:val="24"/>
        </w:rPr>
        <w:t>Ceram. Int.</w:t>
      </w:r>
      <w:r w:rsidRPr="004370D7">
        <w:rPr>
          <w:rFonts w:cs="Times New Roman"/>
          <w:noProof/>
          <w:sz w:val="18"/>
          <w:szCs w:val="24"/>
        </w:rPr>
        <w:t>, vol. 43, no. 3, pp. 2918–2926, 2017, doi: 10.1016/j.ceramint.2016.09.124.</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[17]</w:t>
      </w:r>
      <w:r w:rsidRPr="004370D7">
        <w:rPr>
          <w:rFonts w:cs="Times New Roman"/>
          <w:noProof/>
          <w:sz w:val="18"/>
          <w:szCs w:val="24"/>
        </w:rPr>
        <w:tab/>
        <w:t xml:space="preserve">P. Farahmand and R. Kovacevic, “Corrosion and wear behavior of laser cladded Ni-WC coatings,” </w:t>
      </w:r>
      <w:r w:rsidRPr="004370D7">
        <w:rPr>
          <w:rFonts w:cs="Times New Roman"/>
          <w:i/>
          <w:iCs/>
          <w:noProof/>
          <w:sz w:val="18"/>
          <w:szCs w:val="24"/>
        </w:rPr>
        <w:t>Surf. Coatings Technol.</w:t>
      </w:r>
      <w:r w:rsidRPr="004370D7">
        <w:rPr>
          <w:rFonts w:cs="Times New Roman"/>
          <w:noProof/>
          <w:sz w:val="18"/>
          <w:szCs w:val="24"/>
        </w:rPr>
        <w:t>, vol. 276, pp. 121–135, 2015, doi: 10.1016/j.surfcoat.2015.06.039.</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[18]</w:t>
      </w:r>
      <w:r w:rsidRPr="004370D7">
        <w:rPr>
          <w:rFonts w:cs="Times New Roman"/>
          <w:noProof/>
          <w:sz w:val="18"/>
          <w:szCs w:val="24"/>
        </w:rPr>
        <w:tab/>
        <w:t xml:space="preserve">F. Guo, Y. Tian, Y. Liu, and Y. Wang, “Tribological behaviors of graphite sliding against cemented carbide in CaCl2 solution,” </w:t>
      </w:r>
      <w:r w:rsidRPr="004370D7">
        <w:rPr>
          <w:rFonts w:cs="Times New Roman"/>
          <w:i/>
          <w:iCs/>
          <w:noProof/>
          <w:sz w:val="18"/>
          <w:szCs w:val="24"/>
        </w:rPr>
        <w:t>Surf. Topogr. Metrol. Prop.</w:t>
      </w:r>
      <w:r w:rsidRPr="004370D7">
        <w:rPr>
          <w:rFonts w:cs="Times New Roman"/>
          <w:noProof/>
          <w:sz w:val="18"/>
          <w:szCs w:val="24"/>
        </w:rPr>
        <w:t>, vol. 3, no. 4, 2015, doi: 10.1088/2051-672X/3/4/044003.</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lastRenderedPageBreak/>
        <w:t>[19]</w:t>
      </w:r>
      <w:r w:rsidRPr="004370D7">
        <w:rPr>
          <w:rFonts w:cs="Times New Roman"/>
          <w:noProof/>
          <w:sz w:val="18"/>
          <w:szCs w:val="24"/>
        </w:rPr>
        <w:tab/>
        <w:t>A. M. Human and H. E. Exner, “Electrochemical behaviour of tungsten-carbide hardmetals,” vol. 209, pp. 180–191, 1996.</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[20]</w:t>
      </w:r>
      <w:r w:rsidRPr="004370D7">
        <w:rPr>
          <w:rFonts w:cs="Times New Roman"/>
          <w:noProof/>
          <w:sz w:val="18"/>
          <w:szCs w:val="24"/>
        </w:rPr>
        <w:tab/>
        <w:t xml:space="preserve">J. E. Cho, S. Y. Hwang, and K. Y. Kim, “Corrosion behavior of thermal sprayed WC cermet coatings having various metallic binders in strong acidic environment,” </w:t>
      </w:r>
      <w:r w:rsidRPr="004370D7">
        <w:rPr>
          <w:rFonts w:cs="Times New Roman"/>
          <w:i/>
          <w:iCs/>
          <w:noProof/>
          <w:sz w:val="18"/>
          <w:szCs w:val="24"/>
        </w:rPr>
        <w:t>Surf. Coatings Technol.</w:t>
      </w:r>
      <w:r w:rsidRPr="004370D7">
        <w:rPr>
          <w:rFonts w:cs="Times New Roman"/>
          <w:noProof/>
          <w:sz w:val="18"/>
          <w:szCs w:val="24"/>
        </w:rPr>
        <w:t>, vol. 200, no. 8, pp. 2653–2662, 2006, doi: 10.1016/j.surfcoat.2004.10.142.</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[21]</w:t>
      </w:r>
      <w:r w:rsidRPr="004370D7">
        <w:rPr>
          <w:rFonts w:cs="Times New Roman"/>
          <w:noProof/>
          <w:sz w:val="18"/>
          <w:szCs w:val="24"/>
        </w:rPr>
        <w:tab/>
        <w:t xml:space="preserve">J. M. Tarragó </w:t>
      </w:r>
      <w:r w:rsidRPr="004370D7">
        <w:rPr>
          <w:rFonts w:cs="Times New Roman"/>
          <w:i/>
          <w:iCs/>
          <w:noProof/>
          <w:sz w:val="18"/>
          <w:szCs w:val="24"/>
        </w:rPr>
        <w:t>et al.</w:t>
      </w:r>
      <w:r w:rsidRPr="004370D7">
        <w:rPr>
          <w:rFonts w:cs="Times New Roman"/>
          <w:noProof/>
          <w:sz w:val="18"/>
          <w:szCs w:val="24"/>
        </w:rPr>
        <w:t xml:space="preserve">, “Microstructural influence on tolerance to corrosion-induced damage in hardmetals,” </w:t>
      </w:r>
      <w:r w:rsidRPr="004370D7">
        <w:rPr>
          <w:rFonts w:cs="Times New Roman"/>
          <w:i/>
          <w:iCs/>
          <w:noProof/>
          <w:sz w:val="18"/>
          <w:szCs w:val="24"/>
        </w:rPr>
        <w:t>Mater. Des.</w:t>
      </w:r>
      <w:r w:rsidRPr="004370D7">
        <w:rPr>
          <w:rFonts w:cs="Times New Roman"/>
          <w:noProof/>
          <w:sz w:val="18"/>
          <w:szCs w:val="24"/>
        </w:rPr>
        <w:t>, vol. 111, pp. 36–43, 2016, doi: 10.1016/j.matdes.2016.08.066.</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[22]</w:t>
      </w:r>
      <w:r w:rsidRPr="004370D7">
        <w:rPr>
          <w:rFonts w:cs="Times New Roman"/>
          <w:noProof/>
          <w:sz w:val="18"/>
          <w:szCs w:val="24"/>
        </w:rPr>
        <w:tab/>
        <w:t xml:space="preserve">S. Sutthiruangwong and G. Mori, “Corrosion properties of Co-based cemented carbides in acidic solutions,” </w:t>
      </w:r>
      <w:r w:rsidRPr="004370D7">
        <w:rPr>
          <w:rFonts w:cs="Times New Roman"/>
          <w:i/>
          <w:iCs/>
          <w:noProof/>
          <w:sz w:val="18"/>
          <w:szCs w:val="24"/>
        </w:rPr>
        <w:t>Int. J. Refract. Met. Hard Mater.</w:t>
      </w:r>
      <w:r w:rsidRPr="004370D7">
        <w:rPr>
          <w:rFonts w:cs="Times New Roman"/>
          <w:noProof/>
          <w:sz w:val="18"/>
          <w:szCs w:val="24"/>
        </w:rPr>
        <w:t>, vol. 21, no. 3–4, pp. 135–145, 2003, doi: 10.1016/S0263-4368(03)00027-1.</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[23]</w:t>
      </w:r>
      <w:r w:rsidRPr="004370D7">
        <w:rPr>
          <w:rFonts w:cs="Times New Roman"/>
          <w:noProof/>
          <w:sz w:val="18"/>
          <w:szCs w:val="24"/>
        </w:rPr>
        <w:tab/>
        <w:t xml:space="preserve">S. Guo </w:t>
      </w:r>
      <w:r w:rsidRPr="004370D7">
        <w:rPr>
          <w:rFonts w:cs="Times New Roman"/>
          <w:i/>
          <w:iCs/>
          <w:noProof/>
          <w:sz w:val="18"/>
          <w:szCs w:val="24"/>
        </w:rPr>
        <w:t>et al.</w:t>
      </w:r>
      <w:r w:rsidRPr="004370D7">
        <w:rPr>
          <w:rFonts w:cs="Times New Roman"/>
          <w:noProof/>
          <w:sz w:val="18"/>
          <w:szCs w:val="24"/>
        </w:rPr>
        <w:t xml:space="preserve">, “The role of Y2O3, Cu, Mo and Mo2C additives on optimizing the corrosion resistance of WC-6Co cemented carbide in HCl and NaOH solutions,” </w:t>
      </w:r>
      <w:r w:rsidRPr="004370D7">
        <w:rPr>
          <w:rFonts w:cs="Times New Roman"/>
          <w:i/>
          <w:iCs/>
          <w:noProof/>
          <w:sz w:val="18"/>
          <w:szCs w:val="24"/>
        </w:rPr>
        <w:t>J. Alloys Compd.</w:t>
      </w:r>
      <w:r w:rsidRPr="004370D7">
        <w:rPr>
          <w:rFonts w:cs="Times New Roman"/>
          <w:noProof/>
          <w:sz w:val="18"/>
          <w:szCs w:val="24"/>
        </w:rPr>
        <w:t>, vol. 827, p. 154269, 2020, doi: 10.1016/j.jallcom.2020.154269.</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[24]</w:t>
      </w:r>
      <w:r w:rsidRPr="004370D7">
        <w:rPr>
          <w:rFonts w:cs="Times New Roman"/>
          <w:noProof/>
          <w:sz w:val="18"/>
          <w:szCs w:val="24"/>
        </w:rPr>
        <w:tab/>
        <w:t xml:space="preserve">C. Op’t Hoog, N. Birbilis, and Y. Estrin, “Corrosion of pure Mg as a function of grain size and processing route,” </w:t>
      </w:r>
      <w:r w:rsidRPr="004370D7">
        <w:rPr>
          <w:rFonts w:cs="Times New Roman"/>
          <w:i/>
          <w:iCs/>
          <w:noProof/>
          <w:sz w:val="18"/>
          <w:szCs w:val="24"/>
        </w:rPr>
        <w:t>Adv. Eng. Mater.</w:t>
      </w:r>
      <w:r w:rsidRPr="004370D7">
        <w:rPr>
          <w:rFonts w:cs="Times New Roman"/>
          <w:noProof/>
          <w:sz w:val="18"/>
          <w:szCs w:val="24"/>
        </w:rPr>
        <w:t>, vol. 10, no. 6, pp. 579–582, 2008, doi: 10.1002/adem.200800046.</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[25]</w:t>
      </w:r>
      <w:r w:rsidRPr="004370D7">
        <w:rPr>
          <w:rFonts w:cs="Times New Roman"/>
          <w:noProof/>
          <w:sz w:val="18"/>
          <w:szCs w:val="24"/>
        </w:rPr>
        <w:tab/>
        <w:t xml:space="preserve">R. Ahmed </w:t>
      </w:r>
      <w:r w:rsidRPr="004370D7">
        <w:rPr>
          <w:rFonts w:cs="Times New Roman"/>
          <w:i/>
          <w:iCs/>
          <w:noProof/>
          <w:sz w:val="18"/>
          <w:szCs w:val="24"/>
        </w:rPr>
        <w:t>et al.</w:t>
      </w:r>
      <w:r w:rsidRPr="004370D7">
        <w:rPr>
          <w:rFonts w:cs="Times New Roman"/>
          <w:noProof/>
          <w:sz w:val="18"/>
          <w:szCs w:val="24"/>
        </w:rPr>
        <w:t xml:space="preserve">, “Comparative Study of Corrosion Performance of HVOF-Sprayed Coatings Produced Using Conventional and Suspension WC-Co Feedstock,” </w:t>
      </w:r>
      <w:r w:rsidRPr="004370D7">
        <w:rPr>
          <w:rFonts w:cs="Times New Roman"/>
          <w:i/>
          <w:iCs/>
          <w:noProof/>
          <w:sz w:val="18"/>
          <w:szCs w:val="24"/>
        </w:rPr>
        <w:t>J. Therm. Spray Technol.</w:t>
      </w:r>
      <w:r w:rsidRPr="004370D7">
        <w:rPr>
          <w:rFonts w:cs="Times New Roman"/>
          <w:noProof/>
          <w:sz w:val="18"/>
          <w:szCs w:val="24"/>
        </w:rPr>
        <w:t>, vol. 27, no. 8, pp. 1579–1593, 2018, doi: 10.1007/s11666-018-0775-2.</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[26]</w:t>
      </w:r>
      <w:r w:rsidRPr="004370D7">
        <w:rPr>
          <w:rFonts w:cs="Times New Roman"/>
          <w:noProof/>
          <w:sz w:val="18"/>
          <w:szCs w:val="24"/>
        </w:rPr>
        <w:tab/>
        <w:t xml:space="preserve">L. Zhang, Y. Chen, Y. P. Feng, S. Chen, Q. L. Wan, and J. F. Zhu, “Electrochemical characterization of AlTiN, AlCrN and AlCrSiWN coatings,” </w:t>
      </w:r>
      <w:r w:rsidRPr="004370D7">
        <w:rPr>
          <w:rFonts w:cs="Times New Roman"/>
          <w:i/>
          <w:iCs/>
          <w:noProof/>
          <w:sz w:val="18"/>
          <w:szCs w:val="24"/>
        </w:rPr>
        <w:t>Int. J. Refract. Met. Hard Mater.</w:t>
      </w:r>
      <w:r w:rsidRPr="004370D7">
        <w:rPr>
          <w:rFonts w:cs="Times New Roman"/>
          <w:noProof/>
          <w:sz w:val="18"/>
          <w:szCs w:val="24"/>
        </w:rPr>
        <w:t>, vol. 53, pp. 68–73, 2015, doi: 10.1016/j.ijrmhm.2015.03.018.</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[27]</w:t>
      </w:r>
      <w:r w:rsidRPr="004370D7">
        <w:rPr>
          <w:rFonts w:cs="Times New Roman"/>
          <w:noProof/>
          <w:sz w:val="18"/>
          <w:szCs w:val="24"/>
        </w:rPr>
        <w:tab/>
        <w:t xml:space="preserve">S. Hochstrasser(-Kurz), Y. Mueller, C. Latkoczy, S. Virtanen, and P. Schmutz, “Analytical characterization of the corrosion mechanisms of WC-Co by electrochemical methods and inductively coupled plasma mass spectroscopy,” </w:t>
      </w:r>
      <w:r w:rsidRPr="004370D7">
        <w:rPr>
          <w:rFonts w:cs="Times New Roman"/>
          <w:i/>
          <w:iCs/>
          <w:noProof/>
          <w:sz w:val="18"/>
          <w:szCs w:val="24"/>
        </w:rPr>
        <w:t>Corros. Sci.</w:t>
      </w:r>
      <w:r w:rsidRPr="004370D7">
        <w:rPr>
          <w:rFonts w:cs="Times New Roman"/>
          <w:noProof/>
          <w:sz w:val="18"/>
          <w:szCs w:val="24"/>
        </w:rPr>
        <w:t>, vol. 49, no. 4, pp. 2002–2020, 2007, doi: 10.1016/j.corsci.2006.08.022.</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[28]</w:t>
      </w:r>
      <w:r w:rsidRPr="004370D7">
        <w:rPr>
          <w:rFonts w:cs="Times New Roman"/>
          <w:noProof/>
          <w:sz w:val="18"/>
          <w:szCs w:val="24"/>
        </w:rPr>
        <w:tab/>
        <w:t xml:space="preserve">Q. Zhang, X. Xi, Z. Nie, L. Zhang, and L. Ma, “Electrochemical dissolution of cemented carbide scrap and electrochemical preparation of tungsten and cobalt metals,” </w:t>
      </w:r>
      <w:r w:rsidRPr="004370D7">
        <w:rPr>
          <w:rFonts w:cs="Times New Roman"/>
          <w:i/>
          <w:iCs/>
          <w:noProof/>
          <w:sz w:val="18"/>
          <w:szCs w:val="24"/>
        </w:rPr>
        <w:t>Int. J. Refract. Met. Hard Mater.</w:t>
      </w:r>
      <w:r w:rsidRPr="004370D7">
        <w:rPr>
          <w:rFonts w:cs="Times New Roman"/>
          <w:noProof/>
          <w:sz w:val="18"/>
          <w:szCs w:val="24"/>
        </w:rPr>
        <w:t>, vol. 79, no. December 2018, pp. 145–153, 2019, doi: 10.1016/j.ijrmhm.2018.12.001.</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[29]</w:t>
      </w:r>
      <w:r w:rsidRPr="004370D7">
        <w:rPr>
          <w:rFonts w:cs="Times New Roman"/>
          <w:noProof/>
          <w:sz w:val="18"/>
          <w:szCs w:val="24"/>
        </w:rPr>
        <w:tab/>
        <w:t xml:space="preserve">M. R. Derakhshandeh, M. J. Eshraghi, A. Jam, H. Rajaei, and A. Fazili, “Comparative studies on corrosion and tribological performance of multilayer hard coatings grown on WC-Co hardmetals,” </w:t>
      </w:r>
      <w:r w:rsidRPr="004370D7">
        <w:rPr>
          <w:rFonts w:cs="Times New Roman"/>
          <w:i/>
          <w:iCs/>
          <w:noProof/>
          <w:sz w:val="18"/>
          <w:szCs w:val="24"/>
        </w:rPr>
        <w:t>Int. J. Refract. Met. Hard Mater.</w:t>
      </w:r>
      <w:r w:rsidRPr="004370D7">
        <w:rPr>
          <w:rFonts w:cs="Times New Roman"/>
          <w:noProof/>
          <w:sz w:val="18"/>
          <w:szCs w:val="24"/>
        </w:rPr>
        <w:t>, vol. 92, no. July, p. 105339, 2020, doi: 10.1016/j.ijrmhm.2020.105339.</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[30]</w:t>
      </w:r>
      <w:r w:rsidRPr="004370D7">
        <w:rPr>
          <w:rFonts w:cs="Times New Roman"/>
          <w:noProof/>
          <w:sz w:val="18"/>
          <w:szCs w:val="24"/>
        </w:rPr>
        <w:tab/>
        <w:t xml:space="preserve">F. J. J. Kellner, H. Hildebrand, and S. Virtanen, “Effect of WC grain size on the corrosion behavior of WC–Co based hardmetals in alkaline solutions,” </w:t>
      </w:r>
      <w:r w:rsidRPr="004370D7">
        <w:rPr>
          <w:rFonts w:cs="Times New Roman"/>
          <w:i/>
          <w:iCs/>
          <w:noProof/>
          <w:sz w:val="18"/>
          <w:szCs w:val="24"/>
        </w:rPr>
        <w:t>Int. J. Refract. Met. Hard Mater.</w:t>
      </w:r>
      <w:r w:rsidRPr="004370D7">
        <w:rPr>
          <w:rFonts w:cs="Times New Roman"/>
          <w:noProof/>
          <w:sz w:val="18"/>
          <w:szCs w:val="24"/>
        </w:rPr>
        <w:t xml:space="preserve">, vol. 27, no. 4, pp. 806–812, Jul. 2009, doi: </w:t>
      </w:r>
      <w:r w:rsidRPr="004370D7">
        <w:rPr>
          <w:rFonts w:cs="Times New Roman"/>
          <w:noProof/>
          <w:sz w:val="18"/>
          <w:szCs w:val="24"/>
        </w:rPr>
        <w:lastRenderedPageBreak/>
        <w:t>10.1016/j.ijrmhm.2009.02.004.</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[31]</w:t>
      </w:r>
      <w:r w:rsidRPr="004370D7">
        <w:rPr>
          <w:rFonts w:cs="Times New Roman"/>
          <w:noProof/>
          <w:sz w:val="18"/>
          <w:szCs w:val="24"/>
        </w:rPr>
        <w:tab/>
        <w:t xml:space="preserve">B. Fan </w:t>
      </w:r>
      <w:r w:rsidRPr="004370D7">
        <w:rPr>
          <w:rFonts w:cs="Times New Roman"/>
          <w:i/>
          <w:iCs/>
          <w:noProof/>
          <w:sz w:val="18"/>
          <w:szCs w:val="24"/>
        </w:rPr>
        <w:t>et al.</w:t>
      </w:r>
      <w:r w:rsidRPr="004370D7">
        <w:rPr>
          <w:rFonts w:cs="Times New Roman"/>
          <w:noProof/>
          <w:sz w:val="18"/>
          <w:szCs w:val="24"/>
        </w:rPr>
        <w:t xml:space="preserve">, “Comparative study on corrosion behavior of WC-MgO composite and WC-6Co cemented carbide in NaCl solution,” </w:t>
      </w:r>
      <w:r w:rsidRPr="004370D7">
        <w:rPr>
          <w:rFonts w:cs="Times New Roman"/>
          <w:i/>
          <w:iCs/>
          <w:noProof/>
          <w:sz w:val="18"/>
          <w:szCs w:val="24"/>
        </w:rPr>
        <w:t>Ceram. Int.</w:t>
      </w:r>
      <w:r w:rsidRPr="004370D7">
        <w:rPr>
          <w:rFonts w:cs="Times New Roman"/>
          <w:noProof/>
          <w:sz w:val="18"/>
          <w:szCs w:val="24"/>
        </w:rPr>
        <w:t>, vol. 47, no. 5, pp. 7106–7116, 2021, doi: 10.1016/j.ceramint.2020.11.063.</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[32]</w:t>
      </w:r>
      <w:r w:rsidRPr="004370D7">
        <w:rPr>
          <w:rFonts w:cs="Times New Roman"/>
          <w:noProof/>
          <w:sz w:val="18"/>
          <w:szCs w:val="24"/>
        </w:rPr>
        <w:tab/>
        <w:t xml:space="preserve">X. Zhang </w:t>
      </w:r>
      <w:r w:rsidRPr="004370D7">
        <w:rPr>
          <w:rFonts w:cs="Times New Roman"/>
          <w:i/>
          <w:iCs/>
          <w:noProof/>
          <w:sz w:val="18"/>
          <w:szCs w:val="24"/>
        </w:rPr>
        <w:t>et al.</w:t>
      </w:r>
      <w:r w:rsidRPr="004370D7">
        <w:rPr>
          <w:rFonts w:cs="Times New Roman"/>
          <w:noProof/>
          <w:sz w:val="18"/>
          <w:szCs w:val="24"/>
        </w:rPr>
        <w:t xml:space="preserve">, “Effects of Ni addition on mechanical properties and corrosion behaviors of coarse-grained WC-10(Co, Ni) cemented carbides,” </w:t>
      </w:r>
      <w:r w:rsidRPr="004370D7">
        <w:rPr>
          <w:rFonts w:cs="Times New Roman"/>
          <w:i/>
          <w:iCs/>
          <w:noProof/>
          <w:sz w:val="18"/>
          <w:szCs w:val="24"/>
        </w:rPr>
        <w:t>Int. J. Refract. Met. Hard Mater.</w:t>
      </w:r>
      <w:r w:rsidRPr="004370D7">
        <w:rPr>
          <w:rFonts w:cs="Times New Roman"/>
          <w:noProof/>
          <w:sz w:val="18"/>
          <w:szCs w:val="24"/>
        </w:rPr>
        <w:t>, vol. 80, no. November 2018, pp. 123–129, 2019, doi: 10.1016/j.ijrmhm.2019.01.004.</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[33]</w:t>
      </w:r>
      <w:r w:rsidRPr="004370D7">
        <w:rPr>
          <w:rFonts w:cs="Times New Roman"/>
          <w:noProof/>
          <w:sz w:val="18"/>
          <w:szCs w:val="24"/>
        </w:rPr>
        <w:tab/>
        <w:t xml:space="preserve">J. B. Jorcin, M. E. Orazem, N. Pébère, and B. Tribollet, “CPE analysis by local electrochemical impedance spectroscopy,” </w:t>
      </w:r>
      <w:r w:rsidRPr="004370D7">
        <w:rPr>
          <w:rFonts w:cs="Times New Roman"/>
          <w:i/>
          <w:iCs/>
          <w:noProof/>
          <w:sz w:val="18"/>
          <w:szCs w:val="24"/>
        </w:rPr>
        <w:t>Electrochim. Acta</w:t>
      </w:r>
      <w:r w:rsidRPr="004370D7">
        <w:rPr>
          <w:rFonts w:cs="Times New Roman"/>
          <w:noProof/>
          <w:sz w:val="18"/>
          <w:szCs w:val="24"/>
        </w:rPr>
        <w:t>, vol. 51, no. 8–9, pp. 1473–1479, 2006, doi: 10.1016/j.electacta.2005.02.128.</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[34]</w:t>
      </w:r>
      <w:r w:rsidRPr="004370D7">
        <w:rPr>
          <w:rFonts w:cs="Times New Roman"/>
          <w:noProof/>
          <w:sz w:val="18"/>
          <w:szCs w:val="24"/>
        </w:rPr>
        <w:tab/>
        <w:t xml:space="preserve">B. Han </w:t>
      </w:r>
      <w:r w:rsidRPr="004370D7">
        <w:rPr>
          <w:rFonts w:cs="Times New Roman"/>
          <w:i/>
          <w:iCs/>
          <w:noProof/>
          <w:sz w:val="18"/>
          <w:szCs w:val="24"/>
        </w:rPr>
        <w:t>et al.</w:t>
      </w:r>
      <w:r w:rsidRPr="004370D7">
        <w:rPr>
          <w:rFonts w:cs="Times New Roman"/>
          <w:noProof/>
          <w:sz w:val="18"/>
          <w:szCs w:val="24"/>
        </w:rPr>
        <w:t xml:space="preserve">, “Electrochemical corrosion behavior of hot-pressing sintered WC-Al2O3 composite in alkaline and acidic solutions,” </w:t>
      </w:r>
      <w:r w:rsidRPr="004370D7">
        <w:rPr>
          <w:rFonts w:cs="Times New Roman"/>
          <w:i/>
          <w:iCs/>
          <w:noProof/>
          <w:sz w:val="18"/>
          <w:szCs w:val="24"/>
        </w:rPr>
        <w:t>J. Mater. Sci.</w:t>
      </w:r>
      <w:r w:rsidRPr="004370D7">
        <w:rPr>
          <w:rFonts w:cs="Times New Roman"/>
          <w:noProof/>
          <w:sz w:val="18"/>
          <w:szCs w:val="24"/>
        </w:rPr>
        <w:t>, vol. 56, no. 6, pp. 4120–4134, 2021, doi: 10.1007/s10853-020-05521-6.</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[35]</w:t>
      </w:r>
      <w:r w:rsidRPr="004370D7">
        <w:rPr>
          <w:rFonts w:cs="Times New Roman"/>
          <w:noProof/>
          <w:sz w:val="18"/>
          <w:szCs w:val="24"/>
        </w:rPr>
        <w:tab/>
        <w:t xml:space="preserve">A. M. F. Rocha </w:t>
      </w:r>
      <w:r w:rsidRPr="004370D7">
        <w:rPr>
          <w:rFonts w:cs="Times New Roman"/>
          <w:i/>
          <w:iCs/>
          <w:noProof/>
          <w:sz w:val="18"/>
          <w:szCs w:val="24"/>
        </w:rPr>
        <w:t>et al.</w:t>
      </w:r>
      <w:r w:rsidRPr="004370D7">
        <w:rPr>
          <w:rFonts w:cs="Times New Roman"/>
          <w:noProof/>
          <w:sz w:val="18"/>
          <w:szCs w:val="24"/>
        </w:rPr>
        <w:t xml:space="preserve">, “Corrosion behaviour of WC hardmetals with nickel-based binders,” </w:t>
      </w:r>
      <w:r w:rsidRPr="004370D7">
        <w:rPr>
          <w:rFonts w:cs="Times New Roman"/>
          <w:i/>
          <w:iCs/>
          <w:noProof/>
          <w:sz w:val="18"/>
          <w:szCs w:val="24"/>
        </w:rPr>
        <w:t>Corros. Sci.</w:t>
      </w:r>
      <w:r w:rsidRPr="004370D7">
        <w:rPr>
          <w:rFonts w:cs="Times New Roman"/>
          <w:noProof/>
          <w:sz w:val="18"/>
          <w:szCs w:val="24"/>
        </w:rPr>
        <w:t>, vol. 147, no. November 2018, pp. 384–393, 2019, doi: 10.1016/j.corsci.2018.11.015.</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[36]</w:t>
      </w:r>
      <w:r w:rsidRPr="004370D7">
        <w:rPr>
          <w:rFonts w:cs="Times New Roman"/>
          <w:noProof/>
          <w:sz w:val="18"/>
          <w:szCs w:val="24"/>
        </w:rPr>
        <w:tab/>
        <w:t xml:space="preserve">A. Fazili, M. R. Derakhshandeh, S. Nejadshamsi, L. Nikzad, M. Razavi, and E. Ghasali, “Improved electrochemical and mechanical performance of WC-Co cemented carbide by replacing a part of Co with Al2O3,” </w:t>
      </w:r>
      <w:r w:rsidRPr="004370D7">
        <w:rPr>
          <w:rFonts w:cs="Times New Roman"/>
          <w:i/>
          <w:iCs/>
          <w:noProof/>
          <w:sz w:val="18"/>
          <w:szCs w:val="24"/>
        </w:rPr>
        <w:t>J. Alloys Compd.</w:t>
      </w:r>
      <w:r w:rsidRPr="004370D7">
        <w:rPr>
          <w:rFonts w:cs="Times New Roman"/>
          <w:noProof/>
          <w:sz w:val="18"/>
          <w:szCs w:val="24"/>
        </w:rPr>
        <w:t>, vol. 823, p. 153857, 2020, doi: 10.1016/j.jallcom.2020.153857.</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[37]</w:t>
      </w:r>
      <w:r w:rsidRPr="004370D7">
        <w:rPr>
          <w:rFonts w:cs="Times New Roman"/>
          <w:noProof/>
          <w:sz w:val="18"/>
          <w:szCs w:val="24"/>
        </w:rPr>
        <w:tab/>
        <w:t xml:space="preserve">N. Espallargas, J. Berget, J. M. Guilemany, A. V. Benedetti, and P. H. Suegama, “Cr3C2-NiCr and WC-Ni thermal spray coatings as alternatives to hard chromium for erosion-corrosion resistance,” </w:t>
      </w:r>
      <w:r w:rsidRPr="004370D7">
        <w:rPr>
          <w:rFonts w:cs="Times New Roman"/>
          <w:i/>
          <w:iCs/>
          <w:noProof/>
          <w:sz w:val="18"/>
          <w:szCs w:val="24"/>
        </w:rPr>
        <w:t>Surf. Coatings Technol.</w:t>
      </w:r>
      <w:r w:rsidRPr="004370D7">
        <w:rPr>
          <w:rFonts w:cs="Times New Roman"/>
          <w:noProof/>
          <w:sz w:val="18"/>
          <w:szCs w:val="24"/>
        </w:rPr>
        <w:t>, vol. 202, no. 8, pp. 1405–1417, 2008, doi: 10.1016/j.surfcoat.2007.06.048.</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[38]</w:t>
      </w:r>
      <w:r w:rsidRPr="004370D7">
        <w:rPr>
          <w:rFonts w:cs="Times New Roman"/>
          <w:noProof/>
          <w:sz w:val="18"/>
          <w:szCs w:val="24"/>
        </w:rPr>
        <w:tab/>
        <w:t xml:space="preserve">B. Bozzini, G. P. De Gaudenzi, M. Serra, A. Fanigliulo, and F. Bogani, “Corrosion behaviour of WC-Co based hardmetal in neutral chloride and acid sulphate media,” </w:t>
      </w:r>
      <w:r w:rsidRPr="004370D7">
        <w:rPr>
          <w:rFonts w:cs="Times New Roman"/>
          <w:i/>
          <w:iCs/>
          <w:noProof/>
          <w:sz w:val="18"/>
          <w:szCs w:val="24"/>
        </w:rPr>
        <w:t>Mater. Corros.</w:t>
      </w:r>
      <w:r w:rsidRPr="004370D7">
        <w:rPr>
          <w:rFonts w:cs="Times New Roman"/>
          <w:noProof/>
          <w:sz w:val="18"/>
          <w:szCs w:val="24"/>
        </w:rPr>
        <w:t>, vol. 53, no. 5, pp. 328–334, 2002, doi: 10.1002/1521-4176(200205)53:5&lt;328::AID-MACO328&gt;3.0.CO;2-G.</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[39]</w:t>
      </w:r>
      <w:r w:rsidRPr="004370D7">
        <w:rPr>
          <w:rFonts w:cs="Times New Roman"/>
          <w:noProof/>
          <w:sz w:val="18"/>
          <w:szCs w:val="24"/>
        </w:rPr>
        <w:tab/>
        <w:t xml:space="preserve">D. S. Konadu, J. van der Merwe, J. H. Potgieter, S. Potgieter-Vermaak, and C. N. Machio, “The corrosion behaviour of WC-VC-Co hardmetals in acidic media,” </w:t>
      </w:r>
      <w:r w:rsidRPr="004370D7">
        <w:rPr>
          <w:rFonts w:cs="Times New Roman"/>
          <w:i/>
          <w:iCs/>
          <w:noProof/>
          <w:sz w:val="18"/>
          <w:szCs w:val="24"/>
        </w:rPr>
        <w:t>Corros. Sci.</w:t>
      </w:r>
      <w:r w:rsidRPr="004370D7">
        <w:rPr>
          <w:rFonts w:cs="Times New Roman"/>
          <w:noProof/>
          <w:sz w:val="18"/>
          <w:szCs w:val="24"/>
        </w:rPr>
        <w:t>, vol. 52, no. 9, pp. 3118–3125, 2010, doi: 10.1016/j.corsci.2010.05.033.</w:t>
      </w:r>
    </w:p>
    <w:p w:rsidR="004370D7" w:rsidRPr="004370D7" w:rsidRDefault="004370D7" w:rsidP="004370D7">
      <w:pPr>
        <w:widowControl w:val="0"/>
        <w:autoSpaceDE w:val="0"/>
        <w:autoSpaceDN w:val="0"/>
        <w:adjustRightInd w:val="0"/>
        <w:ind w:left="640" w:hanging="640"/>
        <w:rPr>
          <w:rFonts w:cs="Times New Roman"/>
          <w:noProof/>
          <w:sz w:val="18"/>
          <w:szCs w:val="24"/>
        </w:rPr>
      </w:pPr>
      <w:r w:rsidRPr="004370D7">
        <w:rPr>
          <w:rFonts w:cs="Times New Roman"/>
          <w:noProof/>
          <w:sz w:val="18"/>
          <w:szCs w:val="24"/>
        </w:rPr>
        <w:t>[40]</w:t>
      </w:r>
      <w:r w:rsidRPr="004370D7">
        <w:rPr>
          <w:rFonts w:cs="Times New Roman"/>
          <w:noProof/>
          <w:sz w:val="18"/>
          <w:szCs w:val="24"/>
        </w:rPr>
        <w:tab/>
        <w:t xml:space="preserve">Y. F. Zheng </w:t>
      </w:r>
      <w:r w:rsidRPr="004370D7">
        <w:rPr>
          <w:rFonts w:cs="Times New Roman"/>
          <w:i/>
          <w:iCs/>
          <w:noProof/>
          <w:sz w:val="18"/>
          <w:szCs w:val="24"/>
        </w:rPr>
        <w:t>et al.</w:t>
      </w:r>
      <w:r w:rsidRPr="004370D7">
        <w:rPr>
          <w:rFonts w:cs="Times New Roman"/>
          <w:noProof/>
          <w:sz w:val="18"/>
          <w:szCs w:val="24"/>
        </w:rPr>
        <w:t xml:space="preserve">, “Assessment of corrosion-induced changes on the mechanical integrity of cemented carbides at small length scales,” </w:t>
      </w:r>
      <w:r w:rsidRPr="004370D7">
        <w:rPr>
          <w:rFonts w:cs="Times New Roman"/>
          <w:i/>
          <w:iCs/>
          <w:noProof/>
          <w:sz w:val="18"/>
          <w:szCs w:val="24"/>
        </w:rPr>
        <w:t>Int. J. Refract. Met. Hard Mater.</w:t>
      </w:r>
      <w:r w:rsidRPr="004370D7">
        <w:rPr>
          <w:rFonts w:cs="Times New Roman"/>
          <w:noProof/>
          <w:sz w:val="18"/>
          <w:szCs w:val="24"/>
        </w:rPr>
        <w:t>, vol. 84, no. July, p. 105033, 2019, doi: 10.1016/j.ijrmhm.2019.105033.</w:t>
      </w:r>
    </w:p>
    <w:p w:rsidR="004370D7" w:rsidRPr="004370D7" w:rsidRDefault="004370D7" w:rsidP="004370D7">
      <w:pPr>
        <w:widowControl w:val="0"/>
        <w:autoSpaceDE w:val="0"/>
        <w:autoSpaceDN w:val="0"/>
        <w:adjustRightInd w:val="0"/>
        <w:ind w:left="640" w:hanging="640"/>
        <w:rPr>
          <w:rFonts w:cs="Times New Roman"/>
          <w:noProof/>
          <w:sz w:val="18"/>
        </w:rPr>
      </w:pPr>
      <w:r w:rsidRPr="004370D7">
        <w:rPr>
          <w:rFonts w:cs="Times New Roman"/>
          <w:noProof/>
          <w:sz w:val="18"/>
          <w:szCs w:val="24"/>
        </w:rPr>
        <w:t>[41]</w:t>
      </w:r>
      <w:r w:rsidRPr="004370D7">
        <w:rPr>
          <w:rFonts w:cs="Times New Roman"/>
          <w:noProof/>
          <w:sz w:val="18"/>
          <w:szCs w:val="24"/>
        </w:rPr>
        <w:tab/>
        <w:t xml:space="preserve">Y. F. Zheng, G. Fargas, O. Lavigne, and L. Llanes, “Indentation and scratch testing of a WC-6%wtCo cemented carbide: Corrosion effects on load-bearing capability and induced damage,” </w:t>
      </w:r>
      <w:r w:rsidRPr="004370D7">
        <w:rPr>
          <w:rFonts w:cs="Times New Roman"/>
          <w:i/>
          <w:iCs/>
          <w:noProof/>
          <w:sz w:val="18"/>
          <w:szCs w:val="24"/>
        </w:rPr>
        <w:t>Ceram. Int.</w:t>
      </w:r>
      <w:r w:rsidRPr="004370D7">
        <w:rPr>
          <w:rFonts w:cs="Times New Roman"/>
          <w:noProof/>
          <w:sz w:val="18"/>
          <w:szCs w:val="24"/>
        </w:rPr>
        <w:t>, vol. 46, no. 11, pp. 17591–17598, 2020, doi: 10.1016/j.ceramint.2020.04.059.</w:t>
      </w:r>
    </w:p>
    <w:p w:rsidR="009B4D5F" w:rsidRDefault="001820D7" w:rsidP="004370D7">
      <w:pPr>
        <w:widowControl w:val="0"/>
        <w:autoSpaceDE w:val="0"/>
        <w:autoSpaceDN w:val="0"/>
        <w:adjustRightInd w:val="0"/>
        <w:ind w:left="640" w:hanging="640"/>
        <w:rPr>
          <w:noProof/>
        </w:rPr>
      </w:pPr>
      <w:r w:rsidRPr="008E49E8">
        <w:rPr>
          <w:noProof/>
          <w:sz w:val="18"/>
          <w:szCs w:val="18"/>
        </w:rPr>
        <w:fldChar w:fldCharType="end"/>
      </w:r>
    </w:p>
    <w:p w:rsidR="00F65B21" w:rsidRPr="00C74B3E" w:rsidRDefault="00F65B21" w:rsidP="007541F3">
      <w:pPr>
        <w:rPr>
          <w:noProof/>
        </w:rPr>
      </w:pPr>
    </w:p>
    <w:p w:rsidR="00943C0E" w:rsidRPr="0073610A" w:rsidRDefault="00943C0E" w:rsidP="00EE5FF0">
      <w:pPr>
        <w:rPr>
          <w:i/>
          <w:noProof/>
        </w:rPr>
      </w:pPr>
    </w:p>
    <w:sectPr w:rsidR="00943C0E"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DE8" w:rsidRDefault="005C0DE8" w:rsidP="00FB73A9">
      <w:r>
        <w:separator/>
      </w:r>
    </w:p>
  </w:endnote>
  <w:endnote w:type="continuationSeparator" w:id="1">
    <w:p w:rsidR="005C0DE8" w:rsidRDefault="005C0DE8" w:rsidP="00FB73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DE8" w:rsidRDefault="005C0DE8" w:rsidP="00FB73A9">
      <w:r>
        <w:separator/>
      </w:r>
    </w:p>
  </w:footnote>
  <w:footnote w:type="continuationSeparator" w:id="1">
    <w:p w:rsidR="005C0DE8" w:rsidRDefault="005C0DE8" w:rsidP="00FB73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52530"/>
      <w:docPartObj>
        <w:docPartGallery w:val="Page Numbers (Top of Page)"/>
        <w:docPartUnique/>
      </w:docPartObj>
    </w:sdtPr>
    <w:sdtEndPr>
      <w:rPr>
        <w:rFonts w:ascii="Square721 Cn BT" w:hAnsi="Square721 Cn BT"/>
      </w:rPr>
    </w:sdtEndPr>
    <w:sdtContent>
      <w:p w:rsidR="00152FEC" w:rsidRPr="00426533" w:rsidRDefault="00152FEC" w:rsidP="00FB73A9">
        <w:pPr>
          <w:pStyle w:val="Cabealho"/>
          <w:rPr>
            <w:rFonts w:cs="Times New Roman"/>
          </w:rPr>
        </w:pPr>
        <w:r w:rsidRPr="001820D7">
          <w:rPr>
            <w:rFonts w:cs="Times New Roman"/>
            <w:b/>
            <w:noProof/>
            <w:sz w:val="16"/>
            <w:szCs w:val="16"/>
            <w:lang w:val="es-ES" w:eastAsia="es-ES"/>
          </w:rPr>
          <w:pict>
            <v:shapetype id="_x0000_t202" coordsize="21600,21600" o:spt="202" path="m,l,21600r21600,l21600,xe">
              <v:stroke joinstyle="miter"/>
              <v:path gradientshapeok="t" o:connecttype="rect"/>
            </v:shapetype>
            <v:shape id="Cuadro de texto 2" o:spid="_x0000_s4099" type="#_x0000_t202" style="position:absolute;left:0;text-align:left;margin-left:311.15pt;margin-top:.3pt;width:166pt;height:17.75pt;z-index:25165414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rsidR="00152FEC" w:rsidRPr="004906A8" w:rsidRDefault="00152FEC" w:rsidP="00830C3B">
                    <w:pPr>
                      <w:jc w:val="right"/>
                      <w:rPr>
                        <w:sz w:val="16"/>
                        <w:szCs w:val="16"/>
                        <w:lang w:val="es-ES"/>
                      </w:rPr>
                    </w:pPr>
                    <w:r>
                      <w:rPr>
                        <w:sz w:val="16"/>
                        <w:szCs w:val="16"/>
                        <w:lang w:val="es-ES"/>
                      </w:rPr>
                      <w:t>XV CIBIM – 2022, Madrid</w:t>
                    </w:r>
                  </w:p>
                </w:txbxContent>
              </v:textbox>
              <w10:wrap type="square"/>
            </v:shape>
          </w:pic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1C3B3F" w:rsidRPr="001C3B3F">
          <w:rPr>
            <w:rFonts w:cs="Times New Roman"/>
            <w:b/>
            <w:noProof/>
            <w:sz w:val="16"/>
            <w:szCs w:val="16"/>
            <w:lang w:val="es-ES"/>
          </w:rPr>
          <w:t>10</w:t>
        </w:r>
        <w:r w:rsidRPr="00426533">
          <w:rPr>
            <w:rFonts w:cs="Times New Roman"/>
            <w:b/>
            <w:sz w:val="16"/>
            <w:szCs w:val="16"/>
          </w:rPr>
          <w:fldChar w:fldCharType="end"/>
        </w:r>
      </w:p>
      <w:p w:rsidR="00152FEC" w:rsidRDefault="00152FEC" w:rsidP="00FB73A9">
        <w:pPr>
          <w:pStyle w:val="Cabealho"/>
          <w:rPr>
            <w:rFonts w:ascii="Square721 Cn BT" w:hAnsi="Square721 Cn BT"/>
          </w:rPr>
        </w:pPr>
      </w:p>
      <w:p w:rsidR="00152FEC" w:rsidRPr="00463356" w:rsidRDefault="00152FEC" w:rsidP="00FB73A9">
        <w:pPr>
          <w:pStyle w:val="Cabealho"/>
          <w:rPr>
            <w:rFonts w:ascii="Square721 Cn BT" w:hAnsi="Square721 Cn BT"/>
          </w:rP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FEC" w:rsidRDefault="00152FEC" w:rsidP="00463356">
    <w:pPr>
      <w:pStyle w:val="Cabealho"/>
      <w:tabs>
        <w:tab w:val="clear" w:pos="8838"/>
      </w:tabs>
      <w:jc w:val="right"/>
      <w:rPr>
        <w:rFonts w:ascii="Square721 Cn BT" w:hAnsi="Square721 Cn BT"/>
      </w:rPr>
    </w:pPr>
    <w:r w:rsidRPr="001820D7">
      <w:rPr>
        <w:noProof/>
        <w:lang w:val="es-ES" w:eastAsia="es-ES"/>
      </w:rPr>
      <w:pict>
        <v:shapetype id="_x0000_t202" coordsize="21600,21600" o:spt="202" path="m,l,21600r21600,l21600,xe">
          <v:stroke joinstyle="miter"/>
          <v:path gradientshapeok="t" o:connecttype="rect"/>
        </v:shapetype>
        <v:shape id="_x0000_s4098" type="#_x0000_t202" style="position:absolute;left:0;text-align:left;margin-left:-7.15pt;margin-top:-1.7pt;width:363.3pt;height:20.85pt;z-index:2516561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style="mso-next-textbox:#_x0000_s4098">
            <w:txbxContent>
              <w:p w:rsidR="00152FEC" w:rsidRPr="00B75081" w:rsidRDefault="00152FEC" w:rsidP="00B75081">
                <w:pPr>
                  <w:pStyle w:val="Default"/>
                  <w:rPr>
                    <w:b/>
                    <w:bCs/>
                    <w:sz w:val="32"/>
                    <w:szCs w:val="32"/>
                    <w:lang w:val="pt-BR"/>
                  </w:rPr>
                </w:pPr>
                <w:r w:rsidRPr="00B75081">
                  <w:rPr>
                    <w:sz w:val="16"/>
                    <w:szCs w:val="16"/>
                    <w:lang w:val="pt-BR"/>
                  </w:rPr>
                  <w:t>Estudo comparativo da resistência à corrosão de</w:t>
                </w:r>
                <w:r w:rsidRPr="00B75081">
                  <w:rPr>
                    <w:b/>
                    <w:sz w:val="32"/>
                    <w:szCs w:val="32"/>
                    <w:lang w:val="pt-BR"/>
                  </w:rPr>
                  <w:t xml:space="preserve"> </w:t>
                </w:r>
                <w:r w:rsidRPr="00B75081">
                  <w:rPr>
                    <w:sz w:val="16"/>
                    <w:szCs w:val="16"/>
                    <w:lang w:val="pt-BR"/>
                  </w:rPr>
                  <w:t xml:space="preserve">metais duros </w:t>
                </w:r>
                <w:r w:rsidRPr="00B75081">
                  <w:rPr>
                    <w:bCs/>
                    <w:sz w:val="16"/>
                    <w:szCs w:val="16"/>
                    <w:lang w:val="pt-BR"/>
                  </w:rPr>
                  <w:t>WC</w:t>
                </w:r>
                <w:r w:rsidRPr="00B75081">
                  <w:rPr>
                    <w:bCs/>
                    <w:sz w:val="16"/>
                    <w:szCs w:val="16"/>
                    <w:lang w:val="pt-BR"/>
                  </w:rPr>
                  <w:noBreakHyphen/>
                  <w:t>NiMo e WC-Co</w:t>
                </w:r>
              </w:p>
              <w:p w:rsidR="00152FEC" w:rsidRPr="00B75081" w:rsidRDefault="00152FEC" w:rsidP="00B75081">
                <w:pPr>
                  <w:rPr>
                    <w:szCs w:val="16"/>
                  </w:rPr>
                </w:pPr>
              </w:p>
            </w:txbxContent>
          </v:textbox>
          <w10:wrap type="square"/>
        </v:shape>
      </w:pic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1C3B3F" w:rsidRPr="001C3B3F">
          <w:rPr>
            <w:rFonts w:cs="Times New Roman"/>
            <w:b/>
            <w:noProof/>
            <w:sz w:val="16"/>
            <w:szCs w:val="16"/>
            <w:lang w:val="es-ES"/>
          </w:rPr>
          <w:t>9</w:t>
        </w:r>
        <w:r w:rsidRPr="00426533">
          <w:rPr>
            <w:rFonts w:cs="Times New Roman"/>
            <w:b/>
            <w:sz w:val="16"/>
            <w:szCs w:val="16"/>
          </w:rPr>
          <w:fldChar w:fldCharType="end"/>
        </w:r>
      </w:sdtContent>
    </w:sdt>
  </w:p>
  <w:p w:rsidR="00152FEC" w:rsidRDefault="00152FEC" w:rsidP="00463356">
    <w:pPr>
      <w:pStyle w:val="Cabealho"/>
      <w:tabs>
        <w:tab w:val="clear" w:pos="8838"/>
      </w:tabs>
      <w:jc w:val="right"/>
      <w:rPr>
        <w:rFonts w:ascii="Square721 Cn BT" w:hAnsi="Square721 Cn BT"/>
      </w:rPr>
    </w:pPr>
  </w:p>
  <w:p w:rsidR="00152FEC" w:rsidRPr="00463356" w:rsidRDefault="00152FEC" w:rsidP="00463356">
    <w:pPr>
      <w:pStyle w:val="Cabealho"/>
      <w:tabs>
        <w:tab w:val="clear" w:pos="8838"/>
      </w:tabs>
      <w:jc w:val="right"/>
      <w:rPr>
        <w:rFonts w:ascii="Square721 Cn BT" w:hAnsi="Square721 Cn B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FEC" w:rsidRPr="00F61111" w:rsidRDefault="00152FEC" w:rsidP="00D519CE">
    <w:pPr>
      <w:pStyle w:val="Cabealho"/>
      <w:tabs>
        <w:tab w:val="left" w:pos="460"/>
      </w:tabs>
      <w:rPr>
        <w:rFonts w:cs="Times New Roman"/>
        <w:color w:val="003B68"/>
      </w:rPr>
    </w:pPr>
    <w:r w:rsidRPr="00F61111">
      <w:rPr>
        <w:noProof/>
        <w:color w:val="003B68"/>
        <w:lang w:val="pt-BR" w:eastAsia="pt-BR"/>
      </w:rPr>
      <w:drawing>
        <wp:anchor distT="0" distB="0" distL="114300" distR="114300" simplePos="0" relativeHeight="251664384" behindDoc="0" locked="0" layoutInCell="1" allowOverlap="1">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7254" cy="534865"/>
                  </a:xfrm>
                  <a:prstGeom prst="rect">
                    <a:avLst/>
                  </a:prstGeom>
                </pic:spPr>
              </pic:pic>
            </a:graphicData>
          </a:graphic>
        </wp:anchor>
      </w:drawing>
    </w:r>
    <w:r w:rsidRPr="00F61111">
      <w:rPr>
        <w:rFonts w:cs="Times New Roman"/>
        <w:color w:val="003B68"/>
      </w:rPr>
      <w:t xml:space="preserve">XV Congreso Iberoamericano de Ingeniería Mecánica </w:t>
    </w:r>
  </w:p>
  <w:p w:rsidR="00152FEC" w:rsidRPr="00F61111" w:rsidRDefault="00152FEC" w:rsidP="00D519CE">
    <w:pPr>
      <w:pStyle w:val="Cabealho"/>
      <w:tabs>
        <w:tab w:val="left" w:pos="460"/>
      </w:tabs>
      <w:rPr>
        <w:rFonts w:cs="Times New Roman"/>
        <w:color w:val="003B68"/>
      </w:rPr>
    </w:pPr>
    <w:r w:rsidRPr="00F61111">
      <w:rPr>
        <w:rFonts w:cs="Times New Roman"/>
        <w:color w:val="003B68"/>
      </w:rPr>
      <w:t>XV Congresso Ibero-americano de EngenhariaMecânica</w:t>
    </w:r>
  </w:p>
  <w:p w:rsidR="00152FEC" w:rsidRPr="00F61111" w:rsidRDefault="00152FEC" w:rsidP="00744D7B">
    <w:pPr>
      <w:pStyle w:val="Cabealho"/>
      <w:rPr>
        <w:color w:val="003B68"/>
      </w:rPr>
    </w:pPr>
    <w:r w:rsidRPr="001820D7">
      <w:rPr>
        <w:rFonts w:cs="Times New Roman"/>
        <w:noProof/>
        <w:color w:val="003B68"/>
        <w:lang w:val="es-ES" w:eastAsia="es-ES"/>
      </w:rPr>
      <w:pict>
        <v:line id="Straight Connector 251" o:spid="_x0000_s4097" style="position:absolute;left:0;text-align:left;flip:y;z-index:251661312;visibility:visible;mso-position-horizontal:left;mso-position-horizontal-relative:margin;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w:r>
    <w:r w:rsidRPr="00F61111">
      <w:rPr>
        <w:rFonts w:cs="Times New Roman"/>
        <w:color w:val="003B68"/>
      </w:rPr>
      <w:t>Madrid, España, 22-24 de noviembre de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evenAndOddHeaders/>
  <w:characterSpacingControl w:val="doNotCompress"/>
  <w:hdrShapeDefaults>
    <o:shapedefaults v:ext="edit" spidmax="44034"/>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145"/>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693D"/>
    <w:rsid w:val="00057EBC"/>
    <w:rsid w:val="00060941"/>
    <w:rsid w:val="00063DED"/>
    <w:rsid w:val="00064087"/>
    <w:rsid w:val="000652A1"/>
    <w:rsid w:val="0006594F"/>
    <w:rsid w:val="00065E68"/>
    <w:rsid w:val="00067B58"/>
    <w:rsid w:val="00067C6F"/>
    <w:rsid w:val="000716C7"/>
    <w:rsid w:val="00075C38"/>
    <w:rsid w:val="00084B45"/>
    <w:rsid w:val="00090801"/>
    <w:rsid w:val="000921B2"/>
    <w:rsid w:val="00093E80"/>
    <w:rsid w:val="00095786"/>
    <w:rsid w:val="0009613D"/>
    <w:rsid w:val="000A5A6D"/>
    <w:rsid w:val="000B139B"/>
    <w:rsid w:val="000B2E24"/>
    <w:rsid w:val="000B42FA"/>
    <w:rsid w:val="000B542F"/>
    <w:rsid w:val="000C562D"/>
    <w:rsid w:val="000C76A9"/>
    <w:rsid w:val="000C7F71"/>
    <w:rsid w:val="000D1717"/>
    <w:rsid w:val="000D1A7C"/>
    <w:rsid w:val="000D4F8F"/>
    <w:rsid w:val="000D6E58"/>
    <w:rsid w:val="000E0570"/>
    <w:rsid w:val="000E10B6"/>
    <w:rsid w:val="000E1B09"/>
    <w:rsid w:val="000E2927"/>
    <w:rsid w:val="000E2953"/>
    <w:rsid w:val="000E39A2"/>
    <w:rsid w:val="000F1C4E"/>
    <w:rsid w:val="000F3597"/>
    <w:rsid w:val="000F5EA5"/>
    <w:rsid w:val="00100102"/>
    <w:rsid w:val="00100158"/>
    <w:rsid w:val="001016DE"/>
    <w:rsid w:val="00101763"/>
    <w:rsid w:val="00101FC4"/>
    <w:rsid w:val="00102377"/>
    <w:rsid w:val="00104272"/>
    <w:rsid w:val="00105214"/>
    <w:rsid w:val="001111A1"/>
    <w:rsid w:val="00112E08"/>
    <w:rsid w:val="00113730"/>
    <w:rsid w:val="00117AB9"/>
    <w:rsid w:val="001204E9"/>
    <w:rsid w:val="00122E42"/>
    <w:rsid w:val="00124F8A"/>
    <w:rsid w:val="00126351"/>
    <w:rsid w:val="00130DAE"/>
    <w:rsid w:val="00131D4D"/>
    <w:rsid w:val="001322EC"/>
    <w:rsid w:val="00135ED5"/>
    <w:rsid w:val="00137B95"/>
    <w:rsid w:val="00140025"/>
    <w:rsid w:val="00152FEC"/>
    <w:rsid w:val="00153CBA"/>
    <w:rsid w:val="00153D4E"/>
    <w:rsid w:val="00156538"/>
    <w:rsid w:val="001566C3"/>
    <w:rsid w:val="00157756"/>
    <w:rsid w:val="00162073"/>
    <w:rsid w:val="00162587"/>
    <w:rsid w:val="001707A9"/>
    <w:rsid w:val="0017204D"/>
    <w:rsid w:val="00181EB5"/>
    <w:rsid w:val="001820D7"/>
    <w:rsid w:val="00182216"/>
    <w:rsid w:val="00185C92"/>
    <w:rsid w:val="00186E57"/>
    <w:rsid w:val="00187251"/>
    <w:rsid w:val="00197E9F"/>
    <w:rsid w:val="001A0315"/>
    <w:rsid w:val="001A5CC9"/>
    <w:rsid w:val="001A7969"/>
    <w:rsid w:val="001B42E5"/>
    <w:rsid w:val="001B523C"/>
    <w:rsid w:val="001C295A"/>
    <w:rsid w:val="001C3B3F"/>
    <w:rsid w:val="001D2923"/>
    <w:rsid w:val="001E6107"/>
    <w:rsid w:val="001E6AD2"/>
    <w:rsid w:val="001E7075"/>
    <w:rsid w:val="001E7B17"/>
    <w:rsid w:val="001F2312"/>
    <w:rsid w:val="001F31FD"/>
    <w:rsid w:val="001F549D"/>
    <w:rsid w:val="001F6ABA"/>
    <w:rsid w:val="00202BA3"/>
    <w:rsid w:val="00203934"/>
    <w:rsid w:val="002073D4"/>
    <w:rsid w:val="00211049"/>
    <w:rsid w:val="00211EFE"/>
    <w:rsid w:val="00214B2E"/>
    <w:rsid w:val="00220E74"/>
    <w:rsid w:val="00230037"/>
    <w:rsid w:val="00232941"/>
    <w:rsid w:val="00232C56"/>
    <w:rsid w:val="00233229"/>
    <w:rsid w:val="002345DE"/>
    <w:rsid w:val="0023636F"/>
    <w:rsid w:val="00237C92"/>
    <w:rsid w:val="00240A3D"/>
    <w:rsid w:val="00241DED"/>
    <w:rsid w:val="002437CB"/>
    <w:rsid w:val="00247D03"/>
    <w:rsid w:val="002514D5"/>
    <w:rsid w:val="00254805"/>
    <w:rsid w:val="00255A10"/>
    <w:rsid w:val="00256058"/>
    <w:rsid w:val="00263489"/>
    <w:rsid w:val="00264366"/>
    <w:rsid w:val="00264726"/>
    <w:rsid w:val="00267BF3"/>
    <w:rsid w:val="00270D49"/>
    <w:rsid w:val="00271FDE"/>
    <w:rsid w:val="00272872"/>
    <w:rsid w:val="002746ED"/>
    <w:rsid w:val="00274FEF"/>
    <w:rsid w:val="00277FE3"/>
    <w:rsid w:val="00282755"/>
    <w:rsid w:val="00284D6A"/>
    <w:rsid w:val="002928F5"/>
    <w:rsid w:val="00295F42"/>
    <w:rsid w:val="00296E49"/>
    <w:rsid w:val="00296E4B"/>
    <w:rsid w:val="002A0C56"/>
    <w:rsid w:val="002A21EA"/>
    <w:rsid w:val="002A2E5E"/>
    <w:rsid w:val="002A50AF"/>
    <w:rsid w:val="002A52B7"/>
    <w:rsid w:val="002A7A58"/>
    <w:rsid w:val="002B1613"/>
    <w:rsid w:val="002B6901"/>
    <w:rsid w:val="002B76FF"/>
    <w:rsid w:val="002C0102"/>
    <w:rsid w:val="002C37DF"/>
    <w:rsid w:val="002C4AB4"/>
    <w:rsid w:val="002C7108"/>
    <w:rsid w:val="002D5912"/>
    <w:rsid w:val="002D6396"/>
    <w:rsid w:val="002D71ED"/>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16F5D"/>
    <w:rsid w:val="00320D78"/>
    <w:rsid w:val="00323F6E"/>
    <w:rsid w:val="00326850"/>
    <w:rsid w:val="00326CF1"/>
    <w:rsid w:val="003329B6"/>
    <w:rsid w:val="00344784"/>
    <w:rsid w:val="003458F7"/>
    <w:rsid w:val="0034725B"/>
    <w:rsid w:val="003524B9"/>
    <w:rsid w:val="00355BFF"/>
    <w:rsid w:val="0036215E"/>
    <w:rsid w:val="00363313"/>
    <w:rsid w:val="00363FAF"/>
    <w:rsid w:val="00367DB8"/>
    <w:rsid w:val="00370739"/>
    <w:rsid w:val="003713B8"/>
    <w:rsid w:val="00375168"/>
    <w:rsid w:val="0037541A"/>
    <w:rsid w:val="0038242A"/>
    <w:rsid w:val="00382BC5"/>
    <w:rsid w:val="00387873"/>
    <w:rsid w:val="00393BC5"/>
    <w:rsid w:val="00397327"/>
    <w:rsid w:val="00397767"/>
    <w:rsid w:val="003A78C5"/>
    <w:rsid w:val="003B0B02"/>
    <w:rsid w:val="003B0D95"/>
    <w:rsid w:val="003B0EB7"/>
    <w:rsid w:val="003B24E1"/>
    <w:rsid w:val="003B3417"/>
    <w:rsid w:val="003B3D5A"/>
    <w:rsid w:val="003B62C4"/>
    <w:rsid w:val="003B76F7"/>
    <w:rsid w:val="003C0B43"/>
    <w:rsid w:val="003C0DDA"/>
    <w:rsid w:val="003C133C"/>
    <w:rsid w:val="003C3CD8"/>
    <w:rsid w:val="003C6922"/>
    <w:rsid w:val="003D131B"/>
    <w:rsid w:val="003D578F"/>
    <w:rsid w:val="003D5C6F"/>
    <w:rsid w:val="003D744E"/>
    <w:rsid w:val="003E0B5B"/>
    <w:rsid w:val="003E5891"/>
    <w:rsid w:val="003E5D1B"/>
    <w:rsid w:val="003E76B0"/>
    <w:rsid w:val="003F09A9"/>
    <w:rsid w:val="003F3BCB"/>
    <w:rsid w:val="003F497A"/>
    <w:rsid w:val="003F73DB"/>
    <w:rsid w:val="004009FF"/>
    <w:rsid w:val="00403D02"/>
    <w:rsid w:val="00405E56"/>
    <w:rsid w:val="00405ED2"/>
    <w:rsid w:val="00410E38"/>
    <w:rsid w:val="0041128A"/>
    <w:rsid w:val="00413BCF"/>
    <w:rsid w:val="00414126"/>
    <w:rsid w:val="00414AD2"/>
    <w:rsid w:val="004255AD"/>
    <w:rsid w:val="00425947"/>
    <w:rsid w:val="00426533"/>
    <w:rsid w:val="004328B5"/>
    <w:rsid w:val="00434C8B"/>
    <w:rsid w:val="00435746"/>
    <w:rsid w:val="004370D7"/>
    <w:rsid w:val="00443D1D"/>
    <w:rsid w:val="004450DE"/>
    <w:rsid w:val="00445FB3"/>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3F08"/>
    <w:rsid w:val="00484200"/>
    <w:rsid w:val="00484B6D"/>
    <w:rsid w:val="004906A8"/>
    <w:rsid w:val="00491D55"/>
    <w:rsid w:val="00491D97"/>
    <w:rsid w:val="0049256F"/>
    <w:rsid w:val="00492BF5"/>
    <w:rsid w:val="004954EB"/>
    <w:rsid w:val="004A17B4"/>
    <w:rsid w:val="004A4281"/>
    <w:rsid w:val="004A4A59"/>
    <w:rsid w:val="004A4BA7"/>
    <w:rsid w:val="004A6915"/>
    <w:rsid w:val="004B0279"/>
    <w:rsid w:val="004B2672"/>
    <w:rsid w:val="004B3789"/>
    <w:rsid w:val="004B5804"/>
    <w:rsid w:val="004B6281"/>
    <w:rsid w:val="004C1607"/>
    <w:rsid w:val="004C1FFC"/>
    <w:rsid w:val="004C430A"/>
    <w:rsid w:val="004C5140"/>
    <w:rsid w:val="004C6E42"/>
    <w:rsid w:val="004C7858"/>
    <w:rsid w:val="004D5FAD"/>
    <w:rsid w:val="004D669A"/>
    <w:rsid w:val="004E0209"/>
    <w:rsid w:val="004E098D"/>
    <w:rsid w:val="004E5CEE"/>
    <w:rsid w:val="004F64D3"/>
    <w:rsid w:val="004F6E87"/>
    <w:rsid w:val="00502363"/>
    <w:rsid w:val="00507171"/>
    <w:rsid w:val="0051321C"/>
    <w:rsid w:val="005210EE"/>
    <w:rsid w:val="00522006"/>
    <w:rsid w:val="00522D8D"/>
    <w:rsid w:val="00530DB1"/>
    <w:rsid w:val="0053359C"/>
    <w:rsid w:val="0053629F"/>
    <w:rsid w:val="0053696A"/>
    <w:rsid w:val="0054092E"/>
    <w:rsid w:val="00540B8D"/>
    <w:rsid w:val="00542BBE"/>
    <w:rsid w:val="00561135"/>
    <w:rsid w:val="00561DFC"/>
    <w:rsid w:val="0056201A"/>
    <w:rsid w:val="005705C8"/>
    <w:rsid w:val="005713F2"/>
    <w:rsid w:val="0058649A"/>
    <w:rsid w:val="00587719"/>
    <w:rsid w:val="00591282"/>
    <w:rsid w:val="00593312"/>
    <w:rsid w:val="00594123"/>
    <w:rsid w:val="005A1113"/>
    <w:rsid w:val="005A3898"/>
    <w:rsid w:val="005A6530"/>
    <w:rsid w:val="005B07DC"/>
    <w:rsid w:val="005B0E97"/>
    <w:rsid w:val="005B1263"/>
    <w:rsid w:val="005B1A8B"/>
    <w:rsid w:val="005B312E"/>
    <w:rsid w:val="005C0DE8"/>
    <w:rsid w:val="005C27D1"/>
    <w:rsid w:val="005C33A1"/>
    <w:rsid w:val="005C4369"/>
    <w:rsid w:val="005C44F0"/>
    <w:rsid w:val="005D0DF1"/>
    <w:rsid w:val="005D4349"/>
    <w:rsid w:val="005D4E3D"/>
    <w:rsid w:val="005E1EDE"/>
    <w:rsid w:val="005E27A0"/>
    <w:rsid w:val="005F10AA"/>
    <w:rsid w:val="005F1C0B"/>
    <w:rsid w:val="005F423B"/>
    <w:rsid w:val="005F61AA"/>
    <w:rsid w:val="005F66EF"/>
    <w:rsid w:val="00603D04"/>
    <w:rsid w:val="00606895"/>
    <w:rsid w:val="006123B7"/>
    <w:rsid w:val="00612B3F"/>
    <w:rsid w:val="0061386D"/>
    <w:rsid w:val="006206D6"/>
    <w:rsid w:val="00622D9D"/>
    <w:rsid w:val="00623533"/>
    <w:rsid w:val="006235B7"/>
    <w:rsid w:val="00626358"/>
    <w:rsid w:val="00627B1B"/>
    <w:rsid w:val="0063103B"/>
    <w:rsid w:val="00634F49"/>
    <w:rsid w:val="006371D9"/>
    <w:rsid w:val="00640747"/>
    <w:rsid w:val="00645C9F"/>
    <w:rsid w:val="0064771E"/>
    <w:rsid w:val="006505C4"/>
    <w:rsid w:val="0065096E"/>
    <w:rsid w:val="00652269"/>
    <w:rsid w:val="0065354D"/>
    <w:rsid w:val="006561F5"/>
    <w:rsid w:val="0065734D"/>
    <w:rsid w:val="00660803"/>
    <w:rsid w:val="00662B2B"/>
    <w:rsid w:val="00663A68"/>
    <w:rsid w:val="00663F69"/>
    <w:rsid w:val="00665899"/>
    <w:rsid w:val="006779AA"/>
    <w:rsid w:val="0068016D"/>
    <w:rsid w:val="006803A3"/>
    <w:rsid w:val="0068275B"/>
    <w:rsid w:val="00683CF5"/>
    <w:rsid w:val="006855DD"/>
    <w:rsid w:val="00686DB2"/>
    <w:rsid w:val="00690409"/>
    <w:rsid w:val="0069190D"/>
    <w:rsid w:val="006933BC"/>
    <w:rsid w:val="0069357E"/>
    <w:rsid w:val="006A2847"/>
    <w:rsid w:val="006A2A68"/>
    <w:rsid w:val="006A5AE4"/>
    <w:rsid w:val="006A5CB1"/>
    <w:rsid w:val="006B0B60"/>
    <w:rsid w:val="006B1718"/>
    <w:rsid w:val="006B362B"/>
    <w:rsid w:val="006B38EB"/>
    <w:rsid w:val="006B3AB3"/>
    <w:rsid w:val="006B5C1A"/>
    <w:rsid w:val="006B7489"/>
    <w:rsid w:val="006D0C24"/>
    <w:rsid w:val="006D4CC0"/>
    <w:rsid w:val="006E220E"/>
    <w:rsid w:val="006E274D"/>
    <w:rsid w:val="006E4309"/>
    <w:rsid w:val="006E4429"/>
    <w:rsid w:val="006E4589"/>
    <w:rsid w:val="006E516A"/>
    <w:rsid w:val="006E7BFB"/>
    <w:rsid w:val="006F4759"/>
    <w:rsid w:val="006F4BB4"/>
    <w:rsid w:val="006F5B8D"/>
    <w:rsid w:val="006F5D5E"/>
    <w:rsid w:val="0070293C"/>
    <w:rsid w:val="00703045"/>
    <w:rsid w:val="00703F4D"/>
    <w:rsid w:val="00703F72"/>
    <w:rsid w:val="00704767"/>
    <w:rsid w:val="00706D63"/>
    <w:rsid w:val="00707FD9"/>
    <w:rsid w:val="0071178A"/>
    <w:rsid w:val="00712689"/>
    <w:rsid w:val="00713068"/>
    <w:rsid w:val="0071504E"/>
    <w:rsid w:val="00717497"/>
    <w:rsid w:val="007207D9"/>
    <w:rsid w:val="00720A5C"/>
    <w:rsid w:val="007218B4"/>
    <w:rsid w:val="0072502C"/>
    <w:rsid w:val="0072569A"/>
    <w:rsid w:val="0073487F"/>
    <w:rsid w:val="00734D88"/>
    <w:rsid w:val="0073610A"/>
    <w:rsid w:val="00740E10"/>
    <w:rsid w:val="00741BFC"/>
    <w:rsid w:val="00743615"/>
    <w:rsid w:val="00744C7D"/>
    <w:rsid w:val="00744D7B"/>
    <w:rsid w:val="007478C3"/>
    <w:rsid w:val="00751976"/>
    <w:rsid w:val="00752E9B"/>
    <w:rsid w:val="00753104"/>
    <w:rsid w:val="007541F3"/>
    <w:rsid w:val="00754CBB"/>
    <w:rsid w:val="00757AD2"/>
    <w:rsid w:val="00764D86"/>
    <w:rsid w:val="00766109"/>
    <w:rsid w:val="00766FC3"/>
    <w:rsid w:val="00770783"/>
    <w:rsid w:val="00773B4D"/>
    <w:rsid w:val="00777D45"/>
    <w:rsid w:val="00780E13"/>
    <w:rsid w:val="0078133B"/>
    <w:rsid w:val="00781597"/>
    <w:rsid w:val="00781A16"/>
    <w:rsid w:val="007828EB"/>
    <w:rsid w:val="007844B4"/>
    <w:rsid w:val="007845FD"/>
    <w:rsid w:val="007868BE"/>
    <w:rsid w:val="007901CA"/>
    <w:rsid w:val="007925E7"/>
    <w:rsid w:val="00796017"/>
    <w:rsid w:val="00796F2A"/>
    <w:rsid w:val="0079704E"/>
    <w:rsid w:val="007A0F58"/>
    <w:rsid w:val="007A273D"/>
    <w:rsid w:val="007A3371"/>
    <w:rsid w:val="007B128C"/>
    <w:rsid w:val="007B2D83"/>
    <w:rsid w:val="007B6E93"/>
    <w:rsid w:val="007B7A21"/>
    <w:rsid w:val="007C4674"/>
    <w:rsid w:val="007C543A"/>
    <w:rsid w:val="007C77BC"/>
    <w:rsid w:val="007C77E3"/>
    <w:rsid w:val="007D0AB1"/>
    <w:rsid w:val="007D2E9F"/>
    <w:rsid w:val="007D3824"/>
    <w:rsid w:val="007D58D5"/>
    <w:rsid w:val="007E1603"/>
    <w:rsid w:val="007E5264"/>
    <w:rsid w:val="007E529F"/>
    <w:rsid w:val="007F0976"/>
    <w:rsid w:val="007F2408"/>
    <w:rsid w:val="007F45D8"/>
    <w:rsid w:val="007F784C"/>
    <w:rsid w:val="007F787A"/>
    <w:rsid w:val="00803946"/>
    <w:rsid w:val="00804988"/>
    <w:rsid w:val="00806FF8"/>
    <w:rsid w:val="00817A1E"/>
    <w:rsid w:val="008246B8"/>
    <w:rsid w:val="008257F0"/>
    <w:rsid w:val="0082639C"/>
    <w:rsid w:val="00826632"/>
    <w:rsid w:val="00827ADD"/>
    <w:rsid w:val="0083008D"/>
    <w:rsid w:val="00830C3B"/>
    <w:rsid w:val="00830CD8"/>
    <w:rsid w:val="0083175D"/>
    <w:rsid w:val="00832A11"/>
    <w:rsid w:val="008340AC"/>
    <w:rsid w:val="00834A97"/>
    <w:rsid w:val="0084275A"/>
    <w:rsid w:val="00845B18"/>
    <w:rsid w:val="0084680B"/>
    <w:rsid w:val="00852117"/>
    <w:rsid w:val="008555D3"/>
    <w:rsid w:val="00856581"/>
    <w:rsid w:val="00860BA9"/>
    <w:rsid w:val="008709CA"/>
    <w:rsid w:val="00881350"/>
    <w:rsid w:val="0088494D"/>
    <w:rsid w:val="00884D1A"/>
    <w:rsid w:val="00885E65"/>
    <w:rsid w:val="008939D8"/>
    <w:rsid w:val="008A1B31"/>
    <w:rsid w:val="008A2B5B"/>
    <w:rsid w:val="008A41E5"/>
    <w:rsid w:val="008B0F40"/>
    <w:rsid w:val="008B11ED"/>
    <w:rsid w:val="008B2977"/>
    <w:rsid w:val="008B40B2"/>
    <w:rsid w:val="008B7FDA"/>
    <w:rsid w:val="008C2507"/>
    <w:rsid w:val="008C3950"/>
    <w:rsid w:val="008C6D72"/>
    <w:rsid w:val="008C7C81"/>
    <w:rsid w:val="008D51C5"/>
    <w:rsid w:val="008D72F4"/>
    <w:rsid w:val="008E2F0A"/>
    <w:rsid w:val="008E49E8"/>
    <w:rsid w:val="008E5A23"/>
    <w:rsid w:val="008E66FE"/>
    <w:rsid w:val="008E7E01"/>
    <w:rsid w:val="008F02BE"/>
    <w:rsid w:val="008F1629"/>
    <w:rsid w:val="008F33F8"/>
    <w:rsid w:val="008F5A13"/>
    <w:rsid w:val="008F72E0"/>
    <w:rsid w:val="0090058A"/>
    <w:rsid w:val="0090415C"/>
    <w:rsid w:val="00905898"/>
    <w:rsid w:val="00906269"/>
    <w:rsid w:val="00906FBC"/>
    <w:rsid w:val="00907BCA"/>
    <w:rsid w:val="009136F9"/>
    <w:rsid w:val="00914FD6"/>
    <w:rsid w:val="00916938"/>
    <w:rsid w:val="00925365"/>
    <w:rsid w:val="00932EEB"/>
    <w:rsid w:val="0093450A"/>
    <w:rsid w:val="00934B39"/>
    <w:rsid w:val="009359D0"/>
    <w:rsid w:val="00940578"/>
    <w:rsid w:val="00941124"/>
    <w:rsid w:val="009433FD"/>
    <w:rsid w:val="00943C0E"/>
    <w:rsid w:val="00945B62"/>
    <w:rsid w:val="00946DBB"/>
    <w:rsid w:val="00947157"/>
    <w:rsid w:val="00952055"/>
    <w:rsid w:val="00957597"/>
    <w:rsid w:val="00960B8F"/>
    <w:rsid w:val="00960F37"/>
    <w:rsid w:val="00961A87"/>
    <w:rsid w:val="00963049"/>
    <w:rsid w:val="009636E9"/>
    <w:rsid w:val="00965883"/>
    <w:rsid w:val="00965DF1"/>
    <w:rsid w:val="009819A6"/>
    <w:rsid w:val="009846A9"/>
    <w:rsid w:val="00984A82"/>
    <w:rsid w:val="009858C0"/>
    <w:rsid w:val="0098656B"/>
    <w:rsid w:val="00987F60"/>
    <w:rsid w:val="00994F51"/>
    <w:rsid w:val="0099518A"/>
    <w:rsid w:val="0099693D"/>
    <w:rsid w:val="00996E64"/>
    <w:rsid w:val="009A1F49"/>
    <w:rsid w:val="009A4781"/>
    <w:rsid w:val="009A4D29"/>
    <w:rsid w:val="009B000C"/>
    <w:rsid w:val="009B3B7B"/>
    <w:rsid w:val="009B4D5F"/>
    <w:rsid w:val="009B592E"/>
    <w:rsid w:val="009B6685"/>
    <w:rsid w:val="009B754F"/>
    <w:rsid w:val="009C126F"/>
    <w:rsid w:val="009C2652"/>
    <w:rsid w:val="009C2728"/>
    <w:rsid w:val="009C2B2D"/>
    <w:rsid w:val="009C3CAC"/>
    <w:rsid w:val="009C47CF"/>
    <w:rsid w:val="009C68A1"/>
    <w:rsid w:val="009E037A"/>
    <w:rsid w:val="009E0CC5"/>
    <w:rsid w:val="009E1B2F"/>
    <w:rsid w:val="009E40C2"/>
    <w:rsid w:val="009E51A6"/>
    <w:rsid w:val="009E5B02"/>
    <w:rsid w:val="009F30E2"/>
    <w:rsid w:val="009F3713"/>
    <w:rsid w:val="009F41A5"/>
    <w:rsid w:val="009F7CDE"/>
    <w:rsid w:val="00A02BB4"/>
    <w:rsid w:val="00A0462C"/>
    <w:rsid w:val="00A10A48"/>
    <w:rsid w:val="00A10E9A"/>
    <w:rsid w:val="00A112B3"/>
    <w:rsid w:val="00A16572"/>
    <w:rsid w:val="00A21A3A"/>
    <w:rsid w:val="00A22528"/>
    <w:rsid w:val="00A225C8"/>
    <w:rsid w:val="00A257D5"/>
    <w:rsid w:val="00A27339"/>
    <w:rsid w:val="00A32947"/>
    <w:rsid w:val="00A352DF"/>
    <w:rsid w:val="00A45915"/>
    <w:rsid w:val="00A45B82"/>
    <w:rsid w:val="00A46EE1"/>
    <w:rsid w:val="00A53441"/>
    <w:rsid w:val="00A53A2C"/>
    <w:rsid w:val="00A60D18"/>
    <w:rsid w:val="00A64CCD"/>
    <w:rsid w:val="00A70011"/>
    <w:rsid w:val="00A74404"/>
    <w:rsid w:val="00A751E1"/>
    <w:rsid w:val="00A77323"/>
    <w:rsid w:val="00A77BC2"/>
    <w:rsid w:val="00A838C2"/>
    <w:rsid w:val="00A84CB6"/>
    <w:rsid w:val="00A85C55"/>
    <w:rsid w:val="00A87F73"/>
    <w:rsid w:val="00A909C2"/>
    <w:rsid w:val="00AA1146"/>
    <w:rsid w:val="00AA1D4A"/>
    <w:rsid w:val="00AA4150"/>
    <w:rsid w:val="00AA44C1"/>
    <w:rsid w:val="00AA5FE4"/>
    <w:rsid w:val="00AB530C"/>
    <w:rsid w:val="00AB59F4"/>
    <w:rsid w:val="00AB5DB4"/>
    <w:rsid w:val="00AB6E0A"/>
    <w:rsid w:val="00AC5E97"/>
    <w:rsid w:val="00AC6326"/>
    <w:rsid w:val="00AD16A4"/>
    <w:rsid w:val="00AD41FE"/>
    <w:rsid w:val="00AD6B5F"/>
    <w:rsid w:val="00AE1D54"/>
    <w:rsid w:val="00AE3C9D"/>
    <w:rsid w:val="00AE51D3"/>
    <w:rsid w:val="00AE6BC7"/>
    <w:rsid w:val="00AF0701"/>
    <w:rsid w:val="00AF167B"/>
    <w:rsid w:val="00AF4F1C"/>
    <w:rsid w:val="00AF597E"/>
    <w:rsid w:val="00AF59BC"/>
    <w:rsid w:val="00AF6AEF"/>
    <w:rsid w:val="00B01B0B"/>
    <w:rsid w:val="00B03E1B"/>
    <w:rsid w:val="00B06D97"/>
    <w:rsid w:val="00B07CC7"/>
    <w:rsid w:val="00B104B2"/>
    <w:rsid w:val="00B127F0"/>
    <w:rsid w:val="00B13523"/>
    <w:rsid w:val="00B13B00"/>
    <w:rsid w:val="00B16A3D"/>
    <w:rsid w:val="00B201AE"/>
    <w:rsid w:val="00B22F9D"/>
    <w:rsid w:val="00B24914"/>
    <w:rsid w:val="00B31CDB"/>
    <w:rsid w:val="00B330C2"/>
    <w:rsid w:val="00B42F8C"/>
    <w:rsid w:val="00B45384"/>
    <w:rsid w:val="00B47C55"/>
    <w:rsid w:val="00B50F65"/>
    <w:rsid w:val="00B51DF3"/>
    <w:rsid w:val="00B55921"/>
    <w:rsid w:val="00B57717"/>
    <w:rsid w:val="00B57B67"/>
    <w:rsid w:val="00B57E96"/>
    <w:rsid w:val="00B66D88"/>
    <w:rsid w:val="00B71ADF"/>
    <w:rsid w:val="00B73276"/>
    <w:rsid w:val="00B75081"/>
    <w:rsid w:val="00B76634"/>
    <w:rsid w:val="00B80822"/>
    <w:rsid w:val="00B87D06"/>
    <w:rsid w:val="00B90EB6"/>
    <w:rsid w:val="00B914D9"/>
    <w:rsid w:val="00B9202C"/>
    <w:rsid w:val="00B96A00"/>
    <w:rsid w:val="00BB131D"/>
    <w:rsid w:val="00BB2C9B"/>
    <w:rsid w:val="00BB31FD"/>
    <w:rsid w:val="00BB7E0E"/>
    <w:rsid w:val="00BC0459"/>
    <w:rsid w:val="00BC2186"/>
    <w:rsid w:val="00BC4B7E"/>
    <w:rsid w:val="00BC5570"/>
    <w:rsid w:val="00BC6198"/>
    <w:rsid w:val="00BC698A"/>
    <w:rsid w:val="00BD1561"/>
    <w:rsid w:val="00BD4371"/>
    <w:rsid w:val="00BF0E65"/>
    <w:rsid w:val="00BF46F0"/>
    <w:rsid w:val="00BF5296"/>
    <w:rsid w:val="00BF5520"/>
    <w:rsid w:val="00C017CF"/>
    <w:rsid w:val="00C018C4"/>
    <w:rsid w:val="00C01D5B"/>
    <w:rsid w:val="00C05085"/>
    <w:rsid w:val="00C067FC"/>
    <w:rsid w:val="00C06ECB"/>
    <w:rsid w:val="00C078CF"/>
    <w:rsid w:val="00C13D8A"/>
    <w:rsid w:val="00C140C8"/>
    <w:rsid w:val="00C14429"/>
    <w:rsid w:val="00C169C6"/>
    <w:rsid w:val="00C171DE"/>
    <w:rsid w:val="00C20FD1"/>
    <w:rsid w:val="00C217C9"/>
    <w:rsid w:val="00C22277"/>
    <w:rsid w:val="00C23127"/>
    <w:rsid w:val="00C24EAF"/>
    <w:rsid w:val="00C421F0"/>
    <w:rsid w:val="00C42436"/>
    <w:rsid w:val="00C42D36"/>
    <w:rsid w:val="00C4631F"/>
    <w:rsid w:val="00C5141A"/>
    <w:rsid w:val="00C559E7"/>
    <w:rsid w:val="00C55E9F"/>
    <w:rsid w:val="00C602C0"/>
    <w:rsid w:val="00C664AA"/>
    <w:rsid w:val="00C67077"/>
    <w:rsid w:val="00C67EBD"/>
    <w:rsid w:val="00C74B3E"/>
    <w:rsid w:val="00C75055"/>
    <w:rsid w:val="00C750C9"/>
    <w:rsid w:val="00C80138"/>
    <w:rsid w:val="00C8136E"/>
    <w:rsid w:val="00C8756A"/>
    <w:rsid w:val="00C87975"/>
    <w:rsid w:val="00C90597"/>
    <w:rsid w:val="00C97579"/>
    <w:rsid w:val="00CA3E0A"/>
    <w:rsid w:val="00CA6F99"/>
    <w:rsid w:val="00CB2B11"/>
    <w:rsid w:val="00CB3E7F"/>
    <w:rsid w:val="00CB7B6E"/>
    <w:rsid w:val="00CC292B"/>
    <w:rsid w:val="00CC63F4"/>
    <w:rsid w:val="00CD3010"/>
    <w:rsid w:val="00CD31D4"/>
    <w:rsid w:val="00CD4C1A"/>
    <w:rsid w:val="00CE2E09"/>
    <w:rsid w:val="00CE3094"/>
    <w:rsid w:val="00CE68EC"/>
    <w:rsid w:val="00CF0BD0"/>
    <w:rsid w:val="00CF0E5B"/>
    <w:rsid w:val="00CF10D3"/>
    <w:rsid w:val="00CF248E"/>
    <w:rsid w:val="00D01BF9"/>
    <w:rsid w:val="00D01CD2"/>
    <w:rsid w:val="00D03A90"/>
    <w:rsid w:val="00D0550A"/>
    <w:rsid w:val="00D056C4"/>
    <w:rsid w:val="00D061CE"/>
    <w:rsid w:val="00D07CD4"/>
    <w:rsid w:val="00D10124"/>
    <w:rsid w:val="00D10CB1"/>
    <w:rsid w:val="00D11187"/>
    <w:rsid w:val="00D1398D"/>
    <w:rsid w:val="00D16FBF"/>
    <w:rsid w:val="00D170DB"/>
    <w:rsid w:val="00D20227"/>
    <w:rsid w:val="00D208C0"/>
    <w:rsid w:val="00D27A87"/>
    <w:rsid w:val="00D27DB6"/>
    <w:rsid w:val="00D30033"/>
    <w:rsid w:val="00D30FFF"/>
    <w:rsid w:val="00D3334B"/>
    <w:rsid w:val="00D33E9C"/>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1BB9"/>
    <w:rsid w:val="00D831CA"/>
    <w:rsid w:val="00D84162"/>
    <w:rsid w:val="00D931EE"/>
    <w:rsid w:val="00DA008E"/>
    <w:rsid w:val="00DA0BCD"/>
    <w:rsid w:val="00DA1C32"/>
    <w:rsid w:val="00DA60D6"/>
    <w:rsid w:val="00DA6B01"/>
    <w:rsid w:val="00DA6B2F"/>
    <w:rsid w:val="00DB4A15"/>
    <w:rsid w:val="00DC49AB"/>
    <w:rsid w:val="00DD224F"/>
    <w:rsid w:val="00DD4D54"/>
    <w:rsid w:val="00DE0A3D"/>
    <w:rsid w:val="00DE4155"/>
    <w:rsid w:val="00DE5A68"/>
    <w:rsid w:val="00DE777B"/>
    <w:rsid w:val="00DF590B"/>
    <w:rsid w:val="00E00CDD"/>
    <w:rsid w:val="00E05218"/>
    <w:rsid w:val="00E05D18"/>
    <w:rsid w:val="00E072A9"/>
    <w:rsid w:val="00E10295"/>
    <w:rsid w:val="00E13BA6"/>
    <w:rsid w:val="00E14706"/>
    <w:rsid w:val="00E16CE8"/>
    <w:rsid w:val="00E17485"/>
    <w:rsid w:val="00E21DD8"/>
    <w:rsid w:val="00E22F10"/>
    <w:rsid w:val="00E25ECB"/>
    <w:rsid w:val="00E261C1"/>
    <w:rsid w:val="00E3149C"/>
    <w:rsid w:val="00E31502"/>
    <w:rsid w:val="00E32DA3"/>
    <w:rsid w:val="00E34FCE"/>
    <w:rsid w:val="00E40895"/>
    <w:rsid w:val="00E40DF0"/>
    <w:rsid w:val="00E412A2"/>
    <w:rsid w:val="00E41378"/>
    <w:rsid w:val="00E431FC"/>
    <w:rsid w:val="00E500FB"/>
    <w:rsid w:val="00E52732"/>
    <w:rsid w:val="00E53539"/>
    <w:rsid w:val="00E54D56"/>
    <w:rsid w:val="00E550EE"/>
    <w:rsid w:val="00E55FD5"/>
    <w:rsid w:val="00E60161"/>
    <w:rsid w:val="00E61583"/>
    <w:rsid w:val="00E61D3D"/>
    <w:rsid w:val="00E61D42"/>
    <w:rsid w:val="00E66004"/>
    <w:rsid w:val="00E72566"/>
    <w:rsid w:val="00E7489F"/>
    <w:rsid w:val="00E76CE7"/>
    <w:rsid w:val="00E77607"/>
    <w:rsid w:val="00E8494F"/>
    <w:rsid w:val="00E8728E"/>
    <w:rsid w:val="00EA0530"/>
    <w:rsid w:val="00EB1CF4"/>
    <w:rsid w:val="00EB7785"/>
    <w:rsid w:val="00EB7861"/>
    <w:rsid w:val="00EB7F5F"/>
    <w:rsid w:val="00EC07C9"/>
    <w:rsid w:val="00EC0FE9"/>
    <w:rsid w:val="00EC190B"/>
    <w:rsid w:val="00EC290A"/>
    <w:rsid w:val="00EC49F9"/>
    <w:rsid w:val="00EC5C16"/>
    <w:rsid w:val="00EC718B"/>
    <w:rsid w:val="00ED2E43"/>
    <w:rsid w:val="00ED534E"/>
    <w:rsid w:val="00ED561C"/>
    <w:rsid w:val="00ED7B2B"/>
    <w:rsid w:val="00EE1D17"/>
    <w:rsid w:val="00EE25F9"/>
    <w:rsid w:val="00EE5A9C"/>
    <w:rsid w:val="00EE5FF0"/>
    <w:rsid w:val="00EF4EF3"/>
    <w:rsid w:val="00EF5692"/>
    <w:rsid w:val="00F022CB"/>
    <w:rsid w:val="00F02C5F"/>
    <w:rsid w:val="00F05D71"/>
    <w:rsid w:val="00F07957"/>
    <w:rsid w:val="00F101CF"/>
    <w:rsid w:val="00F21FB3"/>
    <w:rsid w:val="00F24535"/>
    <w:rsid w:val="00F24C9F"/>
    <w:rsid w:val="00F266E7"/>
    <w:rsid w:val="00F2709E"/>
    <w:rsid w:val="00F3260E"/>
    <w:rsid w:val="00F32892"/>
    <w:rsid w:val="00F33C05"/>
    <w:rsid w:val="00F367E7"/>
    <w:rsid w:val="00F3772E"/>
    <w:rsid w:val="00F409A0"/>
    <w:rsid w:val="00F40C17"/>
    <w:rsid w:val="00F4234F"/>
    <w:rsid w:val="00F430DC"/>
    <w:rsid w:val="00F43FE4"/>
    <w:rsid w:val="00F44F63"/>
    <w:rsid w:val="00F47EFF"/>
    <w:rsid w:val="00F51524"/>
    <w:rsid w:val="00F51CFD"/>
    <w:rsid w:val="00F56631"/>
    <w:rsid w:val="00F61111"/>
    <w:rsid w:val="00F616DE"/>
    <w:rsid w:val="00F6447A"/>
    <w:rsid w:val="00F652C8"/>
    <w:rsid w:val="00F65B21"/>
    <w:rsid w:val="00F850E2"/>
    <w:rsid w:val="00F92E25"/>
    <w:rsid w:val="00F93467"/>
    <w:rsid w:val="00F94F75"/>
    <w:rsid w:val="00F963F6"/>
    <w:rsid w:val="00F96ACE"/>
    <w:rsid w:val="00FA1C85"/>
    <w:rsid w:val="00FA21FB"/>
    <w:rsid w:val="00FB1C06"/>
    <w:rsid w:val="00FB1C4A"/>
    <w:rsid w:val="00FB24EA"/>
    <w:rsid w:val="00FB28E6"/>
    <w:rsid w:val="00FB4A7B"/>
    <w:rsid w:val="00FB73A9"/>
    <w:rsid w:val="00FC4259"/>
    <w:rsid w:val="00FC7F89"/>
    <w:rsid w:val="00FD1E45"/>
    <w:rsid w:val="00FD225E"/>
    <w:rsid w:val="00FD2CF2"/>
    <w:rsid w:val="00FE0723"/>
    <w:rsid w:val="00FE2F6A"/>
    <w:rsid w:val="00FE4382"/>
    <w:rsid w:val="00FE7335"/>
    <w:rsid w:val="00FF2749"/>
    <w:rsid w:val="00FF3097"/>
    <w:rsid w:val="00FF4327"/>
    <w:rsid w:val="00FF682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F6E"/>
    <w:pPr>
      <w:spacing w:after="0" w:line="240" w:lineRule="auto"/>
      <w:jc w:val="both"/>
    </w:pPr>
  </w:style>
  <w:style w:type="paragraph" w:styleId="Ttulo1">
    <w:name w:val="heading 1"/>
    <w:basedOn w:val="PargrafodaLista"/>
    <w:next w:val="Normal"/>
    <w:link w:val="Ttulo1Ch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har"/>
    <w:uiPriority w:val="9"/>
    <w:unhideWhenUsed/>
    <w:qFormat/>
    <w:rsid w:val="009C2728"/>
    <w:pPr>
      <w:numPr>
        <w:ilvl w:val="1"/>
      </w:numPr>
      <w:outlineLvl w:val="1"/>
    </w:pPr>
  </w:style>
  <w:style w:type="paragraph" w:styleId="Ttulo3">
    <w:name w:val="heading 3"/>
    <w:basedOn w:val="Ttulo2"/>
    <w:next w:val="Normal"/>
    <w:link w:val="Ttulo3Char"/>
    <w:uiPriority w:val="9"/>
    <w:unhideWhenUsed/>
    <w:qFormat/>
    <w:rsid w:val="00960B8F"/>
    <w:pPr>
      <w:numPr>
        <w:ilvl w:val="2"/>
      </w:numPr>
      <w:outlineLvl w:val="2"/>
    </w:pPr>
  </w:style>
  <w:style w:type="paragraph" w:styleId="Ttulo5">
    <w:name w:val="heading 5"/>
    <w:basedOn w:val="Normal"/>
    <w:next w:val="Normal"/>
    <w:link w:val="Ttulo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Cabealho">
    <w:name w:val="header"/>
    <w:basedOn w:val="Normal"/>
    <w:link w:val="CabealhoChar"/>
    <w:unhideWhenUsed/>
    <w:rsid w:val="00E72566"/>
    <w:pPr>
      <w:tabs>
        <w:tab w:val="center" w:pos="4419"/>
        <w:tab w:val="right" w:pos="8838"/>
      </w:tabs>
    </w:pPr>
  </w:style>
  <w:style w:type="character" w:customStyle="1" w:styleId="CabealhoChar">
    <w:name w:val="Cabeçalho Char"/>
    <w:basedOn w:val="Fontepargpadro"/>
    <w:link w:val="Cabealho"/>
    <w:rsid w:val="00E72566"/>
  </w:style>
  <w:style w:type="paragraph" w:styleId="PargrafodaLista">
    <w:name w:val="List Paragraph"/>
    <w:basedOn w:val="Normal"/>
    <w:uiPriority w:val="34"/>
    <w:qFormat/>
    <w:rsid w:val="00E72566"/>
    <w:pPr>
      <w:ind w:left="720"/>
      <w:contextualSpacing/>
    </w:pPr>
  </w:style>
  <w:style w:type="table" w:styleId="Tabelacomgrade">
    <w:name w:val="Table Grid"/>
    <w:basedOn w:val="Tabelanormal"/>
    <w:uiPriority w:val="59"/>
    <w:rsid w:val="00E72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E72566"/>
    <w:rPr>
      <w:color w:val="0563C1" w:themeColor="hyperlink"/>
      <w:u w:val="single"/>
    </w:rPr>
  </w:style>
  <w:style w:type="character" w:customStyle="1" w:styleId="apple-style-span">
    <w:name w:val="apple-style-span"/>
    <w:basedOn w:val="Fontepargpadro"/>
    <w:rsid w:val="003C6922"/>
  </w:style>
  <w:style w:type="character" w:styleId="Refdenotaderodap">
    <w:name w:val="footnote reference"/>
    <w:basedOn w:val="Fontepargpadro"/>
    <w:uiPriority w:val="99"/>
    <w:unhideWhenUsed/>
    <w:rsid w:val="003C6922"/>
    <w:rPr>
      <w:vertAlign w:val="superscript"/>
    </w:rPr>
  </w:style>
  <w:style w:type="paragraph" w:styleId="SemEspaamento">
    <w:name w:val="No Spacing"/>
    <w:aliases w:val="Referencias,AutorP"/>
    <w:link w:val="SemEspaamentoChar"/>
    <w:uiPriority w:val="1"/>
    <w:rsid w:val="003C6922"/>
    <w:pPr>
      <w:spacing w:after="0" w:line="240" w:lineRule="auto"/>
    </w:pPr>
    <w:rPr>
      <w:rFonts w:ascii="Arial" w:hAnsi="Arial"/>
      <w:lang w:val="es-ES"/>
    </w:rPr>
  </w:style>
  <w:style w:type="paragraph" w:styleId="Textodenotaderodap">
    <w:name w:val="footnote text"/>
    <w:basedOn w:val="Normal"/>
    <w:link w:val="TextodenotaderodapChar"/>
    <w:uiPriority w:val="99"/>
    <w:unhideWhenUsed/>
    <w:rsid w:val="003C6922"/>
  </w:style>
  <w:style w:type="character" w:customStyle="1" w:styleId="TextodenotaderodapChar">
    <w:name w:val="Texto de nota de rodapé Char"/>
    <w:basedOn w:val="Fontepargpadro"/>
    <w:link w:val="Textodenotaderodap"/>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ontepargpadro"/>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balo">
    <w:name w:val="Balloon Text"/>
    <w:basedOn w:val="Normal"/>
    <w:link w:val="TextodebaloChar"/>
    <w:uiPriority w:val="99"/>
    <w:semiHidden/>
    <w:unhideWhenUsed/>
    <w:rsid w:val="00240A3D"/>
    <w:rPr>
      <w:rFonts w:ascii="Tahoma" w:hAnsi="Tahoma" w:cs="Tahoma"/>
      <w:sz w:val="16"/>
      <w:szCs w:val="16"/>
    </w:rPr>
  </w:style>
  <w:style w:type="character" w:customStyle="1" w:styleId="TextodebaloChar">
    <w:name w:val="Texto de balão Char"/>
    <w:basedOn w:val="Fontepargpadro"/>
    <w:link w:val="Textodebalo"/>
    <w:uiPriority w:val="99"/>
    <w:semiHidden/>
    <w:rsid w:val="00240A3D"/>
    <w:rPr>
      <w:rFonts w:ascii="Tahoma" w:hAnsi="Tahoma" w:cs="Tahoma"/>
      <w:sz w:val="16"/>
      <w:szCs w:val="16"/>
    </w:rPr>
  </w:style>
  <w:style w:type="character" w:customStyle="1" w:styleId="Ttulo1Char">
    <w:name w:val="Título 1 Char"/>
    <w:basedOn w:val="Fontepargpadro"/>
    <w:link w:val="Ttulo1"/>
    <w:uiPriority w:val="9"/>
    <w:rsid w:val="009C2728"/>
    <w:rPr>
      <w:rFonts w:cs="Times New Roman"/>
      <w:b/>
      <w:color w:val="000000"/>
    </w:rPr>
  </w:style>
  <w:style w:type="paragraph" w:styleId="Bibliografia">
    <w:name w:val="Bibliography"/>
    <w:basedOn w:val="Normal"/>
    <w:next w:val="Normal"/>
    <w:uiPriority w:val="37"/>
    <w:unhideWhenUsed/>
    <w:rsid w:val="005F1C0B"/>
  </w:style>
  <w:style w:type="table" w:customStyle="1" w:styleId="Tablanormal21">
    <w:name w:val="Tabla normal 21"/>
    <w:basedOn w:val="Tabelanormal"/>
    <w:uiPriority w:val="42"/>
    <w:rsid w:val="00DD4D5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ontepargpadro"/>
    <w:rsid w:val="004C6E42"/>
  </w:style>
  <w:style w:type="paragraph" w:styleId="Rodap">
    <w:name w:val="footer"/>
    <w:basedOn w:val="Normal"/>
    <w:link w:val="RodapChar"/>
    <w:uiPriority w:val="99"/>
    <w:unhideWhenUsed/>
    <w:rsid w:val="004009FF"/>
    <w:pPr>
      <w:tabs>
        <w:tab w:val="center" w:pos="4419"/>
        <w:tab w:val="right" w:pos="8838"/>
      </w:tabs>
    </w:pPr>
  </w:style>
  <w:style w:type="character" w:customStyle="1" w:styleId="RodapChar">
    <w:name w:val="Rodapé Char"/>
    <w:basedOn w:val="Fontepargpadro"/>
    <w:link w:val="Rodap"/>
    <w:uiPriority w:val="99"/>
    <w:rsid w:val="004009FF"/>
  </w:style>
  <w:style w:type="paragraph" w:styleId="Reviso">
    <w:name w:val="Revision"/>
    <w:hidden/>
    <w:uiPriority w:val="99"/>
    <w:semiHidden/>
    <w:rsid w:val="003E0B5B"/>
    <w:pPr>
      <w:spacing w:after="0" w:line="240" w:lineRule="auto"/>
    </w:pPr>
  </w:style>
  <w:style w:type="character" w:styleId="Refdecomentrio">
    <w:name w:val="annotation reference"/>
    <w:basedOn w:val="Fontepargpadro"/>
    <w:uiPriority w:val="99"/>
    <w:semiHidden/>
    <w:unhideWhenUsed/>
    <w:rsid w:val="003E0B5B"/>
    <w:rPr>
      <w:sz w:val="16"/>
      <w:szCs w:val="16"/>
    </w:rPr>
  </w:style>
  <w:style w:type="paragraph" w:styleId="Textodecomentrio">
    <w:name w:val="annotation text"/>
    <w:basedOn w:val="Normal"/>
    <w:link w:val="TextodecomentrioChar"/>
    <w:uiPriority w:val="99"/>
    <w:unhideWhenUsed/>
    <w:rsid w:val="003E0B5B"/>
  </w:style>
  <w:style w:type="character" w:customStyle="1" w:styleId="TextodecomentrioChar">
    <w:name w:val="Texto de comentário Char"/>
    <w:basedOn w:val="Fontepargpadro"/>
    <w:link w:val="Textodecomentrio"/>
    <w:uiPriority w:val="99"/>
    <w:rsid w:val="003E0B5B"/>
    <w:rPr>
      <w:sz w:val="20"/>
      <w:szCs w:val="20"/>
    </w:rPr>
  </w:style>
  <w:style w:type="paragraph" w:styleId="Assuntodocomentrio">
    <w:name w:val="annotation subject"/>
    <w:basedOn w:val="Textodecomentrio"/>
    <w:next w:val="Textodecomentrio"/>
    <w:link w:val="AssuntodocomentrioChar"/>
    <w:uiPriority w:val="99"/>
    <w:semiHidden/>
    <w:unhideWhenUsed/>
    <w:rsid w:val="003E0B5B"/>
    <w:rPr>
      <w:b/>
      <w:bCs/>
    </w:rPr>
  </w:style>
  <w:style w:type="character" w:customStyle="1" w:styleId="AssuntodocomentrioChar">
    <w:name w:val="Assunto do comentário Char"/>
    <w:basedOn w:val="TextodecomentrioChar"/>
    <w:link w:val="Assuntodocomentrio"/>
    <w:uiPriority w:val="99"/>
    <w:semiHidden/>
    <w:rsid w:val="003E0B5B"/>
    <w:rPr>
      <w:b/>
      <w:bCs/>
      <w:sz w:val="20"/>
      <w:szCs w:val="20"/>
    </w:rPr>
  </w:style>
  <w:style w:type="character" w:customStyle="1" w:styleId="Ttulo5Char">
    <w:name w:val="Título 5 Char"/>
    <w:basedOn w:val="Fontepargpadro"/>
    <w:link w:val="Ttulo5"/>
    <w:uiPriority w:val="9"/>
    <w:semiHidden/>
    <w:rsid w:val="003B3D5A"/>
    <w:rPr>
      <w:rFonts w:asciiTheme="majorHAnsi" w:eastAsiaTheme="majorEastAsia" w:hAnsiTheme="majorHAnsi" w:cstheme="majorBidi"/>
      <w:color w:val="2E74B5" w:themeColor="accent1" w:themeShade="BF"/>
    </w:rPr>
  </w:style>
  <w:style w:type="character" w:styleId="MquinadeescreverHTML">
    <w:name w:val="HTML Typewriter"/>
    <w:basedOn w:val="Fontepargpadro"/>
    <w:uiPriority w:val="99"/>
    <w:semiHidden/>
    <w:unhideWhenUsed/>
    <w:rsid w:val="00C67077"/>
    <w:rPr>
      <w:rFonts w:ascii="Courier New" w:eastAsia="Times New Roman" w:hAnsi="Courier New" w:cs="Courier New"/>
      <w:sz w:val="20"/>
      <w:szCs w:val="20"/>
    </w:rPr>
  </w:style>
  <w:style w:type="character" w:customStyle="1" w:styleId="hps">
    <w:name w:val="hps"/>
    <w:basedOn w:val="Fontepargpadro"/>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Legenda">
    <w:name w:val="caption"/>
    <w:aliases w:val="Fig Título"/>
    <w:basedOn w:val="Normal"/>
    <w:next w:val="Normal"/>
    <w:link w:val="LegendaChar"/>
    <w:uiPriority w:val="35"/>
    <w:unhideWhenUsed/>
    <w:qFormat/>
    <w:rsid w:val="009C2728"/>
    <w:pPr>
      <w:spacing w:before="200"/>
    </w:pPr>
    <w:rPr>
      <w:rFonts w:eastAsiaTheme="minorEastAsia"/>
      <w:iCs/>
      <w:szCs w:val="18"/>
      <w:lang w:eastAsia="es-CO"/>
    </w:rPr>
  </w:style>
  <w:style w:type="character" w:customStyle="1" w:styleId="Ttulo3Char">
    <w:name w:val="Título 3 Char"/>
    <w:basedOn w:val="Fontepargpadro"/>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elanormal"/>
    <w:next w:val="Tabelacomgrade"/>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elanormal"/>
    <w:next w:val="Tabelacomgrade"/>
    <w:uiPriority w:val="39"/>
    <w:rsid w:val="00CC292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elanormal"/>
    <w:next w:val="Tabelacomgrade"/>
    <w:uiPriority w:val="39"/>
    <w:rsid w:val="00F33C05"/>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emEspaamentoChar">
    <w:name w:val="Sem Espaçamento Char"/>
    <w:aliases w:val="Referencias Char,AutorP Char"/>
    <w:link w:val="SemEspaament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emEspaamento"/>
    <w:link w:val="FiguraChar"/>
    <w:qFormat/>
    <w:rsid w:val="00FC4259"/>
    <w:pPr>
      <w:keepNext/>
      <w:jc w:val="center"/>
    </w:pPr>
  </w:style>
  <w:style w:type="paragraph" w:customStyle="1" w:styleId="TablaTtulo">
    <w:name w:val="Tabla Título"/>
    <w:basedOn w:val="Legenda"/>
    <w:link w:val="TablaTtuloChar"/>
    <w:qFormat/>
    <w:rsid w:val="00D72BDA"/>
    <w:pPr>
      <w:keepNext/>
    </w:pPr>
  </w:style>
  <w:style w:type="character" w:customStyle="1" w:styleId="FiguraChar">
    <w:name w:val="Figura Char"/>
    <w:basedOn w:val="SemEspaamentoChar"/>
    <w:link w:val="Figura"/>
    <w:rsid w:val="00FC4259"/>
    <w:rPr>
      <w:rFonts w:ascii="Arial" w:hAnsi="Arial"/>
      <w:sz w:val="20"/>
      <w:lang w:val="es-ES"/>
    </w:rPr>
  </w:style>
  <w:style w:type="paragraph" w:customStyle="1" w:styleId="Ecuacin">
    <w:name w:val="Ecuación"/>
    <w:basedOn w:val="SemEspaamento"/>
    <w:link w:val="EcuacinChar"/>
    <w:rsid w:val="00803946"/>
    <w:pPr>
      <w:tabs>
        <w:tab w:val="left" w:pos="4111"/>
      </w:tabs>
      <w:jc w:val="center"/>
    </w:pPr>
    <w:rPr>
      <w:rFonts w:ascii="Cambria Math" w:hAnsi="Cambria Math"/>
      <w:i/>
    </w:rPr>
  </w:style>
  <w:style w:type="character" w:customStyle="1" w:styleId="LegendaChar">
    <w:name w:val="Legenda Char"/>
    <w:aliases w:val="Fig Título Char"/>
    <w:basedOn w:val="Fontepargpadro"/>
    <w:link w:val="Legenda"/>
    <w:uiPriority w:val="35"/>
    <w:rsid w:val="009C2728"/>
    <w:rPr>
      <w:rFonts w:eastAsiaTheme="minorEastAsia"/>
      <w:iCs/>
      <w:szCs w:val="18"/>
      <w:lang w:eastAsia="es-CO"/>
    </w:rPr>
  </w:style>
  <w:style w:type="character" w:customStyle="1" w:styleId="TablaTtuloChar">
    <w:name w:val="Tabla Título Char"/>
    <w:basedOn w:val="Legenda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emEspaamento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fontstyle01">
    <w:name w:val="fontstyle01"/>
    <w:rsid w:val="00A02BB4"/>
    <w:rPr>
      <w:rFonts w:ascii="Times New Roman" w:hAnsi="Times New Roman" w:cs="Times New Roman" w:hint="default"/>
      <w:b w:val="0"/>
      <w:bCs w:val="0"/>
      <w:i w:val="0"/>
      <w:iCs w:val="0"/>
      <w:color w:val="000000"/>
      <w:sz w:val="24"/>
      <w:szCs w:val="24"/>
    </w:rPr>
  </w:style>
  <w:style w:type="character" w:styleId="TextodoEspaoReservado">
    <w:name w:val="Placeholder Text"/>
    <w:basedOn w:val="Fontepargpadro"/>
    <w:uiPriority w:val="99"/>
    <w:semiHidden/>
    <w:rsid w:val="00152FEC"/>
    <w:rPr>
      <w:color w:val="808080"/>
    </w:rPr>
  </w:style>
</w:styles>
</file>

<file path=word/webSettings.xml><?xml version="1.0" encoding="utf-8"?>
<w:webSettings xmlns:r="http://schemas.openxmlformats.org/officeDocument/2006/relationships" xmlns:w="http://schemas.openxmlformats.org/wordprocessingml/2006/main">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1278909">
      <w:bodyDiv w:val="1"/>
      <w:marLeft w:val="0"/>
      <w:marRight w:val="0"/>
      <w:marTop w:val="0"/>
      <w:marBottom w:val="0"/>
      <w:divBdr>
        <w:top w:val="none" w:sz="0" w:space="0" w:color="auto"/>
        <w:left w:val="none" w:sz="0" w:space="0" w:color="auto"/>
        <w:bottom w:val="none" w:sz="0" w:space="0" w:color="auto"/>
        <w:right w:val="none" w:sz="0" w:space="0" w:color="auto"/>
      </w:divBdr>
      <w:divsChild>
        <w:div w:id="1104766196">
          <w:marLeft w:val="0"/>
          <w:marRight w:val="0"/>
          <w:marTop w:val="100"/>
          <w:marBottom w:val="0"/>
          <w:divBdr>
            <w:top w:val="none" w:sz="0" w:space="0" w:color="auto"/>
            <w:left w:val="none" w:sz="0" w:space="0" w:color="auto"/>
            <w:bottom w:val="none" w:sz="0" w:space="0" w:color="auto"/>
            <w:right w:val="none" w:sz="0" w:space="0" w:color="auto"/>
          </w:divBdr>
        </w:div>
        <w:div w:id="930041862">
          <w:marLeft w:val="0"/>
          <w:marRight w:val="0"/>
          <w:marTop w:val="0"/>
          <w:marBottom w:val="0"/>
          <w:divBdr>
            <w:top w:val="none" w:sz="0" w:space="0" w:color="auto"/>
            <w:left w:val="none" w:sz="0" w:space="0" w:color="auto"/>
            <w:bottom w:val="none" w:sz="0" w:space="0" w:color="auto"/>
            <w:right w:val="none" w:sz="0" w:space="0" w:color="auto"/>
          </w:divBdr>
          <w:divsChild>
            <w:div w:id="1979801194">
              <w:marLeft w:val="0"/>
              <w:marRight w:val="0"/>
              <w:marTop w:val="0"/>
              <w:marBottom w:val="0"/>
              <w:divBdr>
                <w:top w:val="none" w:sz="0" w:space="0" w:color="auto"/>
                <w:left w:val="none" w:sz="0" w:space="0" w:color="auto"/>
                <w:bottom w:val="none" w:sz="0" w:space="0" w:color="auto"/>
                <w:right w:val="none" w:sz="0" w:space="0" w:color="auto"/>
              </w:divBdr>
              <w:divsChild>
                <w:div w:id="557206149">
                  <w:marLeft w:val="0"/>
                  <w:marRight w:val="0"/>
                  <w:marTop w:val="0"/>
                  <w:marBottom w:val="0"/>
                  <w:divBdr>
                    <w:top w:val="none" w:sz="0" w:space="0" w:color="auto"/>
                    <w:left w:val="none" w:sz="0" w:space="0" w:color="auto"/>
                    <w:bottom w:val="none" w:sz="0" w:space="0" w:color="auto"/>
                    <w:right w:val="none" w:sz="0" w:space="0" w:color="auto"/>
                  </w:divBdr>
                  <w:divsChild>
                    <w:div w:id="1154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5437">
          <w:marLeft w:val="0"/>
          <w:marRight w:val="0"/>
          <w:marTop w:val="0"/>
          <w:marBottom w:val="0"/>
          <w:divBdr>
            <w:top w:val="none" w:sz="0" w:space="0" w:color="auto"/>
            <w:left w:val="none" w:sz="0" w:space="0" w:color="auto"/>
            <w:bottom w:val="none" w:sz="0" w:space="0" w:color="auto"/>
            <w:right w:val="none" w:sz="0" w:space="0" w:color="auto"/>
          </w:divBdr>
          <w:divsChild>
            <w:div w:id="2075807412">
              <w:marLeft w:val="0"/>
              <w:marRight w:val="0"/>
              <w:marTop w:val="0"/>
              <w:marBottom w:val="0"/>
              <w:divBdr>
                <w:top w:val="none" w:sz="0" w:space="0" w:color="auto"/>
                <w:left w:val="none" w:sz="0" w:space="0" w:color="auto"/>
                <w:bottom w:val="none" w:sz="0" w:space="0" w:color="auto"/>
                <w:right w:val="none" w:sz="0" w:space="0" w:color="auto"/>
              </w:divBdr>
              <w:divsChild>
                <w:div w:id="2470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quare721 Cn BT">
    <w:altName w:val="Arial"/>
    <w:charset w:val="00"/>
    <w:family w:val="swiss"/>
    <w:pitch w:val="variable"/>
    <w:sig w:usb0="00000001"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31AD1"/>
    <w:rsid w:val="00D31AD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31AD1"/>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CC9EAFD4-58C0-4D1A-A069-64EED2F4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30662</Words>
  <Characters>165580</Characters>
  <Application>Microsoft Office Word</Application>
  <DocSecurity>0</DocSecurity>
  <Lines>1379</Lines>
  <Paragraphs>391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195851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BARRA MINGORANCE</dc:creator>
  <cp:lastModifiedBy>ADM-UNIFEI</cp:lastModifiedBy>
  <cp:revision>2</cp:revision>
  <cp:lastPrinted>2016-05-06T04:48:00Z</cp:lastPrinted>
  <dcterms:created xsi:type="dcterms:W3CDTF">2022-06-27T19:49:00Z</dcterms:created>
  <dcterms:modified xsi:type="dcterms:W3CDTF">2022-06-27T19:49:00Z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http://www.zotero.org/styles/associacao-brasileira-de-normas-tecnicas-note</vt:lpwstr>
  </property>
  <property fmtid="{D5CDD505-2E9C-101B-9397-08002B2CF9AE}" pid="13" name="Mendeley Recent Style Name 4_1">
    <vt:lpwstr>Associação Brasileira de Normas Técnicas (note, Português - Brasil)</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http://www.zotero.org/styles/associacao-brasileira-de-normas-tecnicas-eceme</vt:lpwstr>
  </property>
  <property fmtid="{D5CDD505-2E9C-101B-9397-08002B2CF9AE}" pid="17" name="Mendeley Recent Style Name 6_1">
    <vt:lpwstr>Escola de Comando e Estado-Maior do Exército - ABNT (Portuguese - Brazil)</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Unique User Id_1">
    <vt:lpwstr>5a545720-5e67-3109-9d0e-7f7676625726</vt:lpwstr>
  </property>
</Properties>
</file>