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7FC4EA1A" w14:textId="77777777" w:rsidR="004156C5" w:rsidRPr="00285B61" w:rsidRDefault="004156C5" w:rsidP="004156C5">
      <w:pPr>
        <w:pStyle w:val="papertitle"/>
      </w:pPr>
      <w:r>
        <w:t>Efecto de tratamiento de LSP con láseres de pico y nanosegundos en muestras de acero 316</w:t>
      </w:r>
    </w:p>
    <w:p w14:paraId="472069C7" w14:textId="77777777" w:rsidR="002F2CDF" w:rsidRPr="0079704E" w:rsidRDefault="002F2CDF" w:rsidP="002F2CDF">
      <w:pPr>
        <w:pStyle w:val="Default"/>
        <w:tabs>
          <w:tab w:val="left" w:pos="5223"/>
        </w:tabs>
        <w:rPr>
          <w:sz w:val="20"/>
          <w:szCs w:val="20"/>
        </w:rPr>
      </w:pPr>
    </w:p>
    <w:p w14:paraId="40D328A2" w14:textId="19E184B4" w:rsidR="004156C5" w:rsidRPr="00591888" w:rsidRDefault="004156C5" w:rsidP="004156C5">
      <w:pPr>
        <w:pStyle w:val="Default"/>
        <w:jc w:val="center"/>
        <w:rPr>
          <w:b/>
          <w:bCs/>
          <w:sz w:val="20"/>
          <w:szCs w:val="20"/>
        </w:rPr>
      </w:pPr>
      <w:r w:rsidRPr="00591888">
        <w:rPr>
          <w:b/>
          <w:bCs/>
          <w:sz w:val="20"/>
          <w:szCs w:val="20"/>
        </w:rPr>
        <w:t>José Manuel López López</w:t>
      </w:r>
      <w:r w:rsidRPr="00EC3C61">
        <w:rPr>
          <w:b/>
          <w:bCs/>
          <w:sz w:val="20"/>
          <w:szCs w:val="20"/>
          <w:vertAlign w:val="superscript"/>
        </w:rPr>
        <w:t>1</w:t>
      </w:r>
      <w:r w:rsidRPr="00591888">
        <w:rPr>
          <w:b/>
          <w:bCs/>
          <w:sz w:val="20"/>
          <w:szCs w:val="20"/>
        </w:rPr>
        <w:t>, Martha Guadalupe Arredondo Bravo</w:t>
      </w:r>
      <w:r w:rsidRPr="00EC3C61">
        <w:rPr>
          <w:b/>
          <w:bCs/>
          <w:sz w:val="20"/>
          <w:szCs w:val="20"/>
          <w:vertAlign w:val="superscript"/>
        </w:rPr>
        <w:t>2</w:t>
      </w:r>
      <w:r w:rsidRPr="00591888">
        <w:rPr>
          <w:b/>
          <w:bCs/>
          <w:sz w:val="20"/>
          <w:szCs w:val="20"/>
        </w:rPr>
        <w:t>, Irvin Alejandro Guillen Virgen</w:t>
      </w:r>
      <w:r w:rsidR="0023393B">
        <w:rPr>
          <w:b/>
          <w:bCs/>
          <w:sz w:val="20"/>
          <w:szCs w:val="20"/>
          <w:vertAlign w:val="superscript"/>
        </w:rPr>
        <w:t>3</w:t>
      </w:r>
      <w:r w:rsidRPr="00591888">
        <w:rPr>
          <w:b/>
          <w:bCs/>
          <w:sz w:val="20"/>
          <w:szCs w:val="20"/>
        </w:rPr>
        <w:t>, José Guadalupe Quiñones Galván</w:t>
      </w:r>
      <w:r w:rsidR="0023393B">
        <w:rPr>
          <w:b/>
          <w:bCs/>
          <w:sz w:val="20"/>
          <w:szCs w:val="20"/>
          <w:vertAlign w:val="superscript"/>
        </w:rPr>
        <w:t>4</w:t>
      </w:r>
      <w:r w:rsidRPr="00591888">
        <w:rPr>
          <w:b/>
          <w:bCs/>
          <w:sz w:val="20"/>
          <w:szCs w:val="20"/>
        </w:rPr>
        <w:t>, Gilberto Gómez Rosas</w:t>
      </w:r>
      <w:r w:rsidR="0023393B">
        <w:rPr>
          <w:b/>
          <w:bCs/>
          <w:sz w:val="20"/>
          <w:szCs w:val="20"/>
          <w:vertAlign w:val="superscript"/>
        </w:rPr>
        <w:t>5</w:t>
      </w:r>
      <w:r w:rsidRPr="00591888">
        <w:rPr>
          <w:b/>
          <w:bCs/>
          <w:sz w:val="20"/>
          <w:szCs w:val="20"/>
        </w:rPr>
        <w:t>, Francisco Javier Casillas Rodríguez</w:t>
      </w:r>
      <w:r w:rsidR="0023393B">
        <w:rPr>
          <w:b/>
          <w:bCs/>
          <w:sz w:val="20"/>
          <w:szCs w:val="20"/>
          <w:vertAlign w:val="superscript"/>
        </w:rPr>
        <w:t>6</w:t>
      </w:r>
      <w:r w:rsidRPr="00591888">
        <w:rPr>
          <w:b/>
          <w:bCs/>
          <w:sz w:val="20"/>
          <w:szCs w:val="20"/>
        </w:rPr>
        <w:t>, Carlos Rubio González</w:t>
      </w:r>
      <w:r w:rsidR="0023393B">
        <w:rPr>
          <w:b/>
          <w:bCs/>
          <w:sz w:val="20"/>
          <w:szCs w:val="20"/>
          <w:vertAlign w:val="superscript"/>
        </w:rPr>
        <w:t>7</w:t>
      </w:r>
      <w:r w:rsidRPr="00591888">
        <w:rPr>
          <w:b/>
          <w:bCs/>
          <w:sz w:val="20"/>
          <w:szCs w:val="20"/>
        </w:rPr>
        <w:t>, David Muñoz Martín</w:t>
      </w:r>
      <w:r w:rsidR="0023393B">
        <w:rPr>
          <w:b/>
          <w:bCs/>
          <w:sz w:val="20"/>
          <w:szCs w:val="20"/>
          <w:vertAlign w:val="superscript"/>
        </w:rPr>
        <w:t>8</w:t>
      </w:r>
      <w:r w:rsidRPr="00591888">
        <w:rPr>
          <w:b/>
          <w:bCs/>
          <w:sz w:val="20"/>
          <w:szCs w:val="20"/>
        </w:rPr>
        <w:t>, Miguel Morales Furió</w:t>
      </w:r>
      <w:r w:rsidR="0023393B">
        <w:rPr>
          <w:b/>
          <w:bCs/>
          <w:sz w:val="20"/>
          <w:szCs w:val="20"/>
          <w:vertAlign w:val="superscript"/>
        </w:rPr>
        <w:t>9</w:t>
      </w:r>
      <w:r w:rsidRPr="00591888">
        <w:rPr>
          <w:b/>
          <w:bCs/>
          <w:sz w:val="20"/>
          <w:szCs w:val="20"/>
        </w:rPr>
        <w:t>, Carlos</w:t>
      </w:r>
      <w:r w:rsidRPr="000E7324">
        <w:rPr>
          <w:b/>
          <w:bCs/>
          <w:sz w:val="20"/>
          <w:szCs w:val="20"/>
          <w:lang w:val="es-ES"/>
        </w:rPr>
        <w:t xml:space="preserve"> Molpeceres</w:t>
      </w:r>
      <w:r w:rsidRPr="00591888">
        <w:rPr>
          <w:b/>
          <w:bCs/>
          <w:sz w:val="20"/>
          <w:szCs w:val="20"/>
        </w:rPr>
        <w:t xml:space="preserve"> Álvarez</w:t>
      </w:r>
      <w:r w:rsidRPr="00EC3C61">
        <w:rPr>
          <w:b/>
          <w:bCs/>
          <w:sz w:val="20"/>
          <w:szCs w:val="20"/>
          <w:vertAlign w:val="superscript"/>
        </w:rPr>
        <w:t>1</w:t>
      </w:r>
      <w:r w:rsidR="0023393B">
        <w:rPr>
          <w:b/>
          <w:bCs/>
          <w:sz w:val="20"/>
          <w:szCs w:val="20"/>
          <w:vertAlign w:val="superscript"/>
        </w:rPr>
        <w:t>0</w:t>
      </w:r>
    </w:p>
    <w:p w14:paraId="7FCAAF6E" w14:textId="77777777" w:rsidR="004156C5" w:rsidRDefault="004156C5" w:rsidP="004156C5">
      <w:pPr>
        <w:pStyle w:val="Default"/>
        <w:jc w:val="center"/>
        <w:rPr>
          <w:sz w:val="20"/>
          <w:szCs w:val="20"/>
        </w:rPr>
      </w:pPr>
    </w:p>
    <w:p w14:paraId="1DB91456" w14:textId="77777777" w:rsidR="004156C5" w:rsidRPr="0079704E" w:rsidRDefault="004156C5" w:rsidP="004156C5">
      <w:pPr>
        <w:pStyle w:val="Default"/>
        <w:ind w:left="1416" w:hanging="1416"/>
        <w:jc w:val="center"/>
        <w:rPr>
          <w:sz w:val="20"/>
          <w:szCs w:val="20"/>
        </w:rPr>
      </w:pPr>
    </w:p>
    <w:p w14:paraId="604DE701" w14:textId="0CB9956D" w:rsidR="004156C5" w:rsidRPr="00EC3C61" w:rsidRDefault="004156C5" w:rsidP="004156C5">
      <w:pPr>
        <w:jc w:val="center"/>
        <w:rPr>
          <w:sz w:val="18"/>
        </w:rPr>
      </w:pPr>
      <w:r w:rsidRPr="00EC3C61">
        <w:rPr>
          <w:sz w:val="18"/>
          <w:vertAlign w:val="superscript"/>
        </w:rPr>
        <w:t>1</w:t>
      </w:r>
      <w:r>
        <w:rPr>
          <w:sz w:val="18"/>
        </w:rPr>
        <w:t xml:space="preserve"> </w:t>
      </w:r>
      <w:r w:rsidRPr="00EC3C61">
        <w:rPr>
          <w:sz w:val="18"/>
        </w:rPr>
        <w:t>Universidad Politécnica de Madrid, Centro Láser, Madrid, España</w:t>
      </w:r>
      <w:r w:rsidR="00013063">
        <w:rPr>
          <w:sz w:val="18"/>
        </w:rPr>
        <w:t>. Email: josemanuel.lopezl@upm.es</w:t>
      </w:r>
    </w:p>
    <w:p w14:paraId="4C2705D9" w14:textId="77777777" w:rsidR="0023393B" w:rsidRPr="00EC3C61" w:rsidRDefault="0023393B" w:rsidP="0023393B">
      <w:pPr>
        <w:jc w:val="center"/>
        <w:rPr>
          <w:sz w:val="18"/>
        </w:rPr>
      </w:pPr>
      <w:r w:rsidRPr="00EC3C61">
        <w:rPr>
          <w:sz w:val="18"/>
          <w:vertAlign w:val="superscript"/>
        </w:rPr>
        <w:t>2</w:t>
      </w:r>
      <w:r>
        <w:rPr>
          <w:sz w:val="18"/>
        </w:rPr>
        <w:t xml:space="preserve"> </w:t>
      </w:r>
      <w:r w:rsidRPr="00EC3C61">
        <w:rPr>
          <w:sz w:val="18"/>
        </w:rPr>
        <w:t>Universidad de Guadalajara, Centro Universitario de Ciencias Exactas e Ingenierías, Guadalajara, México</w:t>
      </w:r>
      <w:r>
        <w:rPr>
          <w:sz w:val="18"/>
        </w:rPr>
        <w:t>. Email: martha.arredondo9244@alumnos.udg.mx</w:t>
      </w:r>
    </w:p>
    <w:p w14:paraId="611C781E" w14:textId="663C436D" w:rsidR="0023393B" w:rsidRPr="00EC3C61" w:rsidRDefault="0023393B" w:rsidP="0023393B">
      <w:pPr>
        <w:jc w:val="center"/>
        <w:rPr>
          <w:sz w:val="18"/>
        </w:rPr>
      </w:pPr>
      <w:r>
        <w:rPr>
          <w:sz w:val="18"/>
          <w:vertAlign w:val="superscript"/>
        </w:rPr>
        <w:t>3</w:t>
      </w:r>
      <w:r>
        <w:rPr>
          <w:sz w:val="18"/>
        </w:rPr>
        <w:t xml:space="preserve"> </w:t>
      </w:r>
      <w:r w:rsidRPr="00EC3C61">
        <w:rPr>
          <w:sz w:val="18"/>
        </w:rPr>
        <w:t>Universidad de Guadalajara, Centro Universitario de Ciencias Exactas e Ingenierías, Guadalajara, México</w:t>
      </w:r>
      <w:r>
        <w:rPr>
          <w:sz w:val="18"/>
        </w:rPr>
        <w:t>. Email: Irvin.guillen8883@alumnos.udg.mx</w:t>
      </w:r>
    </w:p>
    <w:p w14:paraId="55A70750" w14:textId="43C4F952" w:rsidR="0023393B" w:rsidRPr="00EC3C61" w:rsidRDefault="0023393B" w:rsidP="0023393B">
      <w:pPr>
        <w:jc w:val="center"/>
        <w:rPr>
          <w:sz w:val="18"/>
        </w:rPr>
      </w:pPr>
      <w:r>
        <w:rPr>
          <w:sz w:val="18"/>
          <w:vertAlign w:val="superscript"/>
        </w:rPr>
        <w:t>4</w:t>
      </w:r>
      <w:r>
        <w:rPr>
          <w:sz w:val="18"/>
        </w:rPr>
        <w:t xml:space="preserve"> </w:t>
      </w:r>
      <w:r w:rsidRPr="00EC3C61">
        <w:rPr>
          <w:sz w:val="18"/>
        </w:rPr>
        <w:t>Universidad de Guadalajara, Centro Universitario de Ciencias Exactas e Ingenierías, Guadalajara, México</w:t>
      </w:r>
      <w:r>
        <w:rPr>
          <w:sz w:val="18"/>
        </w:rPr>
        <w:t>. Email: jose.quinones@academicos.udg.mx</w:t>
      </w:r>
    </w:p>
    <w:p w14:paraId="6DE7643C" w14:textId="1FAB41E1" w:rsidR="0023393B" w:rsidRPr="00EC3C61" w:rsidRDefault="0023393B" w:rsidP="0023393B">
      <w:pPr>
        <w:jc w:val="center"/>
        <w:rPr>
          <w:sz w:val="18"/>
        </w:rPr>
      </w:pPr>
      <w:r>
        <w:rPr>
          <w:sz w:val="18"/>
          <w:vertAlign w:val="superscript"/>
        </w:rPr>
        <w:t>5</w:t>
      </w:r>
      <w:r>
        <w:rPr>
          <w:sz w:val="18"/>
        </w:rPr>
        <w:t xml:space="preserve"> </w:t>
      </w:r>
      <w:r w:rsidRPr="00EC3C61">
        <w:rPr>
          <w:sz w:val="18"/>
        </w:rPr>
        <w:t>Universidad de Guadalajara, Centro Universitario de Ciencias Exactas e Ingenierías, Guadalajara, México</w:t>
      </w:r>
      <w:r>
        <w:rPr>
          <w:sz w:val="18"/>
        </w:rPr>
        <w:t>. Email: gilberto.grosas@academicos.udg.mx</w:t>
      </w:r>
    </w:p>
    <w:p w14:paraId="5FC801AF" w14:textId="3E94D27B" w:rsidR="0023393B" w:rsidRPr="00EC3C61" w:rsidRDefault="0023393B" w:rsidP="0023393B">
      <w:pPr>
        <w:jc w:val="center"/>
        <w:rPr>
          <w:sz w:val="18"/>
        </w:rPr>
      </w:pPr>
      <w:r>
        <w:rPr>
          <w:sz w:val="18"/>
          <w:szCs w:val="18"/>
          <w:vertAlign w:val="superscript"/>
        </w:rPr>
        <w:t>6</w:t>
      </w:r>
      <w:r w:rsidR="004156C5" w:rsidRPr="00EC3C61">
        <w:rPr>
          <w:sz w:val="18"/>
          <w:szCs w:val="18"/>
        </w:rPr>
        <w:t xml:space="preserve"> Universidad de Guadalajara, Centro Universitario de los lagos, Guadalajara, México</w:t>
      </w:r>
      <w:r>
        <w:rPr>
          <w:sz w:val="18"/>
        </w:rPr>
        <w:t>. Email: francisco.casillas@academicos.udg.mx</w:t>
      </w:r>
    </w:p>
    <w:p w14:paraId="1FF9BC06" w14:textId="6E5B7D8A" w:rsidR="00323F6E" w:rsidRPr="0023393B" w:rsidRDefault="0023393B" w:rsidP="0023393B">
      <w:pPr>
        <w:jc w:val="center"/>
        <w:rPr>
          <w:sz w:val="18"/>
        </w:rPr>
      </w:pPr>
      <w:r>
        <w:rPr>
          <w:sz w:val="18"/>
          <w:szCs w:val="18"/>
          <w:vertAlign w:val="superscript"/>
        </w:rPr>
        <w:t>7</w:t>
      </w:r>
      <w:r w:rsidR="004156C5" w:rsidRPr="00EC3C61">
        <w:rPr>
          <w:sz w:val="18"/>
          <w:szCs w:val="18"/>
        </w:rPr>
        <w:t xml:space="preserve"> Centro de Ingeniería y Desarrollo Industrial, Querétaro, México</w:t>
      </w:r>
      <w:r>
        <w:rPr>
          <w:sz w:val="18"/>
        </w:rPr>
        <w:t>. Email: crubio@cidesi.edu.mx</w:t>
      </w:r>
    </w:p>
    <w:p w14:paraId="77566986" w14:textId="7D42063C" w:rsidR="0023393B" w:rsidRPr="00EC3C61" w:rsidRDefault="0023393B" w:rsidP="0023393B">
      <w:pPr>
        <w:jc w:val="center"/>
        <w:rPr>
          <w:sz w:val="18"/>
        </w:rPr>
      </w:pPr>
      <w:r>
        <w:rPr>
          <w:sz w:val="18"/>
          <w:vertAlign w:val="superscript"/>
        </w:rPr>
        <w:t>8</w:t>
      </w:r>
      <w:r>
        <w:rPr>
          <w:sz w:val="18"/>
        </w:rPr>
        <w:t xml:space="preserve"> </w:t>
      </w:r>
      <w:r w:rsidRPr="00EC3C61">
        <w:rPr>
          <w:sz w:val="18"/>
        </w:rPr>
        <w:t>Universidad Politécnica de Madrid, Centro Láser, Madrid, España</w:t>
      </w:r>
      <w:r>
        <w:rPr>
          <w:sz w:val="18"/>
        </w:rPr>
        <w:t>. Email: david.munoz@upm.es</w:t>
      </w:r>
    </w:p>
    <w:p w14:paraId="0215B994" w14:textId="77777777" w:rsidR="0023393B" w:rsidRPr="00EC3C61" w:rsidRDefault="0023393B" w:rsidP="0023393B">
      <w:pPr>
        <w:jc w:val="center"/>
        <w:rPr>
          <w:sz w:val="18"/>
        </w:rPr>
      </w:pPr>
      <w:r>
        <w:rPr>
          <w:sz w:val="18"/>
          <w:vertAlign w:val="superscript"/>
        </w:rPr>
        <w:t>9</w:t>
      </w:r>
      <w:r>
        <w:rPr>
          <w:sz w:val="18"/>
        </w:rPr>
        <w:t xml:space="preserve"> </w:t>
      </w:r>
      <w:r w:rsidRPr="00EC3C61">
        <w:rPr>
          <w:sz w:val="18"/>
        </w:rPr>
        <w:t>Universidad Politécnica de Madrid, Centro Láser, Madrid, España</w:t>
      </w:r>
      <w:r>
        <w:rPr>
          <w:sz w:val="18"/>
        </w:rPr>
        <w:t>. Email: miguel.morales@upm.es</w:t>
      </w:r>
    </w:p>
    <w:p w14:paraId="5736F7DD" w14:textId="6B6C18B6" w:rsidR="0023393B" w:rsidRPr="00EC3C61" w:rsidRDefault="0023393B" w:rsidP="0023393B">
      <w:pPr>
        <w:jc w:val="center"/>
        <w:rPr>
          <w:sz w:val="18"/>
        </w:rPr>
      </w:pPr>
      <w:r>
        <w:rPr>
          <w:sz w:val="18"/>
          <w:vertAlign w:val="superscript"/>
        </w:rPr>
        <w:t>10</w:t>
      </w:r>
      <w:r>
        <w:rPr>
          <w:sz w:val="18"/>
        </w:rPr>
        <w:t xml:space="preserve"> </w:t>
      </w:r>
      <w:r w:rsidRPr="00EC3C61">
        <w:rPr>
          <w:sz w:val="18"/>
        </w:rPr>
        <w:t>Universidad Politécnica de Madrid, Centro Láser, Madrid, España</w:t>
      </w:r>
      <w:r>
        <w:rPr>
          <w:sz w:val="18"/>
        </w:rPr>
        <w:t>. Email: carlos.molpeceres@upm.es</w:t>
      </w:r>
    </w:p>
    <w:p w14:paraId="5638AC4D" w14:textId="77777777" w:rsidR="0023393B" w:rsidRDefault="0023393B" w:rsidP="00323F6E">
      <w:pPr>
        <w:pStyle w:val="Default"/>
      </w:pPr>
    </w:p>
    <w:p w14:paraId="19C7EA5A" w14:textId="77777777" w:rsidR="0023393B" w:rsidRDefault="0023393B" w:rsidP="00323F6E">
      <w:pPr>
        <w:pStyle w:val="Default"/>
      </w:pPr>
    </w:p>
    <w:p w14:paraId="5D8858F4" w14:textId="71104F87" w:rsidR="0023393B" w:rsidRPr="00830C3B" w:rsidRDefault="0023393B" w:rsidP="00323F6E">
      <w:pPr>
        <w:pStyle w:val="Default"/>
        <w:sectPr w:rsidR="0023393B"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04DB6D0B" w14:textId="21AFBCEE" w:rsidR="004156C5" w:rsidRPr="00E848BD" w:rsidRDefault="004156C5" w:rsidP="004156C5">
      <w:pPr>
        <w:rPr>
          <w:b/>
        </w:rPr>
      </w:pPr>
      <w:r>
        <w:t>El trabajo estudia la técnica</w:t>
      </w:r>
      <w:r w:rsidR="00A61699">
        <w:t xml:space="preserve"> </w:t>
      </w:r>
      <w:r w:rsidR="00A61699" w:rsidRPr="00A61699">
        <w:rPr>
          <w:i/>
        </w:rPr>
        <w:t>Laser Shock Processing</w:t>
      </w:r>
      <w:r>
        <w:t xml:space="preserve"> </w:t>
      </w:r>
      <w:r w:rsidR="00A61699">
        <w:t>(</w:t>
      </w:r>
      <w:r>
        <w:t>LSP</w:t>
      </w:r>
      <w:r w:rsidR="00A61699">
        <w:t>)</w:t>
      </w:r>
      <w:r>
        <w:t xml:space="preserve"> con láseres de picosegundos y alta tasa de repetición de disparo en muestras de acero 316. La generación de ondas de choque por pulsos láser está muy estudiada e implementada en la industria para el caso de láseres de nanosegundo</w:t>
      </w:r>
      <w:r w:rsidR="00B50D39">
        <w:t>s,</w:t>
      </w:r>
      <w:r>
        <w:t xml:space="preserve"> no así con los llamados pulsos ultracortos. En este trabajo se considerará el efecto que tienen diferentes parámetros como la separación entre líneas, el tamaño de área tratada y la tasa de repetición en el caso del LSP con ps. La alta tasa de repetición de disparo que suelen ofrecer los láseres ultracortos dará un efecto térmico que no aparece en los tratamientos con nanosegundos, el cual en ciertos regímenes anulará los efectos mecánicos que el tratamiento previamente había inducido. El tratamiento de ps se comparará con el clásico de ns a través de la medida de tensiones residuales.</w:t>
      </w:r>
    </w:p>
    <w:p w14:paraId="70F2ED60" w14:textId="77777777" w:rsidR="004156C5" w:rsidRDefault="004156C5" w:rsidP="004156C5"/>
    <w:p w14:paraId="3289666D" w14:textId="77777777" w:rsidR="004156C5" w:rsidRPr="00E34FCE" w:rsidRDefault="004156C5" w:rsidP="004156C5">
      <w:r w:rsidRPr="00D452D6">
        <w:rPr>
          <w:b/>
          <w:bCs/>
        </w:rPr>
        <w:t>P</w:t>
      </w:r>
      <w:r w:rsidRPr="00905898">
        <w:rPr>
          <w:b/>
          <w:bCs/>
        </w:rPr>
        <w:t>alabras clave</w:t>
      </w:r>
      <w:r w:rsidRPr="00E34FCE">
        <w:rPr>
          <w:b/>
        </w:rPr>
        <w:t xml:space="preserve">: </w:t>
      </w:r>
      <w:r>
        <w:t>LSP; nanosegundo y picosegundo;</w:t>
      </w:r>
      <w:r w:rsidRPr="00E34FCE">
        <w:t xml:space="preserve"> </w:t>
      </w:r>
      <w:r>
        <w:t>tensiones residuales</w:t>
      </w:r>
      <w:r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0AE95692" w14:textId="0D828F6C" w:rsidR="004156C5" w:rsidRDefault="004156C5" w:rsidP="004156C5">
      <w:pPr>
        <w:rPr>
          <w:lang w:val="en-US"/>
        </w:rPr>
      </w:pPr>
      <w:r w:rsidRPr="005D5F63">
        <w:rPr>
          <w:lang w:val="en-US"/>
        </w:rPr>
        <w:t xml:space="preserve">The work studies the </w:t>
      </w:r>
      <w:r w:rsidR="00A61699">
        <w:rPr>
          <w:lang w:val="en-US"/>
        </w:rPr>
        <w:t xml:space="preserve">Laser </w:t>
      </w:r>
      <w:r w:rsidR="002218A9">
        <w:rPr>
          <w:lang w:val="en-US"/>
        </w:rPr>
        <w:t xml:space="preserve">Shock Processing </w:t>
      </w:r>
      <w:r w:rsidRPr="005D5F63">
        <w:rPr>
          <w:lang w:val="en-US"/>
        </w:rPr>
        <w:t xml:space="preserve">LSP technique </w:t>
      </w:r>
      <w:r>
        <w:rPr>
          <w:lang w:val="en-US"/>
        </w:rPr>
        <w:t>using</w:t>
      </w:r>
      <w:r w:rsidRPr="005D5F63">
        <w:rPr>
          <w:lang w:val="en-US"/>
        </w:rPr>
        <w:t xml:space="preserve"> picosecond lasers </w:t>
      </w:r>
      <w:r>
        <w:rPr>
          <w:lang w:val="en-US"/>
        </w:rPr>
        <w:t>with</w:t>
      </w:r>
      <w:r w:rsidRPr="005D5F63">
        <w:rPr>
          <w:lang w:val="en-US"/>
        </w:rPr>
        <w:t xml:space="preserve"> high repetition rate in 316 steel samples. The generation of shock waves by laser pulses is well studied and implemented in the industry for the case of nanosecond lasers</w:t>
      </w:r>
      <w:r>
        <w:rPr>
          <w:lang w:val="en-US"/>
        </w:rPr>
        <w:t xml:space="preserve">, is not the case </w:t>
      </w:r>
      <w:r w:rsidRPr="005D5F63">
        <w:rPr>
          <w:lang w:val="en-US"/>
        </w:rPr>
        <w:t>with the so-called ultrashort</w:t>
      </w:r>
      <w:r w:rsidR="006C53D6">
        <w:rPr>
          <w:lang w:val="en-US"/>
        </w:rPr>
        <w:t xml:space="preserve"> pulse</w:t>
      </w:r>
      <w:r w:rsidRPr="005D5F63">
        <w:rPr>
          <w:lang w:val="en-US"/>
        </w:rPr>
        <w:t xml:space="preserve"> </w:t>
      </w:r>
      <w:r>
        <w:rPr>
          <w:lang w:val="en-US"/>
        </w:rPr>
        <w:t>lasers</w:t>
      </w:r>
      <w:r w:rsidRPr="005D5F63">
        <w:rPr>
          <w:lang w:val="en-US"/>
        </w:rPr>
        <w:t xml:space="preserve">. In this work, </w:t>
      </w:r>
      <w:r>
        <w:rPr>
          <w:lang w:val="en-US"/>
        </w:rPr>
        <w:t>it</w:t>
      </w:r>
      <w:r w:rsidRPr="005D5F63">
        <w:rPr>
          <w:lang w:val="en-US"/>
        </w:rPr>
        <w:t xml:space="preserve"> will </w:t>
      </w:r>
      <w:r>
        <w:rPr>
          <w:lang w:val="en-US"/>
        </w:rPr>
        <w:t xml:space="preserve">be </w:t>
      </w:r>
      <w:r w:rsidRPr="005D5F63">
        <w:rPr>
          <w:lang w:val="en-US"/>
        </w:rPr>
        <w:t>consider</w:t>
      </w:r>
      <w:r>
        <w:rPr>
          <w:lang w:val="en-US"/>
        </w:rPr>
        <w:t>ed</w:t>
      </w:r>
      <w:r w:rsidRPr="005D5F63">
        <w:rPr>
          <w:lang w:val="en-US"/>
        </w:rPr>
        <w:t xml:space="preserve"> the effect of different parameters such as the separation between lines, the size of the treated area and the repetition rate in the case of the LSP with ps. The high repetition rate of the ultrashort lasers usually offer will </w:t>
      </w:r>
      <w:r>
        <w:rPr>
          <w:lang w:val="en-US"/>
        </w:rPr>
        <w:t xml:space="preserve">induce </w:t>
      </w:r>
      <w:r w:rsidRPr="005D5F63">
        <w:rPr>
          <w:lang w:val="en-US"/>
        </w:rPr>
        <w:t xml:space="preserve">a thermal effect that does not appear in </w:t>
      </w:r>
      <w:r>
        <w:rPr>
          <w:lang w:val="en-US"/>
        </w:rPr>
        <w:t xml:space="preserve">the </w:t>
      </w:r>
      <w:r w:rsidRPr="005D5F63">
        <w:rPr>
          <w:lang w:val="en-US"/>
        </w:rPr>
        <w:t>nanosecond treatments</w:t>
      </w:r>
      <w:r>
        <w:rPr>
          <w:lang w:val="en-US"/>
        </w:rPr>
        <w:t xml:space="preserve">. </w:t>
      </w:r>
      <w:r w:rsidRPr="005D5F63">
        <w:rPr>
          <w:lang w:val="en-US"/>
        </w:rPr>
        <w:t>In</w:t>
      </w:r>
      <w:r>
        <w:rPr>
          <w:lang w:val="en-US"/>
        </w:rPr>
        <w:t xml:space="preserve"> </w:t>
      </w:r>
      <w:r w:rsidRPr="005D5F63">
        <w:rPr>
          <w:lang w:val="en-US"/>
        </w:rPr>
        <w:t>certain regimens</w:t>
      </w:r>
      <w:r>
        <w:rPr>
          <w:lang w:val="en-US"/>
        </w:rPr>
        <w:t>,</w:t>
      </w:r>
      <w:r w:rsidRPr="005D5F63">
        <w:rPr>
          <w:lang w:val="en-US"/>
        </w:rPr>
        <w:t xml:space="preserve"> </w:t>
      </w:r>
      <w:r>
        <w:rPr>
          <w:lang w:val="en-US"/>
        </w:rPr>
        <w:t xml:space="preserve">that thermal effect </w:t>
      </w:r>
      <w:r w:rsidRPr="005D5F63">
        <w:rPr>
          <w:lang w:val="en-US"/>
        </w:rPr>
        <w:t xml:space="preserve">will cancel the mechanical </w:t>
      </w:r>
      <w:r>
        <w:rPr>
          <w:lang w:val="en-US"/>
        </w:rPr>
        <w:t>properties</w:t>
      </w:r>
      <w:r w:rsidRPr="005D5F63">
        <w:rPr>
          <w:lang w:val="en-US"/>
        </w:rPr>
        <w:t xml:space="preserve"> that the </w:t>
      </w:r>
      <w:r>
        <w:rPr>
          <w:lang w:val="en-US"/>
        </w:rPr>
        <w:t xml:space="preserve">LSP </w:t>
      </w:r>
      <w:r w:rsidRPr="005D5F63">
        <w:rPr>
          <w:lang w:val="en-US"/>
        </w:rPr>
        <w:t>had previously induced. The treatment of ps will be compared with the classic treatment of ns through the m</w:t>
      </w:r>
      <w:r>
        <w:rPr>
          <w:lang w:val="en-US"/>
        </w:rPr>
        <w:t>easurement of residual stresses</w:t>
      </w:r>
      <w:r w:rsidRPr="005D5F63">
        <w:rPr>
          <w:lang w:val="en-US"/>
        </w:rPr>
        <w:t>.</w:t>
      </w:r>
    </w:p>
    <w:p w14:paraId="34AAE506" w14:textId="77777777" w:rsidR="004156C5" w:rsidRDefault="004156C5" w:rsidP="004156C5">
      <w:pPr>
        <w:rPr>
          <w:lang w:val="en-US"/>
        </w:rPr>
      </w:pPr>
    </w:p>
    <w:p w14:paraId="6FCE943A" w14:textId="43AC3825" w:rsidR="00D6669B" w:rsidRDefault="004156C5" w:rsidP="004156C5">
      <w:pPr>
        <w:rPr>
          <w:lang w:val="en-US"/>
        </w:rPr>
      </w:pPr>
      <w:r w:rsidRPr="00D452D6">
        <w:rPr>
          <w:b/>
          <w:color w:val="000000"/>
          <w:lang w:val="en-US"/>
        </w:rPr>
        <w:t>K</w:t>
      </w:r>
      <w:r w:rsidRPr="00905898">
        <w:rPr>
          <w:b/>
          <w:color w:val="000000"/>
          <w:lang w:val="en-US"/>
        </w:rPr>
        <w:t>eywords:</w:t>
      </w:r>
      <w:r w:rsidRPr="00E34FCE">
        <w:rPr>
          <w:lang w:val="en-US"/>
        </w:rPr>
        <w:t xml:space="preserve"> </w:t>
      </w:r>
      <w:r>
        <w:rPr>
          <w:lang w:val="en-US"/>
        </w:rPr>
        <w:t xml:space="preserve">LSP; </w:t>
      </w:r>
      <w:r w:rsidRPr="00516CB8">
        <w:rPr>
          <w:lang w:val="en-US"/>
        </w:rPr>
        <w:t>nanosecond and picosecond; residual stresses</w:t>
      </w:r>
      <w:r>
        <w:rPr>
          <w:lang w:val="en-US"/>
        </w:rPr>
        <w:t>.</w:t>
      </w:r>
    </w:p>
    <w:p w14:paraId="40F2B18D" w14:textId="77777777" w:rsidR="009B69AF" w:rsidRDefault="009B69AF" w:rsidP="004156C5">
      <w:pPr>
        <w:rPr>
          <w:color w:val="000000"/>
          <w:lang w:val="en-US"/>
        </w:rPr>
      </w:pP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lastRenderedPageBreak/>
        <w:t>I</w:t>
      </w:r>
      <w:r w:rsidR="00905898" w:rsidRPr="00960B8F">
        <w:t>ntroducción</w:t>
      </w:r>
    </w:p>
    <w:p w14:paraId="7AE2EAC2" w14:textId="77777777" w:rsidR="00D6669B" w:rsidRPr="00D6669B" w:rsidRDefault="00D6669B" w:rsidP="00FB73A9"/>
    <w:p w14:paraId="0B1B61D2" w14:textId="47D9DE34" w:rsidR="004156C5" w:rsidRPr="008C4DF8" w:rsidRDefault="004156C5" w:rsidP="004156C5">
      <w:pPr>
        <w:rPr>
          <w:lang w:val="es-ES"/>
        </w:rPr>
      </w:pPr>
      <w:r w:rsidRPr="00912611">
        <w:rPr>
          <w:lang w:val="es-ES"/>
        </w:rPr>
        <w:t xml:space="preserve">Las técnicas con láser son una alternativa competitiva a los tratamientos mecánicos clásicos en concreto a lo que se refiere al tratamiento controlado con precisión de áreas críticas localizadas, como agujeros, para así mejorar </w:t>
      </w:r>
      <w:r w:rsidRPr="008C4DF8">
        <w:rPr>
          <w:lang w:val="es-ES"/>
        </w:rPr>
        <w:t xml:space="preserve">diferentes propiedades de los materiales (en especial metales) por ejemplo, fatiga, corrosión, resistencia al desgaste, etc. </w:t>
      </w:r>
      <w:r w:rsidRPr="008C4DF8">
        <w:rPr>
          <w:lang w:val="es-ES"/>
        </w:rPr>
        <w:fldChar w:fldCharType="begin" w:fldLock="1"/>
      </w:r>
      <w:r w:rsidRPr="008C4DF8">
        <w:rPr>
          <w:lang w:val="es-ES"/>
        </w:rPr>
        <w:instrText>ADDIN CSL_CITATION {"citationItems":[{"id":"ITEM-1","itemData":{"DOI":"10.1016/S0142-1123(02)00022-1","ISSN":"01421123","abstract":"The current status of research and development on laser shock processing of metals, also known as laser peening, using Q-switched high power lasers is reviewed. The influence of processing parameters on the laser-induced shock waves in metal components are discussed and analyzed. Special attention is paid to the residual stresses and improved fatigue performance from laser peening, which are compared with conventional shot peening results. Modification of microstructure, surface morphology, hardness, and strength by laser peening is also discussed. Finally, applications of laser peening are addressed. Results to date indicate that laser peening has great potential as a means of improving the mechanical performance of components. © 2002 Elsevier Science Ltd. All rights reserved.","author":[{"dropping-particle":"","family":"Montross","given":"Charles S.","non-dropping-particle":"","parse-names":false,"suffix":""},{"dropping-particle":"","family":"Wei","given":"Tao","non-dropping-particle":"","parse-names":false,"suffix":""},{"dropping-particle":"","family":"Ye","given":"Lin","non-dropping-particle":"","parse-names":false,"suffix":""},{"dropping-particle":"","family":"Clark","given":"Graham","non-dropping-particle":"","parse-names":false,"suffix":""},{"dropping-particle":"","family":"Mai","given":"Yiu Wing","non-dropping-particle":"","parse-names":false,"suffix":""}],"container-title":"International Journal of Fatigue","id":"ITEM-1","issue":"10","issued":{"date-parts":[["2002"]]},"page":"1021-1036","title":"Laser shock processing and its effects on microstructure and properties of metal alloys: A review","type":"article-journal","volume":"24"},"uris":["http://www.mendeley.com/documents/?uuid=bf496629-14e3-4034-ac4b-3ab2758d01b3"]}],"mendeley":{"formattedCitation":"[1]","plainTextFormattedCitation":"[1]","previouslyFormattedCitation":"[1]"},"properties":{"noteIndex":0},"schema":"https://github.com/citation-style-language/schema/raw/master/csl-citation.json"}</w:instrText>
      </w:r>
      <w:r w:rsidRPr="008C4DF8">
        <w:rPr>
          <w:lang w:val="es-ES"/>
        </w:rPr>
        <w:fldChar w:fldCharType="separate"/>
      </w:r>
      <w:r w:rsidRPr="008C4DF8">
        <w:rPr>
          <w:lang w:val="es-ES"/>
        </w:rPr>
        <w:t>[1]</w:t>
      </w:r>
      <w:r w:rsidRPr="008C4DF8">
        <w:rPr>
          <w:lang w:val="es-ES"/>
        </w:rPr>
        <w:fldChar w:fldCharType="end"/>
      </w:r>
      <w:r w:rsidRPr="008C4DF8">
        <w:rPr>
          <w:lang w:val="es-ES"/>
        </w:rPr>
        <w:t>. El</w:t>
      </w:r>
      <w:r w:rsidR="006F0605">
        <w:rPr>
          <w:lang w:val="es-ES"/>
        </w:rPr>
        <w:t xml:space="preserve"> </w:t>
      </w:r>
      <w:r w:rsidR="006F0605" w:rsidRPr="00A61699">
        <w:rPr>
          <w:i/>
        </w:rPr>
        <w:t>Laser Shock Processing</w:t>
      </w:r>
      <w:r w:rsidRPr="008C4DF8">
        <w:rPr>
          <w:lang w:val="es-ES"/>
        </w:rPr>
        <w:t xml:space="preserve"> </w:t>
      </w:r>
      <w:r w:rsidR="006F0605">
        <w:rPr>
          <w:lang w:val="es-ES"/>
        </w:rPr>
        <w:t>(</w:t>
      </w:r>
      <w:r w:rsidRPr="008C4DF8">
        <w:rPr>
          <w:lang w:val="es-ES"/>
        </w:rPr>
        <w:t>LSP</w:t>
      </w:r>
      <w:r w:rsidR="006F0605">
        <w:rPr>
          <w:lang w:val="es-ES"/>
        </w:rPr>
        <w:t>)</w:t>
      </w:r>
      <w:r w:rsidRPr="008C4DF8">
        <w:rPr>
          <w:lang w:val="es-ES"/>
        </w:rPr>
        <w:t xml:space="preserve"> es un caso más de esto que exponemos, concretamente sustituye el </w:t>
      </w:r>
      <w:r w:rsidR="008C4DF8" w:rsidRPr="008C4DF8">
        <w:rPr>
          <w:lang w:val="es-ES"/>
        </w:rPr>
        <w:t xml:space="preserve">efecto mecánico del </w:t>
      </w:r>
      <w:r w:rsidRPr="008C4DF8">
        <w:rPr>
          <w:lang w:val="es-ES"/>
        </w:rPr>
        <w:t xml:space="preserve">granallado por el </w:t>
      </w:r>
      <w:r w:rsidR="008C4DF8" w:rsidRPr="008C4DF8">
        <w:rPr>
          <w:lang w:val="es-ES"/>
        </w:rPr>
        <w:t xml:space="preserve">de la onda expansiva que genera el </w:t>
      </w:r>
      <w:r w:rsidRPr="008C4DF8">
        <w:rPr>
          <w:lang w:val="es-ES"/>
        </w:rPr>
        <w:t>pulso láser.</w:t>
      </w:r>
    </w:p>
    <w:p w14:paraId="34847A99" w14:textId="77777777" w:rsidR="004156C5" w:rsidRPr="008C4DF8" w:rsidRDefault="004156C5" w:rsidP="004156C5">
      <w:pPr>
        <w:rPr>
          <w:noProof/>
          <w:lang w:val="es-ES"/>
        </w:rPr>
      </w:pPr>
    </w:p>
    <w:p w14:paraId="59601A18" w14:textId="5D4A08D7" w:rsidR="004156C5" w:rsidRDefault="004156C5" w:rsidP="004156C5">
      <w:pPr>
        <w:rPr>
          <w:lang w:val="es-ES"/>
        </w:rPr>
      </w:pPr>
      <w:r w:rsidRPr="008C4DF8">
        <w:rPr>
          <w:lang w:val="es-ES"/>
        </w:rPr>
        <w:t xml:space="preserve">La técnica de LSP se utiliza desde hace años para mejorar las propiedades mecánicas de los materiales en su superficie mediante ondas de choque </w:t>
      </w:r>
      <w:r w:rsidRPr="008C4DF8">
        <w:rPr>
          <w:lang w:val="es-ES"/>
        </w:rPr>
        <w:fldChar w:fldCharType="begin" w:fldLock="1"/>
      </w:r>
      <w:r w:rsidRPr="008C4DF8">
        <w:rPr>
          <w:lang w:val="es-ES"/>
        </w:rPr>
        <w:instrText>ADDIN CSL_CITATION {"citationItems":[{"id":"ITEM-1","itemData":{"DOI":"10.1016/S1526-6125(07)70103-2","ISSN":"15266125","abstract":"Laser microscale peen forming has recently received more and more attention as a viable laser processing technology as it not only imparts desirable residual stress for improvement of fatigue life of the material, but can also precisely control part deformation. In the present study, the effect of energy level on the deformation mechanism in laser microscale peen forming was investigated by both numerical and experimental methods. Deformation curvatures and residual stress distributions of both sides of the specimen, characterized by X-ray microdiffraction, were compared with the results obtained from FEM simulation. The forming mechanism for convex and concave bending was explained in terms of the resulting pressure, compressive stress distribution, and plastic strain. Differences in residual stress distribution patterns were also investigated as a function of the forming mechanism.","author":[{"dropping-particle":"","family":"Wang","given":"Youneng","non-dropping-particle":"","parse-names":false,"suffix":""},{"dropping-particle":"","family":"Fan","given":"Yajun","non-dropping-particle":"","parse-names":false,"suffix":""},{"dropping-particle":"","family":"Vukelic","given":"Sinisa","non-dropping-particle":"","parse-names":false,"suffix":""},{"dropping-particle":"","family":"Yao","given":"Y. Lawrence","non-dropping-particle":"","parse-names":false,"suffix":""}],"container-title":"Journal of Manufacturing Processes","id":"ITEM-1","issue":"1","issued":{"date-parts":[["2007"]]},"page":"1-12","title":"Energy-level effects on the deformation mechanism in microscale laser peen forming","type":"article-journal","volume":"9"},"uris":["http://www.mendeley.com/documents/?uuid=7911f2d2-c41a-43da-8b0c-6902d56b430f"]}],"mendeley":{"formattedCitation":"[2]","plainTextFormattedCitation":"[2]","previouslyFormattedCitation":"[2]"},"properties":{"noteIndex":0},"schema":"https://github.com/citation-style-language/schema/raw/master/csl-citation.json"}</w:instrText>
      </w:r>
      <w:r w:rsidRPr="008C4DF8">
        <w:rPr>
          <w:lang w:val="es-ES"/>
        </w:rPr>
        <w:fldChar w:fldCharType="separate"/>
      </w:r>
      <w:r w:rsidRPr="008C4DF8">
        <w:rPr>
          <w:lang w:val="es-ES"/>
        </w:rPr>
        <w:t>[2]</w:t>
      </w:r>
      <w:r w:rsidRPr="008C4DF8">
        <w:rPr>
          <w:lang w:val="es-ES"/>
        </w:rPr>
        <w:fldChar w:fldCharType="end"/>
      </w:r>
      <w:r w:rsidRPr="008C4DF8">
        <w:rPr>
          <w:lang w:val="es-ES"/>
        </w:rPr>
        <w:t xml:space="preserve"> provocadas por el plasma en expansión que se genera al eliminar material utilizando un láser pulsado [3,4]. Esa onda de choque, al impactar sobre el material tratado, induce </w:t>
      </w:r>
      <w:r w:rsidR="006838F1">
        <w:rPr>
          <w:noProof/>
          <w:lang w:val="es-ES" w:eastAsia="es-ES"/>
        </w:rPr>
        <mc:AlternateContent>
          <mc:Choice Requires="wps">
            <w:drawing>
              <wp:anchor distT="45720" distB="45720" distL="114300" distR="114300" simplePos="0" relativeHeight="251659264" behindDoc="0" locked="0" layoutInCell="1" allowOverlap="1" wp14:anchorId="12F671A3" wp14:editId="6AFE393A">
                <wp:simplePos x="0" y="0"/>
                <wp:positionH relativeFrom="margin">
                  <wp:posOffset>-1270</wp:posOffset>
                </wp:positionH>
                <wp:positionV relativeFrom="page">
                  <wp:posOffset>1118870</wp:posOffset>
                </wp:positionV>
                <wp:extent cx="5759450" cy="265493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54935"/>
                        </a:xfrm>
                        <a:prstGeom prst="rect">
                          <a:avLst/>
                        </a:prstGeom>
                        <a:solidFill>
                          <a:srgbClr val="FFFFFF"/>
                        </a:solidFill>
                        <a:ln w="9525">
                          <a:noFill/>
                          <a:miter lim="800000"/>
                          <a:headEnd/>
                          <a:tailEnd/>
                        </a:ln>
                      </wps:spPr>
                      <wps:txbx>
                        <w:txbxContent>
                          <w:p w14:paraId="57E10AB2" w14:textId="77777777" w:rsidR="00BE7B24" w:rsidRDefault="00BE7B24" w:rsidP="00BE7B24">
                            <w:pPr>
                              <w:pStyle w:val="Descripcin"/>
                              <w:jc w:val="center"/>
                              <w:rPr>
                                <w:b/>
                              </w:rPr>
                            </w:pPr>
                            <w:bookmarkStart w:id="0" w:name="_Hlk116424447"/>
                            <w:bookmarkEnd w:id="0"/>
                            <w:r w:rsidRPr="00CD4C1A">
                              <w:rPr>
                                <w:noProof/>
                                <w:lang w:val="es-ES" w:eastAsia="es-ES"/>
                              </w:rPr>
                              <w:drawing>
                                <wp:inline distT="0" distB="0" distL="0" distR="0" wp14:anchorId="73750BDF" wp14:editId="6C557201">
                                  <wp:extent cx="1790700" cy="1729421"/>
                                  <wp:effectExtent l="0" t="0" r="0" b="0"/>
                                  <wp:docPr id="2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9124" r="15991" b="67201"/>
                                          <a:stretch/>
                                        </pic:blipFill>
                                        <pic:spPr bwMode="auto">
                                          <a:xfrm>
                                            <a:off x="0" y="0"/>
                                            <a:ext cx="1817294" cy="1755105"/>
                                          </a:xfrm>
                                          <a:prstGeom prst="rect">
                                            <a:avLst/>
                                          </a:prstGeom>
                                          <a:noFill/>
                                          <a:ln>
                                            <a:noFill/>
                                          </a:ln>
                                          <a:extLst>
                                            <a:ext uri="{53640926-AAD7-44D8-BBD7-CCE9431645EC}">
                                              <a14:shadowObscured xmlns:a14="http://schemas.microsoft.com/office/drawing/2010/main"/>
                                            </a:ext>
                                          </a:extLst>
                                        </pic:spPr>
                                      </pic:pic>
                                    </a:graphicData>
                                  </a:graphic>
                                </wp:inline>
                              </w:drawing>
                            </w:r>
                          </w:p>
                          <w:p w14:paraId="6F643C95" w14:textId="77777777" w:rsidR="00BE7B24" w:rsidRPr="009C2728" w:rsidRDefault="00BE7B24" w:rsidP="00BE7B24">
                            <w:pPr>
                              <w:pStyle w:val="Descripcin"/>
                            </w:pPr>
                            <w:r w:rsidRPr="00F6466E">
                              <w:rPr>
                                <w:b/>
                              </w:rPr>
                              <w:t xml:space="preserve">Figura </w:t>
                            </w:r>
                            <w:r w:rsidRPr="00F6466E">
                              <w:rPr>
                                <w:b/>
                              </w:rPr>
                              <w:fldChar w:fldCharType="begin"/>
                            </w:r>
                            <w:r w:rsidRPr="00F6466E">
                              <w:rPr>
                                <w:b/>
                              </w:rPr>
                              <w:instrText xml:space="preserve"> SEQ Figura \* ARABIC </w:instrText>
                            </w:r>
                            <w:r w:rsidRPr="00F6466E">
                              <w:rPr>
                                <w:b/>
                              </w:rPr>
                              <w:fldChar w:fldCharType="separate"/>
                            </w:r>
                            <w:r w:rsidRPr="00F6466E">
                              <w:rPr>
                                <w:b/>
                                <w:noProof/>
                              </w:rPr>
                              <w:t>1</w:t>
                            </w:r>
                            <w:r w:rsidRPr="00F6466E">
                              <w:rPr>
                                <w:b/>
                                <w:noProof/>
                              </w:rPr>
                              <w:fldChar w:fldCharType="end"/>
                            </w:r>
                            <w:r w:rsidRPr="009C2728">
                              <w:t xml:space="preserve">. </w:t>
                            </w:r>
                            <w:r w:rsidRPr="00A053AB">
                              <w:t>El láser comienza a trabajar en la posición más alejada de la sección en voladizo fuera de la muestra. El escenario se mueve a medida que se muestran los ejes; de esta manera, el área de trabajo siempre está enfocada. La</w:t>
                            </w:r>
                            <w:r>
                              <w:t xml:space="preserve"> imagen también muestra P</w:t>
                            </w:r>
                            <w:r w:rsidRPr="00A053AB">
                              <w:rPr>
                                <w:vertAlign w:val="subscript"/>
                              </w:rPr>
                              <w:t>x</w:t>
                            </w:r>
                            <w:r>
                              <w:t xml:space="preserve"> y P</w:t>
                            </w:r>
                            <w:r w:rsidRPr="00A053AB">
                              <w:rPr>
                                <w:vertAlign w:val="subscript"/>
                              </w:rPr>
                              <w:t>y</w:t>
                            </w:r>
                            <w:r>
                              <w:rPr>
                                <w:vertAlign w:val="subscript"/>
                              </w:rPr>
                              <w:t xml:space="preserve"> </w:t>
                            </w:r>
                            <w:r>
                              <w:rPr>
                                <w:noProof/>
                              </w:rPr>
                              <w:t>[11]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671A3" id="_x0000_t202" coordsize="21600,21600" o:spt="202" path="m,l,21600r21600,l21600,xe">
                <v:stroke joinstyle="miter"/>
                <v:path gradientshapeok="t" o:connecttype="rect"/>
              </v:shapetype>
              <v:shape id="Text Box 2" o:spid="_x0000_s1026" type="#_x0000_t202" style="position:absolute;left:0;text-align:left;margin-left:-.1pt;margin-top:88.1pt;width:453.5pt;height:20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" stroked="f">
                <v:textbox>
                  <w:txbxContent>
                    <w:p w14:paraId="57E10AB2" w14:textId="77777777" w:rsidR="00BE7B24" w:rsidRDefault="00BE7B24" w:rsidP="00BE7B24">
                      <w:pPr>
                        <w:pStyle w:val="Descripcin"/>
                        <w:jc w:val="center"/>
                        <w:rPr>
                          <w:b/>
                        </w:rPr>
                      </w:pPr>
                      <w:bookmarkStart w:id="1" w:name="_Hlk116424447"/>
                      <w:bookmarkEnd w:id="1"/>
                      <w:r w:rsidRPr="00CD4C1A">
                        <w:rPr>
                          <w:noProof/>
                          <w:lang w:val="es-ES" w:eastAsia="es-ES"/>
                        </w:rPr>
                        <w:drawing>
                          <wp:inline distT="0" distB="0" distL="0" distR="0" wp14:anchorId="73750BDF" wp14:editId="6C557201">
                            <wp:extent cx="1790700" cy="1729421"/>
                            <wp:effectExtent l="0" t="0" r="0" b="0"/>
                            <wp:docPr id="2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9124" r="15991" b="67201"/>
                                    <a:stretch/>
                                  </pic:blipFill>
                                  <pic:spPr bwMode="auto">
                                    <a:xfrm>
                                      <a:off x="0" y="0"/>
                                      <a:ext cx="1817294" cy="1755105"/>
                                    </a:xfrm>
                                    <a:prstGeom prst="rect">
                                      <a:avLst/>
                                    </a:prstGeom>
                                    <a:noFill/>
                                    <a:ln>
                                      <a:noFill/>
                                    </a:ln>
                                    <a:extLst>
                                      <a:ext uri="{53640926-AAD7-44D8-BBD7-CCE9431645EC}">
                                        <a14:shadowObscured xmlns:a14="http://schemas.microsoft.com/office/drawing/2010/main"/>
                                      </a:ext>
                                    </a:extLst>
                                  </pic:spPr>
                                </pic:pic>
                              </a:graphicData>
                            </a:graphic>
                          </wp:inline>
                        </w:drawing>
                      </w:r>
                    </w:p>
                    <w:p w14:paraId="6F643C95" w14:textId="77777777" w:rsidR="00BE7B24" w:rsidRPr="009C2728" w:rsidRDefault="00BE7B24" w:rsidP="00BE7B24">
                      <w:pPr>
                        <w:pStyle w:val="Descripcin"/>
                      </w:pPr>
                      <w:r w:rsidRPr="00F6466E">
                        <w:rPr>
                          <w:b/>
                        </w:rPr>
                        <w:t xml:space="preserve">Figura </w:t>
                      </w:r>
                      <w:r w:rsidRPr="00F6466E">
                        <w:rPr>
                          <w:b/>
                        </w:rPr>
                        <w:fldChar w:fldCharType="begin"/>
                      </w:r>
                      <w:r w:rsidRPr="00F6466E">
                        <w:rPr>
                          <w:b/>
                        </w:rPr>
                        <w:instrText xml:space="preserve"> SEQ Figura \* ARABIC </w:instrText>
                      </w:r>
                      <w:r w:rsidRPr="00F6466E">
                        <w:rPr>
                          <w:b/>
                        </w:rPr>
                        <w:fldChar w:fldCharType="separate"/>
                      </w:r>
                      <w:r w:rsidRPr="00F6466E">
                        <w:rPr>
                          <w:b/>
                          <w:noProof/>
                        </w:rPr>
                        <w:t>1</w:t>
                      </w:r>
                      <w:r w:rsidRPr="00F6466E">
                        <w:rPr>
                          <w:b/>
                          <w:noProof/>
                        </w:rPr>
                        <w:fldChar w:fldCharType="end"/>
                      </w:r>
                      <w:r w:rsidRPr="009C2728">
                        <w:t xml:space="preserve">. </w:t>
                      </w:r>
                      <w:r w:rsidRPr="00A053AB">
                        <w:t>El láser comienza a trabajar en la posición más alejada de la sección en voladizo fuera de la muestra. El escenario se mueve a medida que se muestran los ejes; de esta manera, el área de trabajo siempre está enfocada. La</w:t>
                      </w:r>
                      <w:r>
                        <w:t xml:space="preserve"> imagen también muestra P</w:t>
                      </w:r>
                      <w:r w:rsidRPr="00A053AB">
                        <w:rPr>
                          <w:vertAlign w:val="subscript"/>
                        </w:rPr>
                        <w:t>x</w:t>
                      </w:r>
                      <w:r>
                        <w:t xml:space="preserve"> y P</w:t>
                      </w:r>
                      <w:r w:rsidRPr="00A053AB">
                        <w:rPr>
                          <w:vertAlign w:val="subscript"/>
                        </w:rPr>
                        <w:t>y</w:t>
                      </w:r>
                      <w:r>
                        <w:rPr>
                          <w:vertAlign w:val="subscript"/>
                        </w:rPr>
                        <w:t xml:space="preserve"> </w:t>
                      </w:r>
                      <w:r>
                        <w:rPr>
                          <w:noProof/>
                        </w:rPr>
                        <w:t>[11]</w:t>
                      </w:r>
                      <w:r>
                        <w:t>.</w:t>
                      </w:r>
                    </w:p>
                  </w:txbxContent>
                </v:textbox>
                <w10:wrap type="topAndBottom" anchorx="margin" anchory="page"/>
              </v:shape>
            </w:pict>
          </mc:Fallback>
        </mc:AlternateContent>
      </w:r>
      <w:r w:rsidRPr="008C4DF8">
        <w:rPr>
          <w:lang w:val="es-ES"/>
        </w:rPr>
        <w:t>esfuerzos residuales de compresión</w:t>
      </w:r>
      <w:r w:rsidRPr="00912611">
        <w:rPr>
          <w:lang w:val="es-ES"/>
        </w:rPr>
        <w:t xml:space="preserve"> en su superficie, modificando las propiedades mecánicas de los materiales</w:t>
      </w:r>
      <w:r w:rsidR="00B50D39">
        <w:rPr>
          <w:lang w:val="es-ES"/>
        </w:rPr>
        <w:t xml:space="preserve"> </w:t>
      </w:r>
      <w:r w:rsidRPr="00912611">
        <w:rPr>
          <w:lang w:val="es-ES"/>
        </w:rPr>
        <w:fldChar w:fldCharType="begin" w:fldLock="1"/>
      </w:r>
      <w:r w:rsidRPr="00912611">
        <w:rPr>
          <w:lang w:val="es-ES"/>
        </w:rPr>
        <w:instrText>ADDIN CSL_CITATION {"citationItems":[{"id":"ITEM-1","itemData":{"DOI":"10.1016/0921-5093(95)10084-9","ISSN":"09215093","abstract":"Subjecting target metallic samples to a very short pulse (about 20 ns) of intense (GW cm-2) laser light generates, through a surface plasma, a high-pressure stress wave propagating to the first millimetre in depth, which is commonly called laser shock processing (LSP). The purpose of this work was to evaluate the role of this novel process on the cyclic properties of A356, A112Si and 7075 aluminium alloys. Major contributors to the fatigue performance improvements were investigated in order to determine the optimum shock conditions. These were mainly compressive residual stress (RS) levels for which a large range of incident shock conditions was performed. We showed that stress levels were very sensitive to the laser fluence and the number of local impacts, and experimental RS measurements were found to be in good agreement with analytical modelling results. In comparison, a conventional shot peening (SP) treatment was found to lead to higher surface hardening and RS levels, but with a very detrimental roughening not observed after LSP. High cycle (107) fatigue tests carried out on laser-processed, shot-peened and untreated notched samples illustrated the efficiency of LSP as a new, promising method to improve the fatigue limits σD of structures, especially in comparison with enhancements displayed by SP ( +22% vs. +10%). According to crack detection electric measurements, fatigue performance improvements with LSP mainly occurred during the crack initiation stage.","author":[{"dropping-particle":"","family":"Peyre","given":"P.","non-dropping-particle":"","parse-names":false,"suffix":""},{"dropping-particle":"","family":"Fabbro","given":"R.","non-dropping-particle":"","parse-names":false,"suffix":""},{"dropping-particle":"","family":"Merrien","given":"P.","non-dropping-particle":"","parse-names":false,"suffix":""},{"dropping-particle":"","family":"Lieurade","given":"H. P.","non-dropping-particle":"","parse-names":false,"suffix":""}],"container-title":"Materials Science and Engineering A","id":"ITEM-1","issue":"1-2","issued":{"date-parts":[["1996"]]},"page":"102-113","title":"Laser shock processing of aluminium alloys. Application to high cycle fatigue behaviour","type":"article-journal","volume":"210"},"uris":["http://www.mendeley.com/documents/?uuid=35883735-abff-4e34-9ef5-05eb9bf3e212"]}],"mendeley":{"formattedCitation":"[5]","plainTextFormattedCitation":"[5]","previouslyFormattedCitation":"[5]"},"properties":{"noteIndex":0},"schema":"https://github.com/citation-style-language/schema/raw/master/csl-citation.json"}</w:instrText>
      </w:r>
      <w:r w:rsidRPr="00912611">
        <w:rPr>
          <w:lang w:val="es-ES"/>
        </w:rPr>
        <w:fldChar w:fldCharType="separate"/>
      </w:r>
      <w:r w:rsidRPr="00912611">
        <w:rPr>
          <w:lang w:val="es-ES"/>
        </w:rPr>
        <w:t>[5]</w:t>
      </w:r>
      <w:r w:rsidRPr="00912611">
        <w:rPr>
          <w:lang w:val="es-ES"/>
        </w:rPr>
        <w:fldChar w:fldCharType="end"/>
      </w:r>
      <w:r w:rsidRPr="00912611">
        <w:rPr>
          <w:lang w:val="es-ES"/>
        </w:rPr>
        <w:t>.</w:t>
      </w:r>
    </w:p>
    <w:p w14:paraId="4EBA4AA2" w14:textId="7279FD35" w:rsidR="00BE7B24" w:rsidRDefault="00BE7B24" w:rsidP="004156C5">
      <w:pPr>
        <w:rPr>
          <w:lang w:val="es-ES"/>
        </w:rPr>
      </w:pPr>
    </w:p>
    <w:p w14:paraId="1A57135A" w14:textId="2EA22D62" w:rsidR="004156C5" w:rsidRPr="00F02A2D" w:rsidRDefault="004156C5" w:rsidP="004156C5">
      <w:pPr>
        <w:rPr>
          <w:lang w:val="es-ES"/>
        </w:rPr>
      </w:pPr>
      <w:r w:rsidRPr="00F02A2D">
        <w:rPr>
          <w:lang w:val="es-ES"/>
        </w:rPr>
        <w:t>El p</w:t>
      </w:r>
      <w:r w:rsidR="003C7343" w:rsidRPr="00F02A2D">
        <w:rPr>
          <w:lang w:val="es-ES"/>
        </w:rPr>
        <w:t>ulso láser por s</w:t>
      </w:r>
      <w:r w:rsidR="00102706" w:rsidRPr="00F02A2D">
        <w:rPr>
          <w:lang w:val="es-ES"/>
        </w:rPr>
        <w:t>í</w:t>
      </w:r>
      <w:r w:rsidR="003C7343" w:rsidRPr="00F02A2D">
        <w:rPr>
          <w:lang w:val="es-ES"/>
        </w:rPr>
        <w:t xml:space="preserve"> s</w:t>
      </w:r>
      <w:r w:rsidR="00102706" w:rsidRPr="00F02A2D">
        <w:rPr>
          <w:lang w:val="es-ES"/>
        </w:rPr>
        <w:t>o</w:t>
      </w:r>
      <w:r w:rsidR="003C7343" w:rsidRPr="00F02A2D">
        <w:rPr>
          <w:lang w:val="es-ES"/>
        </w:rPr>
        <w:t>lo genera un plasma cuya presión no alcanza los valores necesarios para inducir deformaciones plásticas en el material, s</w:t>
      </w:r>
      <w:r w:rsidRPr="00F02A2D">
        <w:rPr>
          <w:lang w:val="es-ES"/>
        </w:rPr>
        <w:t>in embargo, se puede aumentar notablemente la presión generada por el plasma si se añade una capa confinante que sea transparente a la radiación (lo habitual es agua, opción tomada en este trabajo)</w:t>
      </w:r>
      <w:r w:rsidR="003C7343" w:rsidRPr="00F02A2D">
        <w:rPr>
          <w:lang w:val="es-ES"/>
        </w:rPr>
        <w:t>. Esta capa no absorbe significativamente la radiación láser, evitando pérdidas de energía, pero dificulta la expansión del plasma lo que incrementa la presión y la duración del mismo</w:t>
      </w:r>
      <w:r w:rsidRPr="00F02A2D">
        <w:rPr>
          <w:lang w:val="es-ES"/>
        </w:rPr>
        <w:t xml:space="preserve"> [6,7].</w:t>
      </w:r>
    </w:p>
    <w:p w14:paraId="198E11C7" w14:textId="2B8540FE" w:rsidR="004156C5" w:rsidRPr="00F02A2D" w:rsidRDefault="004156C5" w:rsidP="004156C5"/>
    <w:p w14:paraId="7A4CCDF7" w14:textId="23C3B945" w:rsidR="004156C5" w:rsidRPr="00F02A2D" w:rsidRDefault="004156C5" w:rsidP="004156C5">
      <w:pPr>
        <w:rPr>
          <w:lang w:val="es-ES"/>
        </w:rPr>
      </w:pPr>
      <w:r w:rsidRPr="00F02A2D">
        <w:rPr>
          <w:lang w:val="es-ES"/>
        </w:rPr>
        <w:t>Las técnicas láser se caracterizan por exhibir gran flexibilidad, esto quiere decir que se pueden realizar en muchas configuraciones y patrones diferentes y</w:t>
      </w:r>
      <w:r w:rsidR="00F02A2D" w:rsidRPr="00F02A2D">
        <w:rPr>
          <w:lang w:val="es-ES"/>
        </w:rPr>
        <w:t>,</w:t>
      </w:r>
      <w:r w:rsidRPr="00F02A2D">
        <w:rPr>
          <w:lang w:val="es-ES"/>
        </w:rPr>
        <w:t xml:space="preserve"> al </w:t>
      </w:r>
      <w:r w:rsidR="003C7343" w:rsidRPr="00F02A2D">
        <w:rPr>
          <w:lang w:val="es-ES"/>
        </w:rPr>
        <w:t>ser unas técnicas sin contacto</w:t>
      </w:r>
      <w:r w:rsidR="00F02A2D" w:rsidRPr="00F02A2D">
        <w:rPr>
          <w:lang w:val="es-ES"/>
        </w:rPr>
        <w:t>,</w:t>
      </w:r>
      <w:r w:rsidR="003C7343" w:rsidRPr="00F02A2D">
        <w:rPr>
          <w:lang w:val="es-ES"/>
        </w:rPr>
        <w:t xml:space="preserve"> </w:t>
      </w:r>
      <w:r w:rsidRPr="00F02A2D">
        <w:rPr>
          <w:lang w:val="es-ES"/>
        </w:rPr>
        <w:t xml:space="preserve">no sufren de desgaste ni problemas similares </w:t>
      </w:r>
      <w:r w:rsidRPr="00F02A2D">
        <w:rPr>
          <w:lang w:val="es-ES"/>
        </w:rPr>
        <w:fldChar w:fldCharType="begin" w:fldLock="1"/>
      </w:r>
      <w:r w:rsidRPr="00F02A2D">
        <w:rPr>
          <w:lang w:val="es-ES"/>
        </w:rPr>
        <w:instrText>ADDIN CSL_CITATION {"citationItems":[{"id":"ITEM-1","itemData":{"DOI":"10.1115/1.4002585","ISSN":"10871357","abstract":"Laser peen forming (LPF) is a purely mechanical forming method achieved through the use of laser energy to form complex shapes or to modify curvatures. It is flexible and independent of tool inaccuracies that result from wear and deflection. Its nonthermal process makes it possible to form without material degradation or even improve them by inducing compressive stress over the target surface. In the present study, a fully three-dimensional numerical model is developed to simulate the forming process of laser peen forming. The simulation procedure is composed of several steps mainly including the shock pressure prediction, the modal analysis, and the forming process calculation. System critical damping is introduced to prevent unnecessary long post-shock residual oscillations and to greatly decrease the solution time for simulation. The bending profiles and angles with different thicknesses are experimentally measured at different scanning lines and scanning velocities to understand the process and validate the numerical model. The calculated bending profiles and angles agree well with the trend of the measured results. But it is found that simulations with the Johnson-Cook model are more consistent, matching the experimental results for the thick sheet metal with a convex bending, while the elastic-perfectly-plastic model produces a better agreement even though with underestimated values for the thinner sheet metal with a concave bending. The reason for this phenomenon is discussed, combining the effects of strain rate and feature size. Both the simulation and the experiments show that a continuous decrease in bending angle from concave to convex is observed with increasing specimen thickness in general. Large bending distortion is easier to induce by generating a concave curvature with LPF, and the angle of bending distortion depends on the number of laser shocks. © 2010 American Society of Mechanical Engineers.","author":[{"dropping-particle":"","family":"Hu","given":"Yongxiang","non-dropping-particle":"","parse-names":false,"suffix":""},{"dropping-particle":"","family":"Han","given":"Yefei","non-dropping-particle":"","parse-names":false,"suffix":""},{"dropping-particle":"","family":"Yao","given":"Zhenqiang","non-dropping-particle":"","parse-names":false,"suffix":""},{"dropping-particle":"","family":"Hu","given":"Jun","non-dropping-particle":"","parse-names":false,"suffix":""}],"container-title":"Journal of Manufacturing Science and Engineering, Transactions of the ASME","id":"ITEM-1","issue":"6","issued":{"date-parts":[["2010"]]},"page":"0610011-06100110","title":"Three-dimensional numerical simulation and experimental study of sheet metal bending by laser peen forming","type":"article-journal","volume":"132"},"uris":["http://www.mendeley.com/documents/?uuid=578e905f-3984-430c-93b7-ca7d1bef6beb"]}],"mendeley":{"formattedCitation":"[8]","plainTextFormattedCitation":"[8]","previouslyFormattedCitation":"[8]"},"properties":{"noteIndex":0},"schema":"https://github.com/citation-style-language/schema/raw/master/csl-citation.json"}</w:instrText>
      </w:r>
      <w:r w:rsidRPr="00F02A2D">
        <w:rPr>
          <w:lang w:val="es-ES"/>
        </w:rPr>
        <w:fldChar w:fldCharType="separate"/>
      </w:r>
      <w:r w:rsidRPr="00F02A2D">
        <w:rPr>
          <w:lang w:val="es-ES"/>
        </w:rPr>
        <w:t>[8]</w:t>
      </w:r>
      <w:r w:rsidRPr="00F02A2D">
        <w:rPr>
          <w:lang w:val="es-ES"/>
        </w:rPr>
        <w:fldChar w:fldCharType="end"/>
      </w:r>
      <w:r w:rsidRPr="00F02A2D">
        <w:rPr>
          <w:lang w:val="es-ES"/>
        </w:rPr>
        <w:t>.</w:t>
      </w:r>
    </w:p>
    <w:p w14:paraId="6F86724A" w14:textId="02E838AC" w:rsidR="004156C5" w:rsidRPr="00F02A2D" w:rsidRDefault="004156C5" w:rsidP="004156C5"/>
    <w:p w14:paraId="13DB80F0" w14:textId="70C7EB3A" w:rsidR="004156C5" w:rsidRPr="00F02A2D" w:rsidRDefault="004156C5" w:rsidP="004156C5">
      <w:pPr>
        <w:rPr>
          <w:lang w:val="es-ES"/>
        </w:rPr>
      </w:pPr>
      <w:r w:rsidRPr="00F02A2D">
        <w:rPr>
          <w:lang w:val="es-ES"/>
        </w:rPr>
        <w:t xml:space="preserve">La bibliografía trata el LSP como un proceso puramente mecánico </w:t>
      </w:r>
      <w:r w:rsidRPr="00F02A2D">
        <w:rPr>
          <w:lang w:val="es-ES"/>
        </w:rPr>
        <w:fldChar w:fldCharType="begin" w:fldLock="1"/>
      </w:r>
      <w:r w:rsidRPr="00F02A2D">
        <w:rPr>
          <w:lang w:val="es-ES"/>
        </w:rPr>
        <w:instrText>ADDIN CSL_CITATION {"citationItems":[{"id":"ITEM-1","itemData":{"DOI":"10.1063/1.3486218","ISSN":"00218979","abstract":"Laser peen forming, is a purely mechanical forming method achieved through the use of laser energy to form complex shapes or modify curvatures. It is flexible and independent of tool inaccuracies that result from wear and deflection. Its nonthermal process makes it possible to form sheet metal without material degradation or even improve them by inducing compressive stress over the target surface. Experimental investigation has been carried out to understand the effect of process parameters such as laser intensity, scanning velocity on the bending deformation of thin sheet metal with different thicknesses. It is found that the sheet metal can be made to bend not only toward but also away from the laser beam depending on the process condition. The bending deformation is found to be varied continuously and smoothly from the concave form to the convex by increasing the sheet thickness or decreasing the laser intensity. There is also a specific thickness for sheet metal to remain flat after laser peen forming. Two mechanisms are proposed to understand all experimental results, which are shock bending mechanism and stress gradient mechanism for bending toward and away from the laser beam, respectively. Due to the coupling effect of two mechanisms, the smoothly switching from one mechanism to the other depending on process conditions makes the laser peen forming to be an easily controlled process for forming complex shapes and high precision curvature modification. © 2010 American Institute of Physics.","author":[{"dropping-particle":"","family":"Hu","given":"Yongxiang","non-dropping-particle":"","parse-names":false,"suffix":""},{"dropping-particle":"","family":"Xu","given":"Xiaoxia","non-dropping-particle":"","parse-names":false,"suffix":""},{"dropping-particle":"","family":"Yao","given":"Zhenqiang","non-dropping-particle":"","parse-names":false,"suffix":""},{"dropping-particle":"","family":"Hu","given":"Jun","non-dropping-particle":"","parse-names":false,"suffix":""}],"container-title":"Journal of Applied Physics","id":"ITEM-1","issue":"7","issued":{"date-parts":[["2010"]]},"page":"4-11","title":"Laser peen forming induced two way bending of thin sheet metals and its mechanisms","type":"article-journal","volume":"108"},"uris":["http://www.mendeley.com/documents/?uuid=8d475eaa-abe9-4a02-b5e6-22f3c7b22e9c"]}],"mendeley":{"formattedCitation":"[9]","plainTextFormattedCitation":"[9]","previouslyFormattedCitation":"[9]"},"properties":{"noteIndex":0},"schema":"https://github.com/citation-style-language/schema/raw/master/csl-citation.json"}</w:instrText>
      </w:r>
      <w:r w:rsidRPr="00F02A2D">
        <w:rPr>
          <w:lang w:val="es-ES"/>
        </w:rPr>
        <w:fldChar w:fldCharType="separate"/>
      </w:r>
      <w:r w:rsidRPr="00F02A2D">
        <w:rPr>
          <w:lang w:val="es-ES"/>
        </w:rPr>
        <w:t>[9]</w:t>
      </w:r>
      <w:r w:rsidRPr="00F02A2D">
        <w:rPr>
          <w:lang w:val="es-ES"/>
        </w:rPr>
        <w:fldChar w:fldCharType="end"/>
      </w:r>
      <w:r w:rsidRPr="00F02A2D">
        <w:rPr>
          <w:lang w:val="es-ES"/>
        </w:rPr>
        <w:t xml:space="preserve">. Sin embargo, esto se debe a que los tratamientos típicos de LSP se realizan con láseres de ns los cuales trabajan a frecuencias en torno a los 10 Hz </w:t>
      </w:r>
      <w:r w:rsidRPr="00F02A2D">
        <w:rPr>
          <w:lang w:val="es-ES"/>
        </w:rPr>
        <w:fldChar w:fldCharType="begin" w:fldLock="1"/>
      </w:r>
      <w:r w:rsidRPr="00F02A2D">
        <w:rPr>
          <w:lang w:val="es-ES"/>
        </w:rPr>
        <w:instrText>ADDIN CSL_CITATION {"citationItems":[{"id":"ITEM-1","itemData":{"DOI":"10.1016/j.apsusc.2010.03.043","ISSN":"01694332","abstract":"Laser Shock Processing (LSP) has been proposed as a competitive alternative technology to classical treatments for improving fatigue and wear resistance of metals. We present a configuration and results in the LSP concept for metal surface treatments in underwater laser irradiation at 532 nm and 1064 nm. The purpose of the work is to compare the effect of both wavelengths on the same material. A convergent lens is used to deliver 1.2 J/pulse (1064 nm) and 0.9 J/pulse (532 nm) in a 8 ns laser FWHM pulse produced by 10 Hz Q-switched Nd:YAG laser with spots of a 1.5 mm in diameter moving forward along the work piece. A LSP configuration with experimental results using a pulse density of 2500 pulses/cm 2 and 5000 pulses/cm 2 in 6061-T6 aluminum samples are presented. High level compressive residual stresses are produced using both wavelengths. It has been shown that surface residual stress level is comparable to that achieved by conventional shot peening, but with greater depths. This method can be applied to surface treatment of final metal products. © 2010 Elsevier B.V. All rights reserved.","author":[{"dropping-particle":"","family":"Gomez-Rosas","given":"G.","non-dropping-particle":"","parse-names":false,"suffix":""},{"dropping-particle":"","family":"Rubio-Gonzalez","given":"C.","non-dropping-particle":"","parse-names":false,"suffix":""},{"dropping-particle":"","family":"Ocaña","given":"J. L.","non-dropping-particle":"","parse-names":false,"suffix":""},{"dropping-particle":"","family":"Molpeceres","given":"C.","non-dropping-particle":"","parse-names":false,"suffix":""},{"dropping-particle":"","family":"Porro","given":"J. A.","non-dropping-particle":"","parse-names":false,"suffix":""},{"dropping-particle":"","family":"Morales","given":"M.","non-dropping-particle":"","parse-names":false,"suffix":""},{"dropping-particle":"","family":"Casillas","given":"F. J.","non-dropping-particle":"","parse-names":false,"suffix":""}],"container-title":"Applied Surface Science","id":"ITEM-1","issue":"20","issued":{"date-parts":[["2010"]]},"page":"5828-5831","title":"Laser Shock Processing of 6061-T6 Al alloy with 1064 nm and 532 nm wavelengths","type":"article-journal","volume":"256"},"uris":["http://www.mendeley.com/documents/?uuid=82dfa4f4-a78c-43f3-af46-a8e40b110bb2"]}],"mendeley":{"formattedCitation":"[10]","plainTextFormattedCitation":"[10]","previouslyFormattedCitation":"[10]"},"properties":{"noteIndex":0},"schema":"https://github.com/citation-style-language/schema/raw/master/csl-citation.json"}</w:instrText>
      </w:r>
      <w:r w:rsidRPr="00F02A2D">
        <w:rPr>
          <w:lang w:val="es-ES"/>
        </w:rPr>
        <w:fldChar w:fldCharType="separate"/>
      </w:r>
      <w:r w:rsidRPr="00F02A2D">
        <w:rPr>
          <w:lang w:val="es-ES"/>
        </w:rPr>
        <w:t>[10]</w:t>
      </w:r>
      <w:r w:rsidRPr="00F02A2D">
        <w:rPr>
          <w:lang w:val="es-ES"/>
        </w:rPr>
        <w:fldChar w:fldCharType="end"/>
      </w:r>
      <w:r w:rsidRPr="00F02A2D">
        <w:rPr>
          <w:lang w:val="es-ES"/>
        </w:rPr>
        <w:t>. En un estudio previo a</w:t>
      </w:r>
      <w:r w:rsidR="006C53D6">
        <w:rPr>
          <w:lang w:val="es-ES"/>
        </w:rPr>
        <w:t>l presentado en</w:t>
      </w:r>
      <w:r w:rsidRPr="00F02A2D">
        <w:rPr>
          <w:lang w:val="es-ES"/>
        </w:rPr>
        <w:t xml:space="preserve"> este </w:t>
      </w:r>
      <w:r w:rsidR="006C53D6">
        <w:rPr>
          <w:lang w:val="es-ES"/>
        </w:rPr>
        <w:t xml:space="preserve">documento </w:t>
      </w:r>
      <w:r w:rsidRPr="00F02A2D">
        <w:rPr>
          <w:lang w:val="es-ES"/>
        </w:rPr>
        <w:t xml:space="preserve">demostramos como con un láser de ps, que </w:t>
      </w:r>
      <w:r w:rsidR="006C53D6">
        <w:rPr>
          <w:lang w:val="es-ES"/>
        </w:rPr>
        <w:t xml:space="preserve">dispara </w:t>
      </w:r>
      <w:r w:rsidRPr="00F02A2D">
        <w:rPr>
          <w:lang w:val="es-ES"/>
        </w:rPr>
        <w:t>a frecuencias de decenas de kHz (</w:t>
      </w:r>
      <w:r w:rsidR="003C7343" w:rsidRPr="00F02A2D">
        <w:rPr>
          <w:lang w:val="es-ES"/>
        </w:rPr>
        <w:t>hay</w:t>
      </w:r>
      <w:r w:rsidRPr="00F02A2D">
        <w:rPr>
          <w:lang w:val="es-ES"/>
        </w:rPr>
        <w:t xml:space="preserve"> modelos de láseres que alcanzan los MHz</w:t>
      </w:r>
      <w:r w:rsidR="003C7343" w:rsidRPr="00F02A2D">
        <w:rPr>
          <w:lang w:val="es-ES"/>
        </w:rPr>
        <w:t xml:space="preserve"> y este fenómeno sería todavía más importante</w:t>
      </w:r>
      <w:r w:rsidRPr="00F02A2D">
        <w:rPr>
          <w:lang w:val="es-ES"/>
        </w:rPr>
        <w:t xml:space="preserve">), el material no tiene tiempo de relajar completamente el aumento de temperatura que induce cada pulso láser y se da un efecto </w:t>
      </w:r>
      <w:r w:rsidR="00102706" w:rsidRPr="00F02A2D">
        <w:rPr>
          <w:lang w:val="es-ES"/>
        </w:rPr>
        <w:t xml:space="preserve">acumulativo </w:t>
      </w:r>
      <w:r w:rsidRPr="00F02A2D">
        <w:rPr>
          <w:lang w:val="es-ES"/>
        </w:rPr>
        <w:t xml:space="preserve">si la tasa de repetición de disparo (f) es suficientemente alta </w:t>
      </w:r>
      <w:r w:rsidRPr="00F02A2D">
        <w:rPr>
          <w:lang w:val="es-ES"/>
        </w:rPr>
        <w:fldChar w:fldCharType="begin" w:fldLock="1"/>
      </w:r>
      <w:r w:rsidRPr="00F02A2D">
        <w:rPr>
          <w:lang w:val="es-ES"/>
        </w:rPr>
        <w:instrText>ADDIN CSL_CITATION {"citationItems":[{"id":"ITEM-1","itemData":{"author":[{"dropping-particle":"","family":"López","given":"José Manuel","non-dropping-particle":"","parse-names":false,"suffix":""},{"dropping-particle":"","family":"Munoz-martin","given":"David","non-dropping-particle":"","parse-names":false,"suffix":""},{"dropping-particle":"","family":"Moreno-labella","given":"Juan Jos","non-dropping-particle":"","parse-names":false,"suffix":""},{"dropping-particle":"","family":"Panizo-laiz","given":"Miguel","non-dropping-particle":"","parse-names":false,"suffix":""},{"dropping-particle":"","family":"Gomez-rosas","given":"Gilberto","non-dropping-particle":"","parse-names":false,"suffix":""},{"dropping-particle":"","family":"Molpeceres","given":"Carlos","non-dropping-particle":"","parse-names":false,"suffix":""},{"dropping-particle":"","family":"Morales","given":"Miguel","non-dropping-particle":"","parse-names":false,"suffix":""}],"container-title":"Materials","id":"ITEM-1","issued":{"date-parts":[["2022"]]},"title":"Picosecond Laser Shock Micro-Forming of Stainless Steel : Influence of High-Repetition Pulses on Thermal Effects","type":"article-journal","volume":"15"},"uris":["http://www.mendeley.com/documents/?uuid=0a6bb753-30bd-4610-bec7-a3cdc56e6645"]}],"mendeley":{"formattedCitation":"[11]","plainTextFormattedCitation":"[11]","previouslyFormattedCitation":"[11]"},"properties":{"noteIndex":0},"schema":"https://github.com/citation-style-language/schema/raw/master/csl-citation.json"}</w:instrText>
      </w:r>
      <w:r w:rsidRPr="00F02A2D">
        <w:rPr>
          <w:lang w:val="es-ES"/>
        </w:rPr>
        <w:fldChar w:fldCharType="separate"/>
      </w:r>
      <w:r w:rsidRPr="00F02A2D">
        <w:rPr>
          <w:lang w:val="es-ES"/>
        </w:rPr>
        <w:t>[11]</w:t>
      </w:r>
      <w:r w:rsidRPr="00F02A2D">
        <w:rPr>
          <w:lang w:val="es-ES"/>
        </w:rPr>
        <w:fldChar w:fldCharType="end"/>
      </w:r>
      <w:r w:rsidRPr="00F02A2D">
        <w:rPr>
          <w:lang w:val="es-ES"/>
        </w:rPr>
        <w:t xml:space="preserve">. </w:t>
      </w:r>
      <w:r w:rsidR="004F4719" w:rsidRPr="00F02A2D">
        <w:rPr>
          <w:lang w:val="es-ES"/>
        </w:rPr>
        <w:t>El LSP con</w:t>
      </w:r>
      <w:r w:rsidRPr="00F02A2D">
        <w:rPr>
          <w:lang w:val="es-ES"/>
        </w:rPr>
        <w:t xml:space="preserve"> láseres de pulsos ultracortos</w:t>
      </w:r>
      <w:r w:rsidR="004F4719" w:rsidRPr="00F02A2D">
        <w:rPr>
          <w:lang w:val="es-ES"/>
        </w:rPr>
        <w:t xml:space="preserve"> presenta algunas ventajas frente al convencional de </w:t>
      </w:r>
      <w:r w:rsidRPr="00F02A2D">
        <w:rPr>
          <w:lang w:val="es-ES"/>
        </w:rPr>
        <w:t xml:space="preserve">ns, </w:t>
      </w:r>
      <w:r w:rsidR="004F4719" w:rsidRPr="00F02A2D">
        <w:rPr>
          <w:lang w:val="es-ES"/>
        </w:rPr>
        <w:t xml:space="preserve">como </w:t>
      </w:r>
      <w:r w:rsidRPr="00F02A2D">
        <w:rPr>
          <w:lang w:val="es-ES"/>
        </w:rPr>
        <w:t>produc</w:t>
      </w:r>
      <w:r w:rsidR="004F4719" w:rsidRPr="00F02A2D">
        <w:rPr>
          <w:lang w:val="es-ES"/>
        </w:rPr>
        <w:t>ir</w:t>
      </w:r>
      <w:r w:rsidRPr="00F02A2D">
        <w:rPr>
          <w:lang w:val="es-ES"/>
        </w:rPr>
        <w:t xml:space="preserve"> una microestructura más fina y uniforme y una microdureza mejorada </w:t>
      </w:r>
      <w:r w:rsidRPr="00F02A2D">
        <w:rPr>
          <w:lang w:val="es-ES"/>
        </w:rPr>
        <w:fldChar w:fldCharType="begin" w:fldLock="1"/>
      </w:r>
      <w:r w:rsidRPr="00F02A2D">
        <w:rPr>
          <w:lang w:val="es-ES"/>
        </w:rPr>
        <w:instrText>ADDIN CSL_CITATION {"citationItems":[{"id":"ITEM-1","itemData":{"author":[{"dropping-particle":"","family":"Cubberly","given":"W.H.","non-dropping-particle":"","parse-names":false,"suffix":""}],"chapter-number":"45","container-title":"Tool and Manufacturing Engineers Handbook","edition":"3","editor":[{"dropping-particle":"","family":"Cubberly","given":"W.H.","non-dropping-particle":"","parse-names":false,"suffix":""},{"dropping-particle":"","family":"R","given":"Bakergian.","non-dropping-particle":"","parse-names":false,"suffix":""}],"id":"ITEM-1","issued":{"date-parts":[["1985"]]},"page":"24-25","publisher":"Society of Manufacturing Engineers","publisher-place":"Dearborn","title":"Shot Peening","type":"chapter"},"uris":["http://www.mendeley.com/documents/?uuid=2dcacd51-95dd-4271-8f6e-97204bd43805"]}],"mendeley":{"formattedCitation":"[12]","plainTextFormattedCitation":"[12]","previouslyFormattedCitation":"[12]"},"properties":{"noteIndex":0},"schema":"https://github.com/citation-style-language/schema/raw/master/csl-citation.json"}</w:instrText>
      </w:r>
      <w:r w:rsidRPr="00F02A2D">
        <w:rPr>
          <w:lang w:val="es-ES"/>
        </w:rPr>
        <w:fldChar w:fldCharType="separate"/>
      </w:r>
      <w:r w:rsidRPr="00F02A2D">
        <w:rPr>
          <w:lang w:val="es-ES"/>
        </w:rPr>
        <w:t>[12]</w:t>
      </w:r>
      <w:r w:rsidRPr="00F02A2D">
        <w:rPr>
          <w:lang w:val="es-ES"/>
        </w:rPr>
        <w:fldChar w:fldCharType="end"/>
      </w:r>
      <w:r w:rsidRPr="00F02A2D">
        <w:rPr>
          <w:lang w:val="es-ES"/>
        </w:rPr>
        <w:t>.</w:t>
      </w:r>
      <w:r w:rsidR="00B50D39" w:rsidRPr="00F02A2D">
        <w:rPr>
          <w:lang w:val="es-ES"/>
        </w:rPr>
        <w:t xml:space="preserve"> </w:t>
      </w:r>
      <w:r w:rsidR="00FE3836" w:rsidRPr="00F02A2D">
        <w:rPr>
          <w:lang w:val="es-ES"/>
        </w:rPr>
        <w:t>Además, al</w:t>
      </w:r>
      <w:r w:rsidR="004F4719" w:rsidRPr="00F02A2D">
        <w:rPr>
          <w:lang w:val="es-ES"/>
        </w:rPr>
        <w:t xml:space="preserve"> emplear pulsos ultracortos</w:t>
      </w:r>
      <w:r w:rsidR="00F02A2D" w:rsidRPr="00F02A2D">
        <w:rPr>
          <w:lang w:val="es-ES"/>
        </w:rPr>
        <w:t>, la profundidad de los efectos de la onda de choque</w:t>
      </w:r>
      <w:r w:rsidR="004F4719" w:rsidRPr="00F02A2D">
        <w:rPr>
          <w:lang w:val="es-ES"/>
        </w:rPr>
        <w:t xml:space="preserve"> se reduce permitiendo hacer tratamientos en piezas de </w:t>
      </w:r>
      <w:r w:rsidR="00F02A2D" w:rsidRPr="00F02A2D">
        <w:rPr>
          <w:lang w:val="es-ES"/>
        </w:rPr>
        <w:t xml:space="preserve">espesores </w:t>
      </w:r>
      <w:r w:rsidR="004F4719" w:rsidRPr="00F02A2D">
        <w:rPr>
          <w:lang w:val="es-ES"/>
        </w:rPr>
        <w:t>pequeños.</w:t>
      </w:r>
    </w:p>
    <w:p w14:paraId="66EE3AFF" w14:textId="719B8FA8" w:rsidR="004156C5" w:rsidRPr="00F02A2D" w:rsidRDefault="004156C5" w:rsidP="004156C5"/>
    <w:p w14:paraId="258A55D8" w14:textId="770CCE19" w:rsidR="00CE6BCB" w:rsidRPr="00F02A2D" w:rsidRDefault="005F3BFD" w:rsidP="004156C5">
      <w:pPr>
        <w:rPr>
          <w:lang w:val="es-ES"/>
        </w:rPr>
      </w:pPr>
      <w:r w:rsidRPr="00F02A2D">
        <w:rPr>
          <w:lang w:val="es-ES"/>
        </w:rPr>
        <w:t xml:space="preserve">En este trabajo presentaremos la respuesta del acero 316 al LSP con el láser de ps, estudiaremos qué efectos tienen el número de líneas, su separación y la tasa de repetición de disparo. También se comparará las tensiones residuales inducidas por el LSP usando ns y ps con idea de, en un futuro trabajo, combinarlas. Se espera que al tratar un material </w:t>
      </w:r>
      <w:r w:rsidR="004F4719" w:rsidRPr="00F02A2D">
        <w:rPr>
          <w:lang w:val="es-ES"/>
        </w:rPr>
        <w:t>con ambas duraciones de pulso se combinen las mejoras que proporcionan cada uno de ellos (mejoras superficiales con ps y en profundidad con ns)</w:t>
      </w:r>
      <w:r w:rsidRPr="00F02A2D">
        <w:rPr>
          <w:lang w:val="es-ES"/>
        </w:rPr>
        <w:t>.</w:t>
      </w:r>
    </w:p>
    <w:p w14:paraId="609101D7" w14:textId="386FFC73" w:rsidR="00CE6BCB" w:rsidRDefault="00CE6BCB" w:rsidP="004156C5"/>
    <w:p w14:paraId="7D6B36DB" w14:textId="43A52E52" w:rsidR="008979E9" w:rsidRPr="00F02A2D" w:rsidRDefault="008979E9" w:rsidP="004156C5"/>
    <w:p w14:paraId="5C5A313C" w14:textId="4150C08E" w:rsidR="004156C5" w:rsidRPr="00F02A2D" w:rsidRDefault="004156C5" w:rsidP="004156C5">
      <w:pPr>
        <w:pStyle w:val="Ttulo1"/>
      </w:pPr>
      <w:r w:rsidRPr="00F02A2D">
        <w:t>Método(s), metodología</w:t>
      </w:r>
    </w:p>
    <w:p w14:paraId="5B432D1F" w14:textId="14BCFC4A" w:rsidR="004156C5" w:rsidRPr="00912611" w:rsidRDefault="009B69AF" w:rsidP="004156C5">
      <w:pPr>
        <w:rPr>
          <w:color w:val="FF0000"/>
          <w:lang w:val="es-ES"/>
        </w:rPr>
      </w:pPr>
      <w:r>
        <w:rPr>
          <w:noProof/>
          <w:lang w:val="es-ES" w:eastAsia="es-ES"/>
        </w:rPr>
        <w:lastRenderedPageBreak/>
        <mc:AlternateContent>
          <mc:Choice Requires="wps">
            <w:drawing>
              <wp:anchor distT="45720" distB="45720" distL="114300" distR="114300" simplePos="0" relativeHeight="251661312" behindDoc="0" locked="0" layoutInCell="1" allowOverlap="1" wp14:anchorId="491AF210" wp14:editId="058E6B04">
                <wp:simplePos x="0" y="0"/>
                <wp:positionH relativeFrom="margin">
                  <wp:align>left</wp:align>
                </wp:positionH>
                <wp:positionV relativeFrom="page">
                  <wp:posOffset>1181524</wp:posOffset>
                </wp:positionV>
                <wp:extent cx="5759450" cy="2867025"/>
                <wp:effectExtent l="0" t="0" r="0"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67025"/>
                        </a:xfrm>
                        <a:prstGeom prst="rect">
                          <a:avLst/>
                        </a:prstGeom>
                        <a:solidFill>
                          <a:srgbClr val="FFFFFF"/>
                        </a:solidFill>
                        <a:ln w="9525">
                          <a:noFill/>
                          <a:miter lim="800000"/>
                          <a:headEnd/>
                          <a:tailEnd/>
                        </a:ln>
                      </wps:spPr>
                      <wps:txbx>
                        <w:txbxContent>
                          <w:p w14:paraId="5D47D315" w14:textId="77777777" w:rsidR="00BE7B24" w:rsidRDefault="00BE7B24" w:rsidP="00BE7B24">
                            <w:pPr>
                              <w:pStyle w:val="Descripcin"/>
                              <w:jc w:val="center"/>
                              <w:rPr>
                                <w:b/>
                              </w:rPr>
                            </w:pPr>
                            <w:r w:rsidRPr="00CD4C1A">
                              <w:rPr>
                                <w:noProof/>
                                <w:lang w:val="es-ES" w:eastAsia="es-ES"/>
                              </w:rPr>
                              <w:drawing>
                                <wp:inline distT="0" distB="0" distL="0" distR="0" wp14:anchorId="059745DC" wp14:editId="175FADF0">
                                  <wp:extent cx="2180681" cy="1973580"/>
                                  <wp:effectExtent l="0" t="0" r="0" b="7620"/>
                                  <wp:docPr id="1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88336" cy="1980508"/>
                                          </a:xfrm>
                                          <a:prstGeom prst="rect">
                                            <a:avLst/>
                                          </a:prstGeom>
                                          <a:noFill/>
                                          <a:ln>
                                            <a:noFill/>
                                          </a:ln>
                                        </pic:spPr>
                                      </pic:pic>
                                    </a:graphicData>
                                  </a:graphic>
                                </wp:inline>
                              </w:drawing>
                            </w:r>
                          </w:p>
                          <w:p w14:paraId="2779C56A" w14:textId="77777777" w:rsidR="00BE7B24" w:rsidRPr="009C2728" w:rsidRDefault="00BE7B24" w:rsidP="00BE7B24">
                            <w:pPr>
                              <w:pStyle w:val="Descripcin"/>
                            </w:pPr>
                            <w:r w:rsidRPr="00F6466E">
                              <w:rPr>
                                <w:b/>
                              </w:rPr>
                              <w:t>Figura 2</w:t>
                            </w:r>
                            <w:r w:rsidRPr="009C2728">
                              <w:t xml:space="preserve">. </w:t>
                            </w:r>
                            <w:r w:rsidRPr="00CF219D">
                              <w:t>Configuración experimental y escaneo láser. Una plataforma móvil mueve el contenedor en las direcciones X e Y, por lo que el haz gaussiano enfocado trabaja en la sección en voladizo de la muestra, que está sumergida en agua (medio de confinamiento)</w:t>
                            </w:r>
                            <w:r>
                              <w:t xml:space="preserve"> </w:t>
                            </w:r>
                            <w:r>
                              <w:rPr>
                                <w:noProof/>
                              </w:rPr>
                              <w:t>[11]</w:t>
                            </w:r>
                            <w:r w:rsidRPr="00CF219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AF210" id="_x0000_s1027" type="#_x0000_t202" style="position:absolute;left:0;text-align:left;margin-left:0;margin-top:93.05pt;width:453.5pt;height:22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7NDwIAAP4DAAAOAAAAZHJzL2Uyb0RvYy54bWysU9uO2yAQfa/Uf0C8N3aieLOx4qy22aaq&#10;tL1I234AxjhGBYYCiZ1+fQfszabtW1UeEMMw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" stroked="f">
                <v:textbox>
                  <w:txbxContent>
                    <w:p w14:paraId="5D47D315" w14:textId="77777777" w:rsidR="00BE7B24" w:rsidRDefault="00BE7B24" w:rsidP="00BE7B24">
                      <w:pPr>
                        <w:pStyle w:val="Descripcin"/>
                        <w:jc w:val="center"/>
                        <w:rPr>
                          <w:b/>
                        </w:rPr>
                      </w:pPr>
                      <w:r w:rsidRPr="00CD4C1A">
                        <w:rPr>
                          <w:noProof/>
                          <w:lang w:val="es-ES" w:eastAsia="es-ES"/>
                        </w:rPr>
                        <w:drawing>
                          <wp:inline distT="0" distB="0" distL="0" distR="0" wp14:anchorId="059745DC" wp14:editId="175FADF0">
                            <wp:extent cx="2180681" cy="1973580"/>
                            <wp:effectExtent l="0" t="0" r="0" b="7620"/>
                            <wp:docPr id="1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88336" cy="1980508"/>
                                    </a:xfrm>
                                    <a:prstGeom prst="rect">
                                      <a:avLst/>
                                    </a:prstGeom>
                                    <a:noFill/>
                                    <a:ln>
                                      <a:noFill/>
                                    </a:ln>
                                  </pic:spPr>
                                </pic:pic>
                              </a:graphicData>
                            </a:graphic>
                          </wp:inline>
                        </w:drawing>
                      </w:r>
                    </w:p>
                    <w:p w14:paraId="2779C56A" w14:textId="77777777" w:rsidR="00BE7B24" w:rsidRPr="009C2728" w:rsidRDefault="00BE7B24" w:rsidP="00BE7B24">
                      <w:pPr>
                        <w:pStyle w:val="Descripcin"/>
                      </w:pPr>
                      <w:r w:rsidRPr="00F6466E">
                        <w:rPr>
                          <w:b/>
                        </w:rPr>
                        <w:t>Figura 2</w:t>
                      </w:r>
                      <w:r w:rsidRPr="009C2728">
                        <w:t xml:space="preserve">. </w:t>
                      </w:r>
                      <w:r w:rsidRPr="00CF219D">
                        <w:t>Configuración experimental y escaneo láser. Una plataforma móvil mueve el contenedor en las direcciones X e Y, por lo que el haz gaussiano enfocado trabaja en la sección en voladizo de la muestra, que está sumergida en agua (medio de confinamiento)</w:t>
                      </w:r>
                      <w:r>
                        <w:t xml:space="preserve"> </w:t>
                      </w:r>
                      <w:r>
                        <w:rPr>
                          <w:noProof/>
                        </w:rPr>
                        <w:t>[11]</w:t>
                      </w:r>
                      <w:r w:rsidRPr="00CF219D">
                        <w:t>.</w:t>
                      </w:r>
                    </w:p>
                  </w:txbxContent>
                </v:textbox>
                <w10:wrap type="topAndBottom" anchorx="margin" anchory="page"/>
              </v:shape>
            </w:pict>
          </mc:Fallback>
        </mc:AlternateContent>
      </w:r>
      <w:r w:rsidRPr="006406DF">
        <w:rPr>
          <w:noProof/>
          <w:lang w:val="es-ES" w:eastAsia="es-ES"/>
        </w:rPr>
        <mc:AlternateContent>
          <mc:Choice Requires="wps">
            <w:drawing>
              <wp:anchor distT="45720" distB="45720" distL="114300" distR="114300" simplePos="0" relativeHeight="251675648" behindDoc="0" locked="0" layoutInCell="1" allowOverlap="1" wp14:anchorId="29B2B1A5" wp14:editId="4440F8BE">
                <wp:simplePos x="0" y="0"/>
                <wp:positionH relativeFrom="margin">
                  <wp:posOffset>42333</wp:posOffset>
                </wp:positionH>
                <wp:positionV relativeFrom="page">
                  <wp:posOffset>7485380</wp:posOffset>
                </wp:positionV>
                <wp:extent cx="5759450" cy="212407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24075"/>
                        </a:xfrm>
                        <a:prstGeom prst="rect">
                          <a:avLst/>
                        </a:prstGeom>
                        <a:solidFill>
                          <a:srgbClr val="FFFFFF"/>
                        </a:solidFill>
                        <a:ln w="9525">
                          <a:noFill/>
                          <a:miter lim="800000"/>
                          <a:headEnd/>
                          <a:tailEnd/>
                        </a:ln>
                      </wps:spPr>
                      <wps:txbx>
                        <w:txbxContent>
                          <w:p w14:paraId="42C46A76" w14:textId="77777777" w:rsidR="009B69AF" w:rsidRDefault="009B69AF" w:rsidP="009B69AF">
                            <w:pPr>
                              <w:pStyle w:val="Descripcin"/>
                              <w:jc w:val="center"/>
                              <w:rPr>
                                <w:b/>
                              </w:rPr>
                            </w:pPr>
                            <w:r w:rsidRPr="00C67BB0">
                              <w:rPr>
                                <w:noProof/>
                                <w:lang w:val="es-ES" w:eastAsia="es-ES"/>
                              </w:rPr>
                              <w:drawing>
                                <wp:inline distT="0" distB="0" distL="0" distR="0" wp14:anchorId="00A6A1EA" wp14:editId="139E423C">
                                  <wp:extent cx="2757840" cy="1475714"/>
                                  <wp:effectExtent l="0" t="0" r="4445" b="0"/>
                                  <wp:docPr id="20"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15" descr="Diagram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57840" cy="1475714"/>
                                          </a:xfrm>
                                          <a:prstGeom prst="rect">
                                            <a:avLst/>
                                          </a:prstGeom>
                                          <a:ln>
                                            <a:noFill/>
                                          </a:ln>
                                          <a:extLst>
                                            <a:ext uri="{53640926-AAD7-44D8-BBD7-CCE9431645EC}">
                                              <a14:shadowObscured xmlns:a14="http://schemas.microsoft.com/office/drawing/2010/main"/>
                                            </a:ext>
                                          </a:extLst>
                                        </pic:spPr>
                                      </pic:pic>
                                    </a:graphicData>
                                  </a:graphic>
                                </wp:inline>
                              </w:drawing>
                            </w:r>
                          </w:p>
                          <w:p w14:paraId="04350251" w14:textId="77777777" w:rsidR="009B69AF" w:rsidRPr="009C2728" w:rsidRDefault="009B69AF" w:rsidP="009B69AF">
                            <w:pPr>
                              <w:pStyle w:val="Descripcin"/>
                            </w:pPr>
                            <w:bookmarkStart w:id="2" w:name="_Ref472974566"/>
                            <w:r w:rsidRPr="00F6466E">
                              <w:rPr>
                                <w:b/>
                              </w:rPr>
                              <w:t xml:space="preserve">Figura </w:t>
                            </w:r>
                            <w:bookmarkEnd w:id="2"/>
                            <w:r w:rsidRPr="00F6466E">
                              <w:rPr>
                                <w:b/>
                              </w:rPr>
                              <w:t>3</w:t>
                            </w:r>
                            <w:r w:rsidRPr="009C2728">
                              <w:t xml:space="preserve">. </w:t>
                            </w:r>
                            <w:r>
                              <w:t>Una muestra de acero 316 tras el tratamiento de doblado con el láser de ps. Se pueden observar la zona de doblado caracterizadas por el</w:t>
                            </w:r>
                            <w:r w:rsidRPr="00EF0770">
                              <w:rPr>
                                <w:noProof/>
                              </w:rPr>
                              <w:t xml:space="preserve"> </w:t>
                            </w:r>
                            <w:r>
                              <w:rPr>
                                <w:noProof/>
                              </w:rPr>
                              <w:t>ángulo de doblado (</w:t>
                            </w:r>
                            <m:oMath>
                              <m:r>
                                <w:rPr>
                                  <w:rFonts w:ascii="Cambria Math" w:hAnsi="Cambria Math"/>
                                  <w:noProof/>
                                </w:rPr>
                                <m:t>δ)</m:t>
                              </m:r>
                            </m:oMath>
                            <w:r>
                              <w:rPr>
                                <w:noProof/>
                              </w:rPr>
                              <w:t xml:space="preserve"> y el radio de curvatura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2B1A5" id="_x0000_s1028" type="#_x0000_t202" style="position:absolute;left:0;text-align:left;margin-left:3.35pt;margin-top:589.4pt;width:453.5pt;height:167.2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" stroked="f">
                <v:textbox style="mso-fit-shape-to-text:t">
                  <w:txbxContent>
                    <w:p w14:paraId="42C46A76" w14:textId="77777777" w:rsidR="009B69AF" w:rsidRDefault="009B69AF" w:rsidP="009B69AF">
                      <w:pPr>
                        <w:pStyle w:val="Descripcin"/>
                        <w:jc w:val="center"/>
                        <w:rPr>
                          <w:b/>
                        </w:rPr>
                      </w:pPr>
                      <w:r w:rsidRPr="00C67BB0">
                        <w:rPr>
                          <w:noProof/>
                          <w:lang w:val="es-ES" w:eastAsia="es-ES"/>
                        </w:rPr>
                        <w:drawing>
                          <wp:inline distT="0" distB="0" distL="0" distR="0" wp14:anchorId="00A6A1EA" wp14:editId="139E423C">
                            <wp:extent cx="2757840" cy="1475714"/>
                            <wp:effectExtent l="0" t="0" r="4445" b="0"/>
                            <wp:docPr id="20"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15" descr="Diagram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57840" cy="1475714"/>
                                    </a:xfrm>
                                    <a:prstGeom prst="rect">
                                      <a:avLst/>
                                    </a:prstGeom>
                                    <a:ln>
                                      <a:noFill/>
                                    </a:ln>
                                    <a:extLst>
                                      <a:ext uri="{53640926-AAD7-44D8-BBD7-CCE9431645EC}">
                                        <a14:shadowObscured xmlns:a14="http://schemas.microsoft.com/office/drawing/2010/main"/>
                                      </a:ext>
                                    </a:extLst>
                                  </pic:spPr>
                                </pic:pic>
                              </a:graphicData>
                            </a:graphic>
                          </wp:inline>
                        </w:drawing>
                      </w:r>
                    </w:p>
                    <w:p w14:paraId="04350251" w14:textId="77777777" w:rsidR="009B69AF" w:rsidRPr="009C2728" w:rsidRDefault="009B69AF" w:rsidP="009B69AF">
                      <w:pPr>
                        <w:pStyle w:val="Descripcin"/>
                      </w:pPr>
                      <w:bookmarkStart w:id="3" w:name="_Ref472974566"/>
                      <w:r w:rsidRPr="00F6466E">
                        <w:rPr>
                          <w:b/>
                        </w:rPr>
                        <w:t xml:space="preserve">Figura </w:t>
                      </w:r>
                      <w:bookmarkEnd w:id="3"/>
                      <w:r w:rsidRPr="00F6466E">
                        <w:rPr>
                          <w:b/>
                        </w:rPr>
                        <w:t>3</w:t>
                      </w:r>
                      <w:r w:rsidRPr="009C2728">
                        <w:t xml:space="preserve">. </w:t>
                      </w:r>
                      <w:r>
                        <w:t>Una muestra de acero 316 tras el tratamiento de doblado con el láser de ps. Se pueden observar la zona de doblado caracterizadas por el</w:t>
                      </w:r>
                      <w:r w:rsidRPr="00EF0770">
                        <w:rPr>
                          <w:noProof/>
                        </w:rPr>
                        <w:t xml:space="preserve"> </w:t>
                      </w:r>
                      <w:r>
                        <w:rPr>
                          <w:noProof/>
                        </w:rPr>
                        <w:t>ángulo de doblado (</w:t>
                      </w:r>
                      <m:oMath>
                        <m:r>
                          <w:rPr>
                            <w:rFonts w:ascii="Cambria Math" w:hAnsi="Cambria Math"/>
                            <w:noProof/>
                          </w:rPr>
                          <m:t>δ)</m:t>
                        </m:r>
                      </m:oMath>
                      <w:r>
                        <w:rPr>
                          <w:noProof/>
                        </w:rPr>
                        <w:t xml:space="preserve"> y el radio de curvatura (R).</w:t>
                      </w:r>
                    </w:p>
                  </w:txbxContent>
                </v:textbox>
                <w10:wrap type="topAndBottom" anchorx="margin" anchory="page"/>
              </v:shape>
            </w:pict>
          </mc:Fallback>
        </mc:AlternateContent>
      </w:r>
      <w:r w:rsidR="004156C5" w:rsidRPr="00912611">
        <w:rPr>
          <w:lang w:val="es-ES"/>
        </w:rPr>
        <w:t>El estudio utiliza dos láseres que disparan pulsos de 1064 nm de longitud de onda. El láser de ns es un Quantel Q-Smart 850 de haz guassiano y ancho de pulso de 6 ns. El ps es un láser de estado sólido bombeado por diodos Ekspla Atlantic 355-60, que trabaja con un ancho de pulso de 13 ps. Los valores habituales de las magnitudes de trabajo de los láseres son: tasa de repetición de disparo de 10 Hz para el ns (f</w:t>
      </w:r>
      <w:r w:rsidR="004156C5" w:rsidRPr="00912611">
        <w:rPr>
          <w:vertAlign w:val="subscript"/>
          <w:lang w:val="es-ES"/>
        </w:rPr>
        <w:t>n</w:t>
      </w:r>
      <w:r w:rsidR="004156C5" w:rsidRPr="00912611">
        <w:rPr>
          <w:lang w:val="es-ES"/>
        </w:rPr>
        <w:t>) y de 1 kHz para ps (f</w:t>
      </w:r>
      <w:r w:rsidR="004156C5" w:rsidRPr="00912611">
        <w:rPr>
          <w:vertAlign w:val="subscript"/>
          <w:lang w:val="es-ES"/>
        </w:rPr>
        <w:t>s</w:t>
      </w:r>
      <w:r w:rsidR="004156C5" w:rsidRPr="00912611">
        <w:rPr>
          <w:lang w:val="es-ES"/>
        </w:rPr>
        <w:t>); energía de pulso de 850 mJ mJ el ns (E</w:t>
      </w:r>
      <w:r w:rsidR="004156C5" w:rsidRPr="00912611">
        <w:rPr>
          <w:vertAlign w:val="subscript"/>
          <w:lang w:val="es-ES"/>
        </w:rPr>
        <w:t>n</w:t>
      </w:r>
      <w:r w:rsidR="004156C5" w:rsidRPr="00912611">
        <w:rPr>
          <w:lang w:val="es-ES"/>
        </w:rPr>
        <w:t>) y y 110 μJ para el ps (E</w:t>
      </w:r>
      <w:r w:rsidR="004156C5" w:rsidRPr="00912611">
        <w:rPr>
          <w:vertAlign w:val="subscript"/>
          <w:lang w:val="es-ES"/>
        </w:rPr>
        <w:t>p</w:t>
      </w:r>
      <w:r w:rsidR="004156C5" w:rsidRPr="00912611">
        <w:rPr>
          <w:lang w:val="es-ES"/>
        </w:rPr>
        <w:t>); el tamaño de spot es de 1 mm para el ns y 48 μm para el láser de ps, esto equivale a una fluencia de 61.8 J/cm</w:t>
      </w:r>
      <w:r w:rsidR="004156C5" w:rsidRPr="00912611">
        <w:rPr>
          <w:vertAlign w:val="superscript"/>
          <w:lang w:val="es-ES"/>
        </w:rPr>
        <w:t>2</w:t>
      </w:r>
      <w:r w:rsidR="004156C5" w:rsidRPr="00912611">
        <w:rPr>
          <w:lang w:val="es-ES"/>
        </w:rPr>
        <w:t xml:space="preserve"> en el caso del ns y hasta de </w:t>
      </w:r>
      <m:oMath>
        <m:r>
          <m:rPr>
            <m:sty m:val="p"/>
          </m:rPr>
          <w:rPr>
            <w:rFonts w:ascii="Cambria Math" w:hAnsi="Cambria Math"/>
            <w:lang w:val="es-ES"/>
          </w:rPr>
          <m:t>73.20</m:t>
        </m:r>
      </m:oMath>
      <w:r w:rsidR="004156C5" w:rsidRPr="00912611">
        <w:rPr>
          <w:rFonts w:eastAsiaTheme="minorEastAsia"/>
          <w:lang w:val="es-ES"/>
        </w:rPr>
        <w:t xml:space="preserve"> </w:t>
      </w:r>
      <w:r w:rsidR="004156C5" w:rsidRPr="00912611">
        <w:rPr>
          <w:lang w:val="es-ES"/>
        </w:rPr>
        <w:t>J/cm</w:t>
      </w:r>
      <w:r w:rsidR="004156C5" w:rsidRPr="00912611">
        <w:rPr>
          <w:vertAlign w:val="superscript"/>
          <w:lang w:val="es-ES"/>
        </w:rPr>
        <w:t>2</w:t>
      </w:r>
      <w:r w:rsidR="004156C5" w:rsidRPr="00912611">
        <w:rPr>
          <w:rFonts w:eastAsiaTheme="minorEastAsia"/>
          <w:lang w:val="es-ES"/>
        </w:rPr>
        <w:t xml:space="preserve"> en el ps. En el caso del láser de ns se utilizó una lente Newport fija de 1000 mm de distancia focal y para el ps también se optó por un sistema de lente fijo, en este caso una </w:t>
      </w:r>
      <w:r w:rsidR="004156C5" w:rsidRPr="00912611">
        <w:rPr>
          <w:lang w:val="es-ES"/>
        </w:rPr>
        <w:t xml:space="preserve">Linos Focus-Ronar de </w:t>
      </w:r>
      <m:oMath>
        <m:r>
          <m:rPr>
            <m:sty m:val="p"/>
          </m:rPr>
          <w:rPr>
            <w:rFonts w:ascii="Cambria Math" w:hAnsi="Cambria Math"/>
            <w:lang w:val="es-ES"/>
          </w:rPr>
          <m:t>58 mm</m:t>
        </m:r>
      </m:oMath>
      <w:r w:rsidR="004156C5" w:rsidRPr="00912611">
        <w:rPr>
          <w:lang w:val="es-ES"/>
        </w:rPr>
        <w:t xml:space="preserve"> de distancia focal.</w:t>
      </w:r>
    </w:p>
    <w:p w14:paraId="3B26EFEE" w14:textId="1AF34DF1" w:rsidR="004156C5" w:rsidRPr="006406DF" w:rsidRDefault="004156C5" w:rsidP="004156C5">
      <w:pPr>
        <w:rPr>
          <w:noProof/>
        </w:rPr>
      </w:pPr>
    </w:p>
    <w:p w14:paraId="5FCF45FD" w14:textId="7BB2C859" w:rsidR="004156C5" w:rsidRPr="00912611" w:rsidRDefault="004156C5" w:rsidP="004156C5">
      <w:pPr>
        <w:rPr>
          <w:lang w:val="es-ES"/>
        </w:rPr>
      </w:pPr>
      <w:r w:rsidRPr="00912611">
        <w:rPr>
          <w:lang w:val="es-ES"/>
        </w:rPr>
        <w:t>Lo primero que se hizo fue determinar las condiciones de trabajo del láser de picosegundos dado que es la parte novedosa de la técnica. Para ello se usaron unas piezas en forma de “T” de acero 316 laminado en frío de 50 µm cortadas con láser, las dimensiones de dicha pieza se pueden ver en la Figura 1, en ella también se pueden apreciar los parámetros geométricos del escaneo del láser, el paso horizontal P</w:t>
      </w:r>
      <w:r w:rsidRPr="00912611">
        <w:rPr>
          <w:vertAlign w:val="subscript"/>
          <w:lang w:val="es-ES"/>
        </w:rPr>
        <w:t>x</w:t>
      </w:r>
      <w:r w:rsidRPr="00912611">
        <w:rPr>
          <w:lang w:val="es-ES"/>
        </w:rPr>
        <w:t xml:space="preserve"> que es la distancia entre pulsos, la cual siempre será de 1 micra (esta cantidad nunca variará, es importante remarcar que siempre que se modifiquen parámetros como la tasa de repetición de disparo o la velocidad de escaneo, estas se ajustarán para mant</w:t>
      </w:r>
      <w:r>
        <w:rPr>
          <w:lang w:val="es-ES"/>
        </w:rPr>
        <w:t>en</w:t>
      </w:r>
      <w:r w:rsidRPr="00912611">
        <w:rPr>
          <w:lang w:val="es-ES"/>
        </w:rPr>
        <w:t>er el valor de P</w:t>
      </w:r>
      <w:r w:rsidRPr="00912611">
        <w:rPr>
          <w:vertAlign w:val="subscript"/>
          <w:lang w:val="es-ES"/>
        </w:rPr>
        <w:t>x</w:t>
      </w:r>
      <w:r w:rsidRPr="00912611">
        <w:rPr>
          <w:lang w:val="es-ES"/>
        </w:rPr>
        <w:t>) y el paso vertical P</w:t>
      </w:r>
      <w:r w:rsidRPr="00912611">
        <w:rPr>
          <w:vertAlign w:val="subscript"/>
          <w:lang w:val="es-ES"/>
        </w:rPr>
        <w:t>y</w:t>
      </w:r>
      <w:r w:rsidRPr="00912611">
        <w:rPr>
          <w:lang w:val="es-ES"/>
        </w:rPr>
        <w:t xml:space="preserve"> que se variará entre 10 y 50 micras. </w:t>
      </w:r>
    </w:p>
    <w:p w14:paraId="4534C1A4" w14:textId="34FB476A" w:rsidR="004156C5" w:rsidRDefault="004156C5" w:rsidP="00FB73A9"/>
    <w:p w14:paraId="69F291E5" w14:textId="6EE7805E" w:rsidR="004156C5" w:rsidRDefault="004156C5" w:rsidP="004156C5">
      <w:pPr>
        <w:rPr>
          <w:lang w:val="es-ES"/>
        </w:rPr>
      </w:pPr>
      <w:r w:rsidRPr="006406DF">
        <w:rPr>
          <w:lang w:val="es-ES"/>
        </w:rPr>
        <w:t>En la figura</w:t>
      </w:r>
      <w:r>
        <w:rPr>
          <w:lang w:val="es-ES"/>
        </w:rPr>
        <w:t xml:space="preserve"> 1</w:t>
      </w:r>
      <w:r w:rsidRPr="006406DF">
        <w:rPr>
          <w:lang w:val="es-ES"/>
        </w:rPr>
        <w:t xml:space="preserve"> también se muestra la orientación del proceso, est</w:t>
      </w:r>
      <w:r>
        <w:rPr>
          <w:lang w:val="es-ES"/>
        </w:rPr>
        <w:t>a</w:t>
      </w:r>
      <w:r w:rsidRPr="006406DF">
        <w:rPr>
          <w:lang w:val="es-ES"/>
        </w:rPr>
        <w:t xml:space="preserve"> es muy importante</w:t>
      </w:r>
      <w:r>
        <w:rPr>
          <w:lang w:val="es-ES"/>
        </w:rPr>
        <w:t xml:space="preserve"> ya que p</w:t>
      </w:r>
      <w:r w:rsidRPr="006406DF">
        <w:rPr>
          <w:lang w:val="es-ES"/>
        </w:rPr>
        <w:t>ara que la muestra se pueda doblar se la coloca en una configuración de voladizo como se aprecia en la figura 2 donde la sección superior de la "T" estaba unida al borde de un portaobjetos de microscopio. El lado superior de la muestra se irradió por barrido a lo largo del eje X. Para evitar efectos de acumulación de pulsos debido a la aceleración y desaceleración de los ejes, se empieza a trabajar al menos 1 mm fuera de la muestra y otro tanto para final</w:t>
      </w:r>
      <w:r>
        <w:rPr>
          <w:lang w:val="es-ES"/>
        </w:rPr>
        <w:t>iz</w:t>
      </w:r>
      <w:r w:rsidRPr="006406DF">
        <w:rPr>
          <w:lang w:val="es-ES"/>
        </w:rPr>
        <w:t>ar la línea</w:t>
      </w:r>
      <w:r>
        <w:rPr>
          <w:lang w:val="es-ES"/>
        </w:rPr>
        <w:t xml:space="preserve">. Además, </w:t>
      </w:r>
      <w:r w:rsidRPr="006406DF">
        <w:rPr>
          <w:lang w:val="es-ES"/>
        </w:rPr>
        <w:t xml:space="preserve">se ha de </w:t>
      </w:r>
      <w:r>
        <w:rPr>
          <w:lang w:val="es-ES"/>
        </w:rPr>
        <w:lastRenderedPageBreak/>
        <w:t>disparar</w:t>
      </w:r>
      <w:r w:rsidRPr="006406DF">
        <w:rPr>
          <w:lang w:val="es-ES"/>
        </w:rPr>
        <w:t xml:space="preserve"> desde la zona más alejada de la parte superior hacia esta</w:t>
      </w:r>
      <w:r>
        <w:rPr>
          <w:lang w:val="es-ES"/>
        </w:rPr>
        <w:t>,</w:t>
      </w:r>
      <w:r w:rsidRPr="006406DF">
        <w:rPr>
          <w:lang w:val="es-ES"/>
        </w:rPr>
        <w:t xml:space="preserve"> de </w:t>
      </w:r>
      <w:r>
        <w:rPr>
          <w:lang w:val="es-ES"/>
        </w:rPr>
        <w:t xml:space="preserve">esta </w:t>
      </w:r>
      <w:r w:rsidRPr="006406DF">
        <w:rPr>
          <w:lang w:val="es-ES"/>
        </w:rPr>
        <w:t xml:space="preserve">manera siempre </w:t>
      </w:r>
      <w:r>
        <w:rPr>
          <w:lang w:val="es-ES"/>
        </w:rPr>
        <w:t xml:space="preserve">se trabajará </w:t>
      </w:r>
      <w:r w:rsidRPr="006406DF">
        <w:rPr>
          <w:lang w:val="es-ES"/>
        </w:rPr>
        <w:t>en el foco. Hacerlo en sentido contrario implicaría que la zona a disparar cada vez está más doblada hacia abajo y por tanto la densidad de potencia que recibiría la muestra sería cada vez menor</w:t>
      </w:r>
      <w:r>
        <w:rPr>
          <w:lang w:val="es-ES"/>
        </w:rPr>
        <w:t xml:space="preserve"> (al irse desenfocando)</w:t>
      </w:r>
      <w:r w:rsidRPr="006406DF">
        <w:rPr>
          <w:lang w:val="es-ES"/>
        </w:rPr>
        <w:t xml:space="preserve">. </w:t>
      </w:r>
    </w:p>
    <w:p w14:paraId="0682C853" w14:textId="0DB27EBD" w:rsidR="004156C5" w:rsidRDefault="004156C5" w:rsidP="00FB73A9"/>
    <w:p w14:paraId="171FE4C0" w14:textId="4ACBA029" w:rsidR="004156C5" w:rsidRDefault="004156C5" w:rsidP="004156C5">
      <w:pPr>
        <w:rPr>
          <w:lang w:val="es-ES"/>
        </w:rPr>
      </w:pPr>
      <w:r w:rsidRPr="006406DF">
        <w:rPr>
          <w:lang w:val="es-ES"/>
        </w:rPr>
        <w:t xml:space="preserve">La Figura 3 </w:t>
      </w:r>
      <w:r>
        <w:rPr>
          <w:lang w:val="es-ES"/>
        </w:rPr>
        <w:t>muestra</w:t>
      </w:r>
      <w:r w:rsidRPr="006406DF">
        <w:rPr>
          <w:lang w:val="es-ES"/>
        </w:rPr>
        <w:t xml:space="preserve"> un </w:t>
      </w:r>
      <w:r>
        <w:rPr>
          <w:lang w:val="es-ES"/>
        </w:rPr>
        <w:t xml:space="preserve">pieza </w:t>
      </w:r>
      <w:r w:rsidRPr="006406DF">
        <w:rPr>
          <w:lang w:val="es-ES"/>
        </w:rPr>
        <w:t>tratada y doblada. Ese ángulo de doblado se midió usando</w:t>
      </w:r>
      <w:r w:rsidR="00D62E55">
        <w:rPr>
          <w:lang w:val="es-ES"/>
        </w:rPr>
        <w:t xml:space="preserve"> microscopía de</w:t>
      </w:r>
      <w:r w:rsidR="00052EA1">
        <w:rPr>
          <w:lang w:val="es-ES"/>
        </w:rPr>
        <w:t xml:space="preserve"> campo claro</w:t>
      </w:r>
      <w:r w:rsidR="00D62E55">
        <w:rPr>
          <w:lang w:val="es-ES"/>
        </w:rPr>
        <w:t xml:space="preserve"> </w:t>
      </w:r>
      <w:r w:rsidR="00052EA1">
        <w:rPr>
          <w:lang w:val="es-ES"/>
        </w:rPr>
        <w:t>(</w:t>
      </w:r>
      <w:r w:rsidRPr="006406DF">
        <w:rPr>
          <w:i/>
          <w:lang w:val="es-ES"/>
        </w:rPr>
        <w:t>bright field miscroscopy</w:t>
      </w:r>
      <w:r w:rsidR="00052EA1" w:rsidRPr="00F02A2D">
        <w:rPr>
          <w:lang w:val="es-ES"/>
        </w:rPr>
        <w:t>)</w:t>
      </w:r>
      <w:r w:rsidRPr="006406DF">
        <w:rPr>
          <w:lang w:val="es-ES"/>
        </w:rPr>
        <w:t xml:space="preserve"> con </w:t>
      </w:r>
      <w:r>
        <w:rPr>
          <w:lang w:val="es-ES"/>
        </w:rPr>
        <w:t xml:space="preserve">un </w:t>
      </w:r>
      <w:r w:rsidRPr="006406DF">
        <w:rPr>
          <w:lang w:val="es-ES"/>
        </w:rPr>
        <w:t xml:space="preserve">diodo azul </w:t>
      </w:r>
      <w:r w:rsidR="002A4B8B">
        <w:rPr>
          <w:lang w:val="es-ES"/>
        </w:rPr>
        <w:t xml:space="preserve">como </w:t>
      </w:r>
      <w:r w:rsidR="00FE3836" w:rsidRPr="00F02A2D">
        <w:rPr>
          <w:lang w:val="es-ES"/>
        </w:rPr>
        <w:t>fuente y</w:t>
      </w:r>
      <w:r w:rsidR="002A4B8B" w:rsidRPr="00F02A2D">
        <w:rPr>
          <w:lang w:val="es-ES"/>
        </w:rPr>
        <w:t xml:space="preserve"> un objetivo </w:t>
      </w:r>
      <w:r w:rsidR="00052EA1" w:rsidRPr="00F02A2D">
        <w:rPr>
          <w:lang w:val="es-ES"/>
        </w:rPr>
        <w:t xml:space="preserve">de </w:t>
      </w:r>
      <w:r w:rsidRPr="00F02A2D">
        <w:rPr>
          <w:lang w:val="es-ES"/>
        </w:rPr>
        <w:t xml:space="preserve"> microscopio </w:t>
      </w:r>
      <w:r w:rsidR="002A4B8B" w:rsidRPr="00F02A2D">
        <w:rPr>
          <w:lang w:val="es-ES"/>
        </w:rPr>
        <w:t>4X</w:t>
      </w:r>
      <w:r w:rsidRPr="00F02A2D">
        <w:rPr>
          <w:lang w:val="es-ES"/>
        </w:rPr>
        <w:t>.</w:t>
      </w:r>
    </w:p>
    <w:p w14:paraId="3D975445" w14:textId="379ADFD1" w:rsidR="004156C5" w:rsidRDefault="004156C5" w:rsidP="004156C5">
      <w:pPr>
        <w:rPr>
          <w:noProof/>
          <w:lang w:val="es-ES"/>
        </w:rPr>
      </w:pPr>
    </w:p>
    <w:p w14:paraId="7188AF95" w14:textId="562B958D" w:rsidR="004156C5" w:rsidRPr="006406DF" w:rsidRDefault="004156C5" w:rsidP="004156C5">
      <w:pPr>
        <w:rPr>
          <w:lang w:val="es-ES"/>
        </w:rPr>
      </w:pPr>
      <w:r w:rsidRPr="006406DF">
        <w:rPr>
          <w:lang w:val="es-ES"/>
        </w:rPr>
        <w:t xml:space="preserve">Una vez se ha realizado la optimización del proceso con el ps se tratan muestras del mismo material, pero de mayor espesor (alrededor de 6 mm) tanto con el ns como con el ps </w:t>
      </w:r>
      <w:r>
        <w:rPr>
          <w:lang w:val="es-ES"/>
        </w:rPr>
        <w:t>(en un futuro se explorará también la</w:t>
      </w:r>
      <w:r w:rsidRPr="006406DF">
        <w:rPr>
          <w:lang w:val="es-ES"/>
        </w:rPr>
        <w:t xml:space="preserve"> composición de ambos</w:t>
      </w:r>
      <w:r>
        <w:rPr>
          <w:lang w:val="es-ES"/>
        </w:rPr>
        <w:t>)</w:t>
      </w:r>
      <w:r w:rsidRPr="006406DF">
        <w:rPr>
          <w:lang w:val="es-ES"/>
        </w:rPr>
        <w:t>. El procedimiento con el ps será similar a lo anteriormente contado salvo que simplemente se sumergirá la pieza</w:t>
      </w:r>
      <w:r>
        <w:rPr>
          <w:lang w:val="es-ES"/>
        </w:rPr>
        <w:t xml:space="preserve"> en agua</w:t>
      </w:r>
      <w:r w:rsidRPr="006406DF">
        <w:rPr>
          <w:lang w:val="es-ES"/>
        </w:rPr>
        <w:t xml:space="preserve"> </w:t>
      </w:r>
      <w:r>
        <w:rPr>
          <w:lang w:val="es-ES"/>
        </w:rPr>
        <w:t xml:space="preserve">(no hace falta buscar una configuración de voladizo) </w:t>
      </w:r>
      <w:r w:rsidRPr="006406DF">
        <w:rPr>
          <w:lang w:val="es-ES"/>
        </w:rPr>
        <w:t>y se hará un tratamiento de 2 cm x 2 cm. E</w:t>
      </w:r>
      <w:r w:rsidR="00052EA1">
        <w:rPr>
          <w:lang w:val="es-ES"/>
        </w:rPr>
        <w:t>n e</w:t>
      </w:r>
      <w:r w:rsidRPr="006406DF">
        <w:rPr>
          <w:lang w:val="es-ES"/>
        </w:rPr>
        <w:t xml:space="preserve">l </w:t>
      </w:r>
      <w:r w:rsidR="00052EA1">
        <w:rPr>
          <w:lang w:val="es-ES"/>
        </w:rPr>
        <w:t xml:space="preserve">tratamiento de LSP con pulsos de </w:t>
      </w:r>
      <w:r w:rsidRPr="006406DF">
        <w:rPr>
          <w:lang w:val="es-ES"/>
        </w:rPr>
        <w:t>ns en lugar de tener la muestra sumergida se coloca</w:t>
      </w:r>
      <w:r>
        <w:rPr>
          <w:lang w:val="es-ES"/>
        </w:rPr>
        <w:t>rá</w:t>
      </w:r>
      <w:r w:rsidRPr="006406DF">
        <w:rPr>
          <w:lang w:val="es-ES"/>
        </w:rPr>
        <w:t xml:space="preserve"> en vertical utilizando un brazo robot que controlará el movimiento de dicha pieza de tal manera que </w:t>
      </w:r>
      <w:r>
        <w:rPr>
          <w:lang w:val="es-ES"/>
        </w:rPr>
        <w:t>realice</w:t>
      </w:r>
      <w:r w:rsidRPr="006406DF">
        <w:rPr>
          <w:lang w:val="es-ES"/>
        </w:rPr>
        <w:t xml:space="preserve"> un tratamiento de 3 cm x 3 cm con una densidad de pulsos de 2500 por cm</w:t>
      </w:r>
      <w:r w:rsidRPr="00052A85">
        <w:rPr>
          <w:vertAlign w:val="superscript"/>
          <w:lang w:val="es-ES"/>
        </w:rPr>
        <w:t>2</w:t>
      </w:r>
      <w:r w:rsidRPr="006406DF">
        <w:rPr>
          <w:lang w:val="es-ES"/>
        </w:rPr>
        <w:t xml:space="preserve">. Al estar en configuración vertical el medio confinante se consigue con un </w:t>
      </w:r>
      <w:r>
        <w:rPr>
          <w:lang w:val="es-ES"/>
        </w:rPr>
        <w:t>chorro</w:t>
      </w:r>
      <w:r w:rsidRPr="006406DF">
        <w:rPr>
          <w:lang w:val="es-ES"/>
        </w:rPr>
        <w:t xml:space="preserve"> continuo, pero poco intenso </w:t>
      </w:r>
      <w:r w:rsidR="007827CE" w:rsidRPr="006406DF">
        <w:rPr>
          <w:noProof/>
          <w:lang w:val="es-ES" w:eastAsia="es-ES"/>
        </w:rPr>
        <mc:AlternateContent>
          <mc:Choice Requires="wps">
            <w:drawing>
              <wp:anchor distT="45720" distB="45720" distL="114300" distR="114300" simplePos="0" relativeHeight="251665408" behindDoc="0" locked="0" layoutInCell="1" allowOverlap="1" wp14:anchorId="076911AE" wp14:editId="3EE5BFCA">
                <wp:simplePos x="0" y="0"/>
                <wp:positionH relativeFrom="margin">
                  <wp:posOffset>12700</wp:posOffset>
                </wp:positionH>
                <wp:positionV relativeFrom="page">
                  <wp:posOffset>890905</wp:posOffset>
                </wp:positionV>
                <wp:extent cx="5759450" cy="3408680"/>
                <wp:effectExtent l="0" t="0" r="0" b="127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408680"/>
                        </a:xfrm>
                        <a:prstGeom prst="rect">
                          <a:avLst/>
                        </a:prstGeom>
                        <a:solidFill>
                          <a:srgbClr val="FFFFFF"/>
                        </a:solidFill>
                        <a:ln w="9525">
                          <a:noFill/>
                          <a:miter lim="800000"/>
                          <a:headEnd/>
                          <a:tailEnd/>
                        </a:ln>
                      </wps:spPr>
                      <wps:txbx>
                        <w:txbxContent>
                          <w:p w14:paraId="3E03EE00" w14:textId="77777777" w:rsidR="00BE7B24" w:rsidRDefault="00BE7B24" w:rsidP="00BE7B24">
                            <w:pPr>
                              <w:pStyle w:val="Descripcin"/>
                              <w:jc w:val="center"/>
                              <w:rPr>
                                <w:b/>
                              </w:rPr>
                            </w:pPr>
                            <w:r w:rsidRPr="00966073">
                              <w:rPr>
                                <w:rFonts w:ascii="Arial" w:hAnsi="Arial" w:cs="Arial"/>
                                <w:noProof/>
                                <w:sz w:val="22"/>
                                <w:lang w:val="es-ES" w:eastAsia="es-ES"/>
                              </w:rPr>
                              <w:drawing>
                                <wp:inline distT="0" distB="0" distL="0" distR="0" wp14:anchorId="7E5E795B" wp14:editId="2F34FF00">
                                  <wp:extent cx="5537200" cy="2738755"/>
                                  <wp:effectExtent l="0" t="0" r="635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579793" cy="2759822"/>
                                          </a:xfrm>
                                          <a:prstGeom prst="rect">
                                            <a:avLst/>
                                          </a:prstGeom>
                                          <a:noFill/>
                                          <a:ln>
                                            <a:noFill/>
                                          </a:ln>
                                        </pic:spPr>
                                      </pic:pic>
                                    </a:graphicData>
                                  </a:graphic>
                                </wp:inline>
                              </w:drawing>
                            </w:r>
                          </w:p>
                          <w:p w14:paraId="37CE3F48" w14:textId="77777777" w:rsidR="00BE7B24" w:rsidRPr="009C2728" w:rsidRDefault="00BE7B24" w:rsidP="00BE7B24">
                            <w:pPr>
                              <w:pStyle w:val="Descripcin"/>
                            </w:pPr>
                            <w:r w:rsidRPr="00F6466E">
                              <w:rPr>
                                <w:b/>
                              </w:rPr>
                              <w:t>Figura 4</w:t>
                            </w:r>
                            <w:r w:rsidRPr="009C2728">
                              <w:t xml:space="preserve">. </w:t>
                            </w:r>
                            <w:r w:rsidRPr="000B25F3">
                              <w:t xml:space="preserve">Arreglo experimental para </w:t>
                            </w:r>
                            <w:r w:rsidRPr="00C575EF">
                              <w:t xml:space="preserve">tratamiento </w:t>
                            </w:r>
                            <m:oMath>
                              <m:r>
                                <m:rPr>
                                  <m:sty m:val="p"/>
                                </m:rPr>
                                <w:rPr>
                                  <w:rFonts w:ascii="Cambria Math" w:hAnsi="Cambria Math"/>
                                </w:rPr>
                                <m:t>ns</m:t>
                              </m:r>
                            </m:oMath>
                            <w:r w:rsidRPr="00C575EF">
                              <w:t>-</w:t>
                            </w:r>
                            <w:r w:rsidRPr="000B25F3">
                              <w:t xml:space="preserve"> LSP, Laboratorio láser CUCEI</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911AE" id="_x0000_s1029" type="#_x0000_t202" style="position:absolute;left:0;text-align:left;margin-left:1pt;margin-top:70.15pt;width:453.5pt;height:26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uhEgIAAP4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" stroked="f">
                <v:textbox>
                  <w:txbxContent>
                    <w:p w14:paraId="3E03EE00" w14:textId="77777777" w:rsidR="00BE7B24" w:rsidRDefault="00BE7B24" w:rsidP="00BE7B24">
                      <w:pPr>
                        <w:pStyle w:val="Descripcin"/>
                        <w:jc w:val="center"/>
                        <w:rPr>
                          <w:b/>
                        </w:rPr>
                      </w:pPr>
                      <w:r w:rsidRPr="00966073">
                        <w:rPr>
                          <w:rFonts w:ascii="Arial" w:hAnsi="Arial" w:cs="Arial"/>
                          <w:noProof/>
                          <w:sz w:val="22"/>
                          <w:lang w:val="es-ES" w:eastAsia="es-ES"/>
                        </w:rPr>
                        <w:drawing>
                          <wp:inline distT="0" distB="0" distL="0" distR="0" wp14:anchorId="7E5E795B" wp14:editId="2F34FF00">
                            <wp:extent cx="5537200" cy="2738755"/>
                            <wp:effectExtent l="0" t="0" r="635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579793" cy="2759822"/>
                                    </a:xfrm>
                                    <a:prstGeom prst="rect">
                                      <a:avLst/>
                                    </a:prstGeom>
                                    <a:noFill/>
                                    <a:ln>
                                      <a:noFill/>
                                    </a:ln>
                                  </pic:spPr>
                                </pic:pic>
                              </a:graphicData>
                            </a:graphic>
                          </wp:inline>
                        </w:drawing>
                      </w:r>
                    </w:p>
                    <w:p w14:paraId="37CE3F48" w14:textId="77777777" w:rsidR="00BE7B24" w:rsidRPr="009C2728" w:rsidRDefault="00BE7B24" w:rsidP="00BE7B24">
                      <w:pPr>
                        <w:pStyle w:val="Descripcin"/>
                      </w:pPr>
                      <w:r w:rsidRPr="00F6466E">
                        <w:rPr>
                          <w:b/>
                        </w:rPr>
                        <w:t>Figura 4</w:t>
                      </w:r>
                      <w:r w:rsidRPr="009C2728">
                        <w:t xml:space="preserve">. </w:t>
                      </w:r>
                      <w:r w:rsidRPr="000B25F3">
                        <w:t xml:space="preserve">Arreglo experimental para </w:t>
                      </w:r>
                      <w:r w:rsidRPr="00C575EF">
                        <w:t xml:space="preserve">tratamiento </w:t>
                      </w:r>
                      <m:oMath>
                        <m:r>
                          <m:rPr>
                            <m:sty m:val="p"/>
                          </m:rPr>
                          <w:rPr>
                            <w:rFonts w:ascii="Cambria Math" w:hAnsi="Cambria Math"/>
                          </w:rPr>
                          <m:t>ns</m:t>
                        </m:r>
                      </m:oMath>
                      <w:r w:rsidRPr="00C575EF">
                        <w:t>-</w:t>
                      </w:r>
                      <w:r w:rsidRPr="000B25F3">
                        <w:t xml:space="preserve"> LSP, Laboratorio láser CUCEI</w:t>
                      </w:r>
                      <w:r>
                        <w:t>.</w:t>
                      </w:r>
                    </w:p>
                  </w:txbxContent>
                </v:textbox>
                <w10:wrap type="topAndBottom" anchorx="margin" anchory="page"/>
              </v:shape>
            </w:pict>
          </mc:Fallback>
        </mc:AlternateContent>
      </w:r>
      <w:r w:rsidRPr="006406DF">
        <w:rPr>
          <w:lang w:val="es-ES"/>
        </w:rPr>
        <w:t>sobre la muestra como se ve en la figura 4</w:t>
      </w:r>
      <w:r>
        <w:rPr>
          <w:lang w:val="es-ES"/>
        </w:rPr>
        <w:t xml:space="preserve"> de tal manera que quede una película de agua sobre ella</w:t>
      </w:r>
      <w:r w:rsidRPr="006406DF">
        <w:rPr>
          <w:lang w:val="es-ES"/>
        </w:rPr>
        <w:t>.</w:t>
      </w:r>
    </w:p>
    <w:p w14:paraId="6666EA88" w14:textId="0614DCEA" w:rsidR="004156C5" w:rsidRDefault="004156C5" w:rsidP="00FB73A9"/>
    <w:p w14:paraId="71BC9F14" w14:textId="48D80297" w:rsidR="004156C5" w:rsidRPr="006406DF" w:rsidRDefault="004156C5" w:rsidP="004156C5">
      <w:pPr>
        <w:rPr>
          <w:lang w:val="es-ES"/>
        </w:rPr>
      </w:pPr>
      <w:r w:rsidRPr="006406DF">
        <w:rPr>
          <w:lang w:val="es-ES"/>
        </w:rPr>
        <w:t xml:space="preserve">Las muestras obtenidas </w:t>
      </w:r>
      <w:r>
        <w:rPr>
          <w:lang w:val="es-ES"/>
        </w:rPr>
        <w:t xml:space="preserve">se </w:t>
      </w:r>
      <w:r w:rsidRPr="006406DF">
        <w:rPr>
          <w:lang w:val="es-ES"/>
        </w:rPr>
        <w:t xml:space="preserve">compararán midiendo el campo de tensiones residuales </w:t>
      </w:r>
      <w:r w:rsidR="00052EA1">
        <w:rPr>
          <w:lang w:val="es-ES"/>
        </w:rPr>
        <w:t>mediante el método del agujero ciego (</w:t>
      </w:r>
      <w:r w:rsidR="00052EA1" w:rsidRPr="00F02A2D">
        <w:rPr>
          <w:i/>
          <w:lang w:val="es-ES"/>
        </w:rPr>
        <w:t>hole drilling method</w:t>
      </w:r>
      <w:r w:rsidR="00052EA1">
        <w:rPr>
          <w:lang w:val="es-ES"/>
        </w:rPr>
        <w:t xml:space="preserve">) </w:t>
      </w:r>
      <w:r w:rsidRPr="006406DF">
        <w:rPr>
          <w:lang w:val="es-ES"/>
        </w:rPr>
        <w:t xml:space="preserve">para el cual se usará como dispositivo un P-3, turbina </w:t>
      </w:r>
      <w:r w:rsidRPr="00F32EB7">
        <w:rPr>
          <w:i/>
          <w:lang w:val="es-ES"/>
        </w:rPr>
        <w:t>milling guide</w:t>
      </w:r>
      <w:r w:rsidRPr="006406DF">
        <w:rPr>
          <w:lang w:val="es-ES"/>
        </w:rPr>
        <w:t xml:space="preserve"> RS-20, y la galga modelo CEA-06-62UL-120. Otras propiedades</w:t>
      </w:r>
      <w:r w:rsidR="00DC2655">
        <w:rPr>
          <w:lang w:val="es-ES"/>
        </w:rPr>
        <w:t>,</w:t>
      </w:r>
      <w:r w:rsidRPr="006406DF">
        <w:rPr>
          <w:lang w:val="es-ES"/>
        </w:rPr>
        <w:t xml:space="preserve"> como la resistencia a corrosión y desgaste</w:t>
      </w:r>
      <w:r w:rsidR="00DC2655">
        <w:rPr>
          <w:lang w:val="es-ES"/>
        </w:rPr>
        <w:t>,</w:t>
      </w:r>
      <w:r w:rsidRPr="006406DF">
        <w:rPr>
          <w:lang w:val="es-ES"/>
        </w:rPr>
        <w:t xml:space="preserve"> también se pretende que sean exploradas.</w:t>
      </w:r>
    </w:p>
    <w:p w14:paraId="6C2FB534" w14:textId="782A213E" w:rsidR="004156C5" w:rsidRDefault="004156C5" w:rsidP="004156C5">
      <w:pPr>
        <w:rPr>
          <w:noProof/>
        </w:rPr>
      </w:pPr>
    </w:p>
    <w:p w14:paraId="7D477E4D" w14:textId="77777777" w:rsidR="004156C5" w:rsidRDefault="004156C5" w:rsidP="004156C5">
      <w:pPr>
        <w:rPr>
          <w:noProof/>
        </w:rPr>
      </w:pPr>
    </w:p>
    <w:p w14:paraId="3AC55E43" w14:textId="77777777" w:rsidR="004156C5" w:rsidRPr="00E34FCE" w:rsidRDefault="004156C5" w:rsidP="004156C5">
      <w:pPr>
        <w:pStyle w:val="Ttulo1"/>
      </w:pPr>
      <w:r>
        <w:rPr>
          <w:rStyle w:val="Ttulo3Car"/>
          <w:b/>
        </w:rPr>
        <w:t>Resultados</w:t>
      </w:r>
    </w:p>
    <w:p w14:paraId="40BE07C8" w14:textId="11FA56EC" w:rsidR="004156C5" w:rsidRDefault="004156C5" w:rsidP="004156C5">
      <w:pPr>
        <w:rPr>
          <w:noProof/>
        </w:rPr>
      </w:pPr>
    </w:p>
    <w:p w14:paraId="553D5C85" w14:textId="4287702A" w:rsidR="004156C5" w:rsidRPr="00F32EB7" w:rsidRDefault="004156C5" w:rsidP="004156C5">
      <w:pPr>
        <w:rPr>
          <w:lang w:val="es-ES"/>
        </w:rPr>
      </w:pPr>
      <w:r w:rsidRPr="00F32EB7">
        <w:rPr>
          <w:lang w:val="es-ES"/>
        </w:rPr>
        <w:t>En el estudio inicial con el ps para estudiar el doblado se considera que la longitud del área tratada (L) se relaciona con el ángulo de doblado (</w:t>
      </w:r>
      <m:oMath>
        <m:r>
          <w:rPr>
            <w:rFonts w:ascii="Cambria Math" w:hAnsi="Cambria Math"/>
            <w:lang w:val="es-ES"/>
          </w:rPr>
          <m:t>δ)</m:t>
        </m:r>
      </m:oMath>
      <w:r w:rsidRPr="00F32EB7">
        <w:rPr>
          <w:rFonts w:eastAsiaTheme="minorEastAsia"/>
          <w:lang w:val="es-ES"/>
        </w:rPr>
        <w:t xml:space="preserve"> </w:t>
      </w:r>
      <w:r w:rsidRPr="00F32EB7">
        <w:rPr>
          <w:lang w:val="es-ES"/>
        </w:rPr>
        <w:t>a través del radio de curvatura (R), esto viene representado en la ecuación (1).</w:t>
      </w:r>
    </w:p>
    <w:p w14:paraId="2E13447E" w14:textId="3581BBE4" w:rsidR="004156C5" w:rsidRDefault="004156C5" w:rsidP="004156C5">
      <w:pPr>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450"/>
      </w:tblGrid>
      <w:tr w:rsidR="004156C5" w14:paraId="6940CC95" w14:textId="77777777" w:rsidTr="004B0F23">
        <w:tc>
          <w:tcPr>
            <w:tcW w:w="3921" w:type="dxa"/>
          </w:tcPr>
          <w:p w14:paraId="34375803" w14:textId="77777777" w:rsidR="004156C5" w:rsidRPr="0090771A" w:rsidRDefault="004156C5" w:rsidP="004B0F23">
            <w:pPr>
              <w:jc w:val="center"/>
              <w:rPr>
                <w:rFonts w:eastAsiaTheme="minorEastAsia"/>
                <w:noProof/>
              </w:rPr>
            </w:pPr>
            <m:oMathPara>
              <m:oMath>
                <m:r>
                  <w:rPr>
                    <w:rFonts w:ascii="Cambria Math" w:hAnsi="Cambria Math"/>
                    <w:noProof/>
                  </w:rPr>
                  <m:t>L=Rδ</m:t>
                </m:r>
              </m:oMath>
            </m:oMathPara>
          </w:p>
        </w:tc>
        <w:tc>
          <w:tcPr>
            <w:tcW w:w="436" w:type="dxa"/>
          </w:tcPr>
          <w:p w14:paraId="4A383472" w14:textId="77777777" w:rsidR="004156C5" w:rsidRDefault="004156C5" w:rsidP="004B0F23">
            <w:pPr>
              <w:jc w:val="center"/>
              <w:rPr>
                <w:noProof/>
              </w:rPr>
            </w:pPr>
            <w:r>
              <w:rPr>
                <w:noProof/>
              </w:rPr>
              <w:t>(1)</w:t>
            </w:r>
          </w:p>
        </w:tc>
      </w:tr>
      <w:tr w:rsidR="00F02A2D" w14:paraId="52CB297C" w14:textId="77777777" w:rsidTr="004B0F23">
        <w:tc>
          <w:tcPr>
            <w:tcW w:w="3921" w:type="dxa"/>
          </w:tcPr>
          <w:p w14:paraId="7CE4185E" w14:textId="39C7D85E" w:rsidR="00F02A2D" w:rsidRDefault="00F02A2D" w:rsidP="004B0F23">
            <w:pPr>
              <w:jc w:val="center"/>
              <w:rPr>
                <w:rFonts w:eastAsia="Calibri" w:cs="Times New Roman"/>
                <w:noProof/>
              </w:rPr>
            </w:pPr>
          </w:p>
        </w:tc>
        <w:tc>
          <w:tcPr>
            <w:tcW w:w="436" w:type="dxa"/>
          </w:tcPr>
          <w:p w14:paraId="5587B8D8" w14:textId="77777777" w:rsidR="00F02A2D" w:rsidRDefault="00F02A2D" w:rsidP="004B0F23">
            <w:pPr>
              <w:jc w:val="center"/>
              <w:rPr>
                <w:noProof/>
              </w:rPr>
            </w:pPr>
          </w:p>
        </w:tc>
      </w:tr>
    </w:tbl>
    <w:p w14:paraId="18A1FE31" w14:textId="247DBAAB" w:rsidR="004156C5" w:rsidRPr="00F32EB7" w:rsidRDefault="004156C5" w:rsidP="004156C5">
      <w:pPr>
        <w:rPr>
          <w:lang w:val="es-ES"/>
        </w:rPr>
      </w:pPr>
      <w:r w:rsidRPr="00F32EB7">
        <w:rPr>
          <w:lang w:val="es-ES"/>
        </w:rPr>
        <w:t xml:space="preserve">Se estudió R y </w:t>
      </w:r>
      <m:oMath>
        <m:r>
          <m:rPr>
            <m:sty m:val="p"/>
          </m:rPr>
          <w:rPr>
            <w:rFonts w:ascii="Cambria Math" w:hAnsi="Cambria Math"/>
            <w:lang w:val="es-ES"/>
          </w:rPr>
          <m:t>δ</m:t>
        </m:r>
      </m:oMath>
      <w:r w:rsidRPr="00F32EB7">
        <w:rPr>
          <w:lang w:val="es-ES"/>
        </w:rPr>
        <w:t xml:space="preserve"> al variar el paso vertical P</w:t>
      </w:r>
      <w:r w:rsidRPr="00F32EB7">
        <w:rPr>
          <w:vertAlign w:val="subscript"/>
          <w:lang w:val="es-ES"/>
        </w:rPr>
        <w:t>y</w:t>
      </w:r>
      <w:r w:rsidRPr="00F32EB7">
        <w:rPr>
          <w:lang w:val="es-ES"/>
        </w:rPr>
        <w:t>, la longitud L y la tasa de repetición f</w:t>
      </w:r>
      <w:r w:rsidRPr="00F32EB7">
        <w:rPr>
          <w:vertAlign w:val="subscript"/>
          <w:lang w:val="es-ES"/>
        </w:rPr>
        <w:t>p</w:t>
      </w:r>
      <w:r w:rsidRPr="00F32EB7">
        <w:rPr>
          <w:lang w:val="es-ES"/>
        </w:rPr>
        <w:t>. En la figura 5 se puede observar el efecto de las dos primeras sobre R y</w:t>
      </w:r>
      <m:oMath>
        <m:r>
          <m:rPr>
            <m:sty m:val="p"/>
          </m:rPr>
          <w:rPr>
            <w:rFonts w:ascii="Cambria Math" w:hAnsi="Cambria Math"/>
            <w:lang w:val="es-ES"/>
          </w:rPr>
          <m:t xml:space="preserve"> δ</m:t>
        </m:r>
      </m:oMath>
      <w:r w:rsidRPr="00F32EB7">
        <w:rPr>
          <w:lang w:val="es-ES"/>
        </w:rPr>
        <w:t>, siempre trabajando con P</w:t>
      </w:r>
      <w:r w:rsidRPr="00F32EB7">
        <w:rPr>
          <w:vertAlign w:val="subscript"/>
          <w:lang w:val="es-ES"/>
        </w:rPr>
        <w:t>x</w:t>
      </w:r>
      <w:r w:rsidRPr="00F32EB7">
        <w:rPr>
          <w:lang w:val="es-ES"/>
        </w:rPr>
        <w:t xml:space="preserve"> de 1 micra, energía por pulso de 111 μJ y tasa de repetición de 1 kHz (y por lo tanto velocidad de exploración de 1 mm/s). En el caso de la variación de longitud se mantuvo el paso vertical a 20 μm, esto hizo que cada tratamiento tuviera un número distinto de líneas. Al estudiar qué ocurre con el paso vertical este se tomó con valores 10,</w:t>
      </w:r>
      <w:r w:rsidR="00B21500">
        <w:rPr>
          <w:lang w:val="es-ES"/>
        </w:rPr>
        <w:t xml:space="preserve"> </w:t>
      </w:r>
      <w:r w:rsidRPr="00F32EB7">
        <w:rPr>
          <w:lang w:val="es-ES"/>
        </w:rPr>
        <w:t>20, 40 y 60 μm, lo que equivalió a áreas tratadas de longitudes de 0</w:t>
      </w:r>
      <w:r w:rsidR="00B21500">
        <w:rPr>
          <w:lang w:val="es-ES"/>
        </w:rPr>
        <w:t>.</w:t>
      </w:r>
      <w:r w:rsidRPr="00F32EB7">
        <w:rPr>
          <w:lang w:val="es-ES"/>
        </w:rPr>
        <w:t xml:space="preserve">5, 1, 2 y 3 mm, respectivamente (hay que tener en cuenta que así ciertamente variamos el área, pero en este caso todas las muestras tienen el mismo número de líneas). Obsérvese que en el primer caso no hay una variación significativa en el ángulo de curvatura, pero sí que hay una relación lineal para la curvatura mientras que en el otro experimento sucede precisamente al </w:t>
      </w:r>
      <w:r w:rsidR="006C53D6">
        <w:rPr>
          <w:lang w:val="es-ES"/>
        </w:rPr>
        <w:t>contrario</w:t>
      </w:r>
      <w:r w:rsidRPr="00F32EB7">
        <w:rPr>
          <w:lang w:val="es-ES"/>
        </w:rPr>
        <w:t>.</w:t>
      </w:r>
    </w:p>
    <w:p w14:paraId="19A14D62" w14:textId="77777777" w:rsidR="004156C5" w:rsidRDefault="004156C5" w:rsidP="004156C5">
      <w:pPr>
        <w:rPr>
          <w:noProof/>
          <w:lang w:val="es-ES"/>
        </w:rPr>
      </w:pPr>
    </w:p>
    <w:p w14:paraId="5C226930" w14:textId="7F8AF32E" w:rsidR="004156C5" w:rsidRDefault="004156C5" w:rsidP="004156C5">
      <w:pPr>
        <w:rPr>
          <w:lang w:val="es-ES"/>
        </w:rPr>
      </w:pPr>
      <w:r>
        <w:rPr>
          <w:lang w:val="es-ES"/>
        </w:rPr>
        <w:t xml:space="preserve">Estos </w:t>
      </w:r>
      <w:r w:rsidRPr="001C0AA9">
        <w:rPr>
          <w:lang w:val="es-ES"/>
        </w:rPr>
        <w:t xml:space="preserve">resultados </w:t>
      </w:r>
      <w:r>
        <w:rPr>
          <w:lang w:val="es-ES"/>
        </w:rPr>
        <w:t xml:space="preserve">indican </w:t>
      </w:r>
      <w:r w:rsidRPr="001C0AA9">
        <w:rPr>
          <w:lang w:val="es-ES"/>
        </w:rPr>
        <w:t>que el proceso es diferencial, lo que significa que los efectos de las líneas son aditivos</w:t>
      </w:r>
      <w:r>
        <w:rPr>
          <w:lang w:val="es-ES"/>
        </w:rPr>
        <w:t>, es decir, que cada línea dobla la muestra un valor diferencial de ángulo</w:t>
      </w:r>
      <w:r w:rsidRPr="001C0AA9">
        <w:rPr>
          <w:lang w:val="es-ES"/>
        </w:rPr>
        <w:t xml:space="preserve"> dδ. En el experimento </w:t>
      </w:r>
      <w:r>
        <w:rPr>
          <w:lang w:val="es-ES"/>
        </w:rPr>
        <w:t xml:space="preserve">en el </w:t>
      </w:r>
      <w:r>
        <w:rPr>
          <w:lang w:val="es-ES"/>
        </w:rPr>
        <w:lastRenderedPageBreak/>
        <w:t>que se varía la longitud, pero no el paso vertical</w:t>
      </w:r>
      <w:r w:rsidRPr="001C0AA9">
        <w:rPr>
          <w:lang w:val="es-ES"/>
        </w:rPr>
        <w:t xml:space="preserve">, cada línea </w:t>
      </w:r>
      <w:r>
        <w:rPr>
          <w:lang w:val="es-ES"/>
        </w:rPr>
        <w:t xml:space="preserve">provoca </w:t>
      </w:r>
      <w:r w:rsidRPr="001C0AA9">
        <w:rPr>
          <w:lang w:val="es-ES"/>
        </w:rPr>
        <w:t xml:space="preserve">el mismo radio de curvatura, </w:t>
      </w:r>
      <w:r>
        <w:rPr>
          <w:lang w:val="es-ES"/>
        </w:rPr>
        <w:t xml:space="preserve">esto es lo mismo que decir que </w:t>
      </w:r>
      <w:r w:rsidRPr="001C0AA9">
        <w:rPr>
          <w:lang w:val="es-ES"/>
        </w:rPr>
        <w:t xml:space="preserve">el ángulo total es la suma de todos </w:t>
      </w:r>
      <w:r>
        <w:rPr>
          <w:lang w:val="es-ES"/>
        </w:rPr>
        <w:t xml:space="preserve">esos </w:t>
      </w:r>
      <w:r w:rsidRPr="001C0AA9">
        <w:rPr>
          <w:lang w:val="es-ES"/>
        </w:rPr>
        <w:t xml:space="preserve">dδ, </w:t>
      </w:r>
      <w:r>
        <w:rPr>
          <w:lang w:val="es-ES"/>
        </w:rPr>
        <w:t xml:space="preserve">por eso </w:t>
      </w:r>
      <w:r w:rsidRPr="001C0AA9">
        <w:rPr>
          <w:lang w:val="es-ES"/>
        </w:rPr>
        <w:t xml:space="preserve">el radio de la curvatura </w:t>
      </w:r>
      <w:r>
        <w:rPr>
          <w:lang w:val="es-ES"/>
        </w:rPr>
        <w:t>obtenido aparece como</w:t>
      </w:r>
      <w:r w:rsidRPr="001C0AA9">
        <w:rPr>
          <w:lang w:val="es-ES"/>
        </w:rPr>
        <w:t xml:space="preserve"> constante. Por otro </w:t>
      </w:r>
      <w:r>
        <w:rPr>
          <w:lang w:val="es-ES"/>
        </w:rPr>
        <w:t xml:space="preserve">parte, su experimento complementario en el que se veía el efecto de variar el paso vertical, </w:t>
      </w:r>
      <w:r w:rsidRPr="001C0AA9">
        <w:rPr>
          <w:lang w:val="es-ES"/>
        </w:rPr>
        <w:t>el ángulo diferencial sigue siendo el mismo</w:t>
      </w:r>
      <w:r>
        <w:rPr>
          <w:lang w:val="es-ES"/>
        </w:rPr>
        <w:t xml:space="preserve"> pero </w:t>
      </w:r>
      <w:r w:rsidRPr="001C0AA9">
        <w:rPr>
          <w:lang w:val="es-ES"/>
        </w:rPr>
        <w:t>el radio de curvatura debido a la</w:t>
      </w:r>
      <w:r>
        <w:rPr>
          <w:lang w:val="es-ES"/>
        </w:rPr>
        <w:t xml:space="preserve"> separación de la</w:t>
      </w:r>
      <w:r w:rsidRPr="001C0AA9">
        <w:rPr>
          <w:lang w:val="es-ES"/>
        </w:rPr>
        <w:t xml:space="preserve">s líneas </w:t>
      </w:r>
      <w:r>
        <w:rPr>
          <w:lang w:val="es-ES"/>
        </w:rPr>
        <w:t xml:space="preserve">esta vez </w:t>
      </w:r>
      <w:r w:rsidRPr="001C0AA9">
        <w:rPr>
          <w:lang w:val="es-ES"/>
        </w:rPr>
        <w:t xml:space="preserve">cambia. </w:t>
      </w:r>
    </w:p>
    <w:p w14:paraId="2F2A464F" w14:textId="4E9D1604" w:rsidR="004156C5" w:rsidRDefault="004156C5" w:rsidP="004156C5">
      <w:pPr>
        <w:rPr>
          <w:noProof/>
          <w:lang w:val="es-ES"/>
        </w:rPr>
      </w:pPr>
    </w:p>
    <w:p w14:paraId="03D7FF72" w14:textId="19F758A8" w:rsidR="004156C5" w:rsidRDefault="004156C5" w:rsidP="004156C5">
      <w:pPr>
        <w:rPr>
          <w:lang w:val="es-ES"/>
        </w:rPr>
      </w:pPr>
      <w:r w:rsidRPr="00F32EB7">
        <w:rPr>
          <w:lang w:val="es-ES"/>
        </w:rPr>
        <w:t>Estos dos experimentos nos dan información de la capacidad de control que tenemos para inducir los esfuerzos de compresión, con el experimento de la tasa de repetición f</w:t>
      </w:r>
      <w:r w:rsidRPr="00F32EB7">
        <w:rPr>
          <w:vertAlign w:val="subscript"/>
          <w:lang w:val="es-ES"/>
        </w:rPr>
        <w:t>p</w:t>
      </w:r>
      <w:r w:rsidRPr="00F32EB7">
        <w:rPr>
          <w:lang w:val="es-ES"/>
        </w:rPr>
        <w:t xml:space="preserve"> pretendemos escalar el proceso aumentando la velocidad de barrido y, como queremos tener el mismo paso horizontal, la tasa de repetición ha de aumentar de igual modo para así tener siempre la misma densidad de energía depositada en la muestra. Este experimento se muestra en la figura 6 donde a todas las muestras se les trató con energía E</w:t>
      </w:r>
      <w:r w:rsidRPr="00F32EB7">
        <w:rPr>
          <w:vertAlign w:val="subscript"/>
          <w:lang w:val="es-ES"/>
        </w:rPr>
        <w:t>p</w:t>
      </w:r>
      <w:r w:rsidRPr="00F32EB7">
        <w:rPr>
          <w:lang w:val="es-ES"/>
        </w:rPr>
        <w:t xml:space="preserve"> de 115 μJ en un área con una longitud L de 1 mm usando un paso vertical de P</w:t>
      </w:r>
      <w:r w:rsidRPr="00F32EB7">
        <w:rPr>
          <w:vertAlign w:val="subscript"/>
          <w:lang w:val="es-ES"/>
        </w:rPr>
        <w:t>y</w:t>
      </w:r>
      <w:r w:rsidRPr="00F32EB7">
        <w:rPr>
          <w:lang w:val="es-ES"/>
        </w:rPr>
        <w:t xml:space="preserve"> 20 μm. Se observa como las muestras irradiadas por debajo de 1 kHz se doblan mucho mientras que a grandes valores de f</w:t>
      </w:r>
      <w:r w:rsidRPr="00F32EB7">
        <w:rPr>
          <w:vertAlign w:val="subscript"/>
          <w:lang w:val="es-ES"/>
        </w:rPr>
        <w:t>p</w:t>
      </w:r>
      <w:r w:rsidRPr="00F32EB7">
        <w:rPr>
          <w:lang w:val="es-ES"/>
        </w:rPr>
        <w:t xml:space="preserve"> apenas sucede. Esto quiere decir que a una mayor tasa de repetición menor efectividad para doblar la muestra (el ángulo de </w:t>
      </w:r>
      <w:r>
        <w:rPr>
          <w:lang w:val="es-ES"/>
        </w:rPr>
        <w:t>doblado</w:t>
      </w:r>
      <w:r w:rsidRPr="00F32EB7">
        <w:rPr>
          <w:lang w:val="es-ES"/>
        </w:rPr>
        <w:t xml:space="preserve"> tiende a cero).</w:t>
      </w:r>
    </w:p>
    <w:p w14:paraId="4110E698" w14:textId="77777777" w:rsidR="008979E9" w:rsidRPr="00F32EB7" w:rsidRDefault="008979E9" w:rsidP="004156C5">
      <w:pPr>
        <w:rPr>
          <w:lang w:val="es-ES"/>
        </w:rPr>
      </w:pPr>
    </w:p>
    <w:p w14:paraId="18D2D12F" w14:textId="668359A0" w:rsidR="004156C5" w:rsidRDefault="007827CE" w:rsidP="004156C5">
      <w:pPr>
        <w:rPr>
          <w:noProof/>
        </w:rPr>
      </w:pPr>
      <w:r>
        <w:rPr>
          <w:noProof/>
          <w:lang w:val="es-ES" w:eastAsia="es-ES"/>
        </w:rPr>
        <mc:AlternateContent>
          <mc:Choice Requires="wps">
            <w:drawing>
              <wp:anchor distT="45720" distB="45720" distL="114300" distR="114300" simplePos="0" relativeHeight="251667456" behindDoc="0" locked="0" layoutInCell="1" allowOverlap="1" wp14:anchorId="5DEA340A" wp14:editId="1F2A28B7">
                <wp:simplePos x="0" y="0"/>
                <wp:positionH relativeFrom="margin">
                  <wp:posOffset>0</wp:posOffset>
                </wp:positionH>
                <wp:positionV relativeFrom="page">
                  <wp:posOffset>914400</wp:posOffset>
                </wp:positionV>
                <wp:extent cx="5759450" cy="6332220"/>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332220"/>
                        </a:xfrm>
                        <a:prstGeom prst="rect">
                          <a:avLst/>
                        </a:prstGeom>
                        <a:solidFill>
                          <a:srgbClr val="FFFFFF"/>
                        </a:solidFill>
                        <a:ln w="9525">
                          <a:noFill/>
                          <a:miter lim="800000"/>
                          <a:headEnd/>
                          <a:tailEnd/>
                        </a:ln>
                      </wps:spPr>
                      <wps:txbx>
                        <w:txbxContent>
                          <w:p w14:paraId="22624AF1" w14:textId="77777777" w:rsidR="00BE7B24" w:rsidRDefault="00BE7B24" w:rsidP="00BE7B24">
                            <w:pPr>
                              <w:pStyle w:val="Descripcin"/>
                              <w:jc w:val="center"/>
                              <w:rPr>
                                <w:b/>
                              </w:rPr>
                            </w:pPr>
                            <w:r w:rsidRPr="00C67BB0">
                              <w:rPr>
                                <w:noProof/>
                                <w:lang w:val="es-ES" w:eastAsia="es-ES"/>
                              </w:rPr>
                              <w:drawing>
                                <wp:inline distT="0" distB="0" distL="0" distR="0" wp14:anchorId="0463B9C4" wp14:editId="00DA43A3">
                                  <wp:extent cx="4196839" cy="2432258"/>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96839" cy="2432258"/>
                                          </a:xfrm>
                                          <a:prstGeom prst="rect">
                                            <a:avLst/>
                                          </a:prstGeom>
                                          <a:noFill/>
                                        </pic:spPr>
                                      </pic:pic>
                                    </a:graphicData>
                                  </a:graphic>
                                </wp:inline>
                              </w:drawing>
                            </w:r>
                            <w:r w:rsidRPr="00C67BB0">
                              <w:rPr>
                                <w:noProof/>
                                <w:lang w:val="es-ES" w:eastAsia="es-ES"/>
                              </w:rPr>
                              <w:drawing>
                                <wp:inline distT="0" distB="0" distL="0" distR="0" wp14:anchorId="506176DE" wp14:editId="4619F465">
                                  <wp:extent cx="4438650" cy="252337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nt\ownCloud\psLSP\PAÑUM\(21-03-18) a (21-04-15) T delgada\Simulacion imagenes\BA y RC - VP.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458439" cy="2534621"/>
                                          </a:xfrm>
                                          <a:prstGeom prst="rect">
                                            <a:avLst/>
                                          </a:prstGeom>
                                          <a:noFill/>
                                          <a:ln>
                                            <a:noFill/>
                                          </a:ln>
                                        </pic:spPr>
                                      </pic:pic>
                                    </a:graphicData>
                                  </a:graphic>
                                </wp:inline>
                              </w:drawing>
                            </w:r>
                          </w:p>
                          <w:p w14:paraId="2FE1CC34" w14:textId="77777777" w:rsidR="00BE7B24" w:rsidRPr="009C2728" w:rsidRDefault="00BE7B24" w:rsidP="00BE7B24">
                            <w:pPr>
                              <w:pStyle w:val="Descripcin"/>
                            </w:pPr>
                            <w:r w:rsidRPr="00F6466E">
                              <w:rPr>
                                <w:b/>
                              </w:rPr>
                              <w:t>Figura 5</w:t>
                            </w:r>
                            <w:r w:rsidRPr="009C2728">
                              <w:t xml:space="preserve">. </w:t>
                            </w:r>
                            <w:r w:rsidRPr="006D7062">
                              <w:t xml:space="preserve">Ángulo de </w:t>
                            </w:r>
                            <w:r>
                              <w:t xml:space="preserve">doblado </w:t>
                            </w:r>
                            <w:r w:rsidRPr="006D7062">
                              <w:t>(puntos redondos) y radio de curvatura (rombos)</w:t>
                            </w:r>
                            <w:r>
                              <w:t>:</w:t>
                            </w:r>
                            <w:r w:rsidRPr="006D7062">
                              <w:t xml:space="preserve"> </w:t>
                            </w:r>
                            <w:r>
                              <w:t xml:space="preserve">Arriba; </w:t>
                            </w:r>
                            <w:r w:rsidRPr="006D7062">
                              <w:t>en función de la longitud de la zona tratada que oscila entre 0</w:t>
                            </w:r>
                            <w:r>
                              <w:t>.</w:t>
                            </w:r>
                            <w:r w:rsidRPr="006D7062">
                              <w:t xml:space="preserve">4 y 2 mm. </w:t>
                            </w:r>
                            <w:r>
                              <w:t xml:space="preserve">Los siguientes valores permanecieron fijos </w:t>
                            </w:r>
                            <w:r w:rsidRPr="006D7062">
                              <w:t>E</w:t>
                            </w:r>
                            <w:r>
                              <w:t xml:space="preserve"> </w:t>
                            </w:r>
                            <w:r w:rsidRPr="006D7062">
                              <w:t>=</w:t>
                            </w:r>
                            <w:r>
                              <w:t xml:space="preserve"> 115 μJ, P</w:t>
                            </w:r>
                            <w:r w:rsidRPr="002A2C18">
                              <w:rPr>
                                <w:vertAlign w:val="subscript"/>
                              </w:rPr>
                              <w:t>y</w:t>
                            </w:r>
                            <w:r>
                              <w:t xml:space="preserve"> </w:t>
                            </w:r>
                            <w:r w:rsidRPr="006D7062">
                              <w:t>=</w:t>
                            </w:r>
                            <w:r>
                              <w:t xml:space="preserve"> </w:t>
                            </w:r>
                            <w:r w:rsidRPr="006D7062">
                              <w:t>20 μm, P</w:t>
                            </w:r>
                            <w:r w:rsidRPr="002A2C18">
                              <w:rPr>
                                <w:vertAlign w:val="subscript"/>
                              </w:rPr>
                              <w:t>x</w:t>
                            </w:r>
                            <w:r>
                              <w:t xml:space="preserve"> </w:t>
                            </w:r>
                            <w:r w:rsidRPr="006D7062">
                              <w:t>=</w:t>
                            </w:r>
                            <w:r>
                              <w:t xml:space="preserve"> </w:t>
                            </w:r>
                            <w:r w:rsidRPr="006D7062">
                              <w:t>1 μm, f</w:t>
                            </w:r>
                            <w:r>
                              <w:t xml:space="preserve"> </w:t>
                            </w:r>
                            <w:r w:rsidRPr="006D7062">
                              <w:t>=</w:t>
                            </w:r>
                            <w:r>
                              <w:t xml:space="preserve"> </w:t>
                            </w:r>
                            <w:r w:rsidRPr="006D7062">
                              <w:t>1 kHz y v</w:t>
                            </w:r>
                            <w:r>
                              <w:t xml:space="preserve"> </w:t>
                            </w:r>
                            <w:r w:rsidRPr="006D7062">
                              <w:t>=</w:t>
                            </w:r>
                            <w:r>
                              <w:t xml:space="preserve"> </w:t>
                            </w:r>
                            <w:r w:rsidRPr="006D7062">
                              <w:t>1 mm/s. Las líneas son guías visuales.</w:t>
                            </w:r>
                            <w:r>
                              <w:t xml:space="preserve"> Abajo; según </w:t>
                            </w:r>
                            <w:r w:rsidRPr="006D7062">
                              <w:t xml:space="preserve">el paso vertical de 10 a 60 μm. </w:t>
                            </w:r>
                            <w:r>
                              <w:t>Para mantener el mismo número de líneas l</w:t>
                            </w:r>
                            <w:r w:rsidRPr="006D7062">
                              <w:t xml:space="preserve">a longitud del área </w:t>
                            </w:r>
                            <w:r>
                              <w:t xml:space="preserve">irradiada tuvo que variar </w:t>
                            </w:r>
                            <w:r w:rsidRPr="006D7062">
                              <w:t>en cons</w:t>
                            </w:r>
                            <w:r>
                              <w:t>ona</w:t>
                            </w:r>
                            <w:r w:rsidRPr="006D7062">
                              <w:t>ncia de 0</w:t>
                            </w:r>
                            <w:r>
                              <w:t>.</w:t>
                            </w:r>
                            <w:r w:rsidRPr="006D7062">
                              <w:t>5 a 3 mm</w:t>
                            </w:r>
                            <w:r>
                              <w:t>.</w:t>
                            </w:r>
                            <w:r w:rsidRPr="006D7062">
                              <w:t xml:space="preserve"> </w:t>
                            </w:r>
                            <w:r>
                              <w:t xml:space="preserve">Los siguientes valores permanecieron fijos </w:t>
                            </w:r>
                            <w:r w:rsidRPr="006D7062">
                              <w:t>E</w:t>
                            </w:r>
                            <w:r>
                              <w:t xml:space="preserve"> </w:t>
                            </w:r>
                            <w:r w:rsidRPr="006D7062">
                              <w:t>=</w:t>
                            </w:r>
                            <w:r>
                              <w:t xml:space="preserve"> 111 μJ, P</w:t>
                            </w:r>
                            <w:r w:rsidRPr="006D7062">
                              <w:rPr>
                                <w:vertAlign w:val="subscript"/>
                              </w:rPr>
                              <w:t>x</w:t>
                            </w:r>
                            <w:r>
                              <w:t xml:space="preserve"> </w:t>
                            </w:r>
                            <w:r w:rsidRPr="006D7062">
                              <w:t>=</w:t>
                            </w:r>
                            <w:r>
                              <w:t xml:space="preserve"> </w:t>
                            </w:r>
                            <w:r w:rsidRPr="006D7062">
                              <w:t>1 μm, f</w:t>
                            </w:r>
                            <w:r>
                              <w:t xml:space="preserve"> </w:t>
                            </w:r>
                            <w:r w:rsidRPr="006D7062">
                              <w:t>=</w:t>
                            </w:r>
                            <w:r>
                              <w:t xml:space="preserve"> </w:t>
                            </w:r>
                            <w:r w:rsidRPr="006D7062">
                              <w:t>1 kHz y v</w:t>
                            </w:r>
                            <w:r>
                              <w:t xml:space="preserve"> </w:t>
                            </w:r>
                            <w:r w:rsidRPr="006D7062">
                              <w:t>=</w:t>
                            </w:r>
                            <w:r>
                              <w:t xml:space="preserve"> </w:t>
                            </w:r>
                            <w:r w:rsidRPr="006D7062">
                              <w:t>1 mm/s. Las líneas son guías visuales</w:t>
                            </w:r>
                            <w:r>
                              <w:t xml:space="preserve"> </w:t>
                            </w:r>
                            <w:r w:rsidRPr="00476027">
                              <w:rPr>
                                <w:rFonts w:cs="Times New Roman"/>
                                <w:noProof/>
                                <w:szCs w:val="24"/>
                                <w:lang w:val="es-ES"/>
                              </w:rPr>
                              <w:t>[11]</w:t>
                            </w:r>
                            <w:r w:rsidRPr="006D706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340A" id="_x0000_s1030" type="#_x0000_t202" style="position:absolute;left:0;text-align:left;margin-left:0;margin-top:1in;width:453.5pt;height:49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" stroked="f">
                <v:textbox>
                  <w:txbxContent>
                    <w:p w14:paraId="22624AF1" w14:textId="77777777" w:rsidR="00BE7B24" w:rsidRDefault="00BE7B24" w:rsidP="00BE7B24">
                      <w:pPr>
                        <w:pStyle w:val="Descripcin"/>
                        <w:jc w:val="center"/>
                        <w:rPr>
                          <w:b/>
                        </w:rPr>
                      </w:pPr>
                      <w:r w:rsidRPr="00C67BB0">
                        <w:rPr>
                          <w:noProof/>
                          <w:lang w:val="es-ES" w:eastAsia="es-ES"/>
                        </w:rPr>
                        <w:drawing>
                          <wp:inline distT="0" distB="0" distL="0" distR="0" wp14:anchorId="0463B9C4" wp14:editId="00DA43A3">
                            <wp:extent cx="4196839" cy="2432258"/>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96839" cy="2432258"/>
                                    </a:xfrm>
                                    <a:prstGeom prst="rect">
                                      <a:avLst/>
                                    </a:prstGeom>
                                    <a:noFill/>
                                  </pic:spPr>
                                </pic:pic>
                              </a:graphicData>
                            </a:graphic>
                          </wp:inline>
                        </w:drawing>
                      </w:r>
                      <w:r w:rsidRPr="00C67BB0">
                        <w:rPr>
                          <w:noProof/>
                          <w:lang w:val="es-ES" w:eastAsia="es-ES"/>
                        </w:rPr>
                        <w:drawing>
                          <wp:inline distT="0" distB="0" distL="0" distR="0" wp14:anchorId="506176DE" wp14:editId="4619F465">
                            <wp:extent cx="4438650" cy="252337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nt\ownCloud\psLSP\PAÑUM\(21-03-18) a (21-04-15) T delgada\Simulacion imagenes\BA y RC - VP.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458439" cy="2534621"/>
                                    </a:xfrm>
                                    <a:prstGeom prst="rect">
                                      <a:avLst/>
                                    </a:prstGeom>
                                    <a:noFill/>
                                    <a:ln>
                                      <a:noFill/>
                                    </a:ln>
                                  </pic:spPr>
                                </pic:pic>
                              </a:graphicData>
                            </a:graphic>
                          </wp:inline>
                        </w:drawing>
                      </w:r>
                    </w:p>
                    <w:p w14:paraId="2FE1CC34" w14:textId="77777777" w:rsidR="00BE7B24" w:rsidRPr="009C2728" w:rsidRDefault="00BE7B24" w:rsidP="00BE7B24">
                      <w:pPr>
                        <w:pStyle w:val="Descripcin"/>
                      </w:pPr>
                      <w:r w:rsidRPr="00F6466E">
                        <w:rPr>
                          <w:b/>
                        </w:rPr>
                        <w:t>Figura 5</w:t>
                      </w:r>
                      <w:r w:rsidRPr="009C2728">
                        <w:t xml:space="preserve">. </w:t>
                      </w:r>
                      <w:r w:rsidRPr="006D7062">
                        <w:t xml:space="preserve">Ángulo de </w:t>
                      </w:r>
                      <w:r>
                        <w:t xml:space="preserve">doblado </w:t>
                      </w:r>
                      <w:r w:rsidRPr="006D7062">
                        <w:t>(puntos redondos) y radio de curvatura (rombos)</w:t>
                      </w:r>
                      <w:r>
                        <w:t>:</w:t>
                      </w:r>
                      <w:r w:rsidRPr="006D7062">
                        <w:t xml:space="preserve"> </w:t>
                      </w:r>
                      <w:r>
                        <w:t xml:space="preserve">Arriba; </w:t>
                      </w:r>
                      <w:r w:rsidRPr="006D7062">
                        <w:t>en función de la longitud de la zona tratada que oscila entre 0</w:t>
                      </w:r>
                      <w:r>
                        <w:t>.</w:t>
                      </w:r>
                      <w:r w:rsidRPr="006D7062">
                        <w:t xml:space="preserve">4 y 2 mm. </w:t>
                      </w:r>
                      <w:r>
                        <w:t xml:space="preserve">Los siguientes valores permanecieron fijos </w:t>
                      </w:r>
                      <w:r w:rsidRPr="006D7062">
                        <w:t>E</w:t>
                      </w:r>
                      <w:r>
                        <w:t xml:space="preserve"> </w:t>
                      </w:r>
                      <w:r w:rsidRPr="006D7062">
                        <w:t>=</w:t>
                      </w:r>
                      <w:r>
                        <w:t xml:space="preserve"> 115 μJ, P</w:t>
                      </w:r>
                      <w:r w:rsidRPr="002A2C18">
                        <w:rPr>
                          <w:vertAlign w:val="subscript"/>
                        </w:rPr>
                        <w:t>y</w:t>
                      </w:r>
                      <w:r>
                        <w:t xml:space="preserve"> </w:t>
                      </w:r>
                      <w:r w:rsidRPr="006D7062">
                        <w:t>=</w:t>
                      </w:r>
                      <w:r>
                        <w:t xml:space="preserve"> </w:t>
                      </w:r>
                      <w:r w:rsidRPr="006D7062">
                        <w:t>20 μm, P</w:t>
                      </w:r>
                      <w:r w:rsidRPr="002A2C18">
                        <w:rPr>
                          <w:vertAlign w:val="subscript"/>
                        </w:rPr>
                        <w:t>x</w:t>
                      </w:r>
                      <w:r>
                        <w:t xml:space="preserve"> </w:t>
                      </w:r>
                      <w:r w:rsidRPr="006D7062">
                        <w:t>=</w:t>
                      </w:r>
                      <w:r>
                        <w:t xml:space="preserve"> </w:t>
                      </w:r>
                      <w:r w:rsidRPr="006D7062">
                        <w:t>1 μm, f</w:t>
                      </w:r>
                      <w:r>
                        <w:t xml:space="preserve"> </w:t>
                      </w:r>
                      <w:r w:rsidRPr="006D7062">
                        <w:t>=</w:t>
                      </w:r>
                      <w:r>
                        <w:t xml:space="preserve"> </w:t>
                      </w:r>
                      <w:r w:rsidRPr="006D7062">
                        <w:t>1 kHz y v</w:t>
                      </w:r>
                      <w:r>
                        <w:t xml:space="preserve"> </w:t>
                      </w:r>
                      <w:r w:rsidRPr="006D7062">
                        <w:t>=</w:t>
                      </w:r>
                      <w:r>
                        <w:t xml:space="preserve"> </w:t>
                      </w:r>
                      <w:r w:rsidRPr="006D7062">
                        <w:t>1 mm/s. Las líneas son guías visuales.</w:t>
                      </w:r>
                      <w:r>
                        <w:t xml:space="preserve"> Abajo; según </w:t>
                      </w:r>
                      <w:r w:rsidRPr="006D7062">
                        <w:t xml:space="preserve">el paso vertical de 10 a 60 μm. </w:t>
                      </w:r>
                      <w:r>
                        <w:t>Para mantener el mismo número de líneas l</w:t>
                      </w:r>
                      <w:r w:rsidRPr="006D7062">
                        <w:t xml:space="preserve">a longitud del área </w:t>
                      </w:r>
                      <w:r>
                        <w:t xml:space="preserve">irradiada tuvo que variar </w:t>
                      </w:r>
                      <w:r w:rsidRPr="006D7062">
                        <w:t>en cons</w:t>
                      </w:r>
                      <w:r>
                        <w:t>ona</w:t>
                      </w:r>
                      <w:r w:rsidRPr="006D7062">
                        <w:t>ncia de 0</w:t>
                      </w:r>
                      <w:r>
                        <w:t>.</w:t>
                      </w:r>
                      <w:r w:rsidRPr="006D7062">
                        <w:t>5 a 3 mm</w:t>
                      </w:r>
                      <w:r>
                        <w:t>.</w:t>
                      </w:r>
                      <w:r w:rsidRPr="006D7062">
                        <w:t xml:space="preserve"> </w:t>
                      </w:r>
                      <w:r>
                        <w:t xml:space="preserve">Los siguientes valores permanecieron fijos </w:t>
                      </w:r>
                      <w:r w:rsidRPr="006D7062">
                        <w:t>E</w:t>
                      </w:r>
                      <w:r>
                        <w:t xml:space="preserve"> </w:t>
                      </w:r>
                      <w:r w:rsidRPr="006D7062">
                        <w:t>=</w:t>
                      </w:r>
                      <w:r>
                        <w:t xml:space="preserve"> 111 μJ, P</w:t>
                      </w:r>
                      <w:r w:rsidRPr="006D7062">
                        <w:rPr>
                          <w:vertAlign w:val="subscript"/>
                        </w:rPr>
                        <w:t>x</w:t>
                      </w:r>
                      <w:r>
                        <w:t xml:space="preserve"> </w:t>
                      </w:r>
                      <w:r w:rsidRPr="006D7062">
                        <w:t>=</w:t>
                      </w:r>
                      <w:r>
                        <w:t xml:space="preserve"> </w:t>
                      </w:r>
                      <w:r w:rsidRPr="006D7062">
                        <w:t>1 μm, f</w:t>
                      </w:r>
                      <w:r>
                        <w:t xml:space="preserve"> </w:t>
                      </w:r>
                      <w:r w:rsidRPr="006D7062">
                        <w:t>=</w:t>
                      </w:r>
                      <w:r>
                        <w:t xml:space="preserve"> </w:t>
                      </w:r>
                      <w:r w:rsidRPr="006D7062">
                        <w:t>1 kHz y v</w:t>
                      </w:r>
                      <w:r>
                        <w:t xml:space="preserve"> </w:t>
                      </w:r>
                      <w:r w:rsidRPr="006D7062">
                        <w:t>=</w:t>
                      </w:r>
                      <w:r>
                        <w:t xml:space="preserve"> </w:t>
                      </w:r>
                      <w:r w:rsidRPr="006D7062">
                        <w:t>1 mm/s. Las líneas son guías visuales</w:t>
                      </w:r>
                      <w:r>
                        <w:t xml:space="preserve"> </w:t>
                      </w:r>
                      <w:r w:rsidRPr="00476027">
                        <w:rPr>
                          <w:rFonts w:cs="Times New Roman"/>
                          <w:noProof/>
                          <w:szCs w:val="24"/>
                          <w:lang w:val="es-ES"/>
                        </w:rPr>
                        <w:t>[11]</w:t>
                      </w:r>
                      <w:r w:rsidRPr="006D7062">
                        <w:t>.</w:t>
                      </w:r>
                    </w:p>
                  </w:txbxContent>
                </v:textbox>
                <w10:wrap type="topAndBottom" anchorx="margin" anchory="page"/>
              </v:shape>
            </w:pict>
          </mc:Fallback>
        </mc:AlternateContent>
      </w:r>
      <w:r w:rsidR="004156C5">
        <w:rPr>
          <w:lang w:val="es-ES" w:eastAsia="es-ES"/>
        </w:rPr>
        <w:t>Se</w:t>
      </w:r>
      <w:r w:rsidR="004156C5">
        <w:t xml:space="preserve"> esperaba que con láseres de </w:t>
      </w:r>
      <w:r w:rsidR="004156C5" w:rsidRPr="007C2764">
        <w:t xml:space="preserve">ps y fs la ablación </w:t>
      </w:r>
      <w:r w:rsidR="004156C5">
        <w:t xml:space="preserve">se produjese </w:t>
      </w:r>
      <w:r w:rsidR="004156C5" w:rsidRPr="007C2764">
        <w:t>sin aumentar la temperatura de la superficie de la muestra.</w:t>
      </w:r>
      <w:r w:rsidR="004156C5">
        <w:t xml:space="preserve"> Esto tiene sentido para tasas de repetición típicas del LSP donde son unos pocos hertzios, lo que permite a </w:t>
      </w:r>
      <w:r w:rsidR="004156C5" w:rsidRPr="00025AE5">
        <w:t xml:space="preserve">la muestra enfriarse </w:t>
      </w:r>
      <w:r w:rsidR="004156C5">
        <w:t xml:space="preserve">hasta temperatura ambiente </w:t>
      </w:r>
      <w:r w:rsidR="004156C5" w:rsidRPr="00025AE5">
        <w:t>entre pulsos</w:t>
      </w:r>
      <w:r w:rsidR="004156C5">
        <w:t>.</w:t>
      </w:r>
      <w:r w:rsidR="004156C5" w:rsidRPr="007C2764">
        <w:t xml:space="preserve"> </w:t>
      </w:r>
      <w:r w:rsidR="004156C5">
        <w:t xml:space="preserve">Sin embargo, en el </w:t>
      </w:r>
      <w:r w:rsidR="009B69AF">
        <w:rPr>
          <w:noProof/>
          <w:lang w:val="es-ES" w:eastAsia="es-ES"/>
        </w:rPr>
        <w:lastRenderedPageBreak/>
        <mc:AlternateContent>
          <mc:Choice Requires="wps">
            <w:drawing>
              <wp:anchor distT="45720" distB="45720" distL="114300" distR="114300" simplePos="0" relativeHeight="251677696" behindDoc="0" locked="0" layoutInCell="1" allowOverlap="1" wp14:anchorId="5E1F0DD4" wp14:editId="368C3970">
                <wp:simplePos x="0" y="0"/>
                <wp:positionH relativeFrom="margin">
                  <wp:align>right</wp:align>
                </wp:positionH>
                <wp:positionV relativeFrom="page">
                  <wp:posOffset>1239096</wp:posOffset>
                </wp:positionV>
                <wp:extent cx="5759450" cy="3586480"/>
                <wp:effectExtent l="0" t="0" r="0"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86480"/>
                        </a:xfrm>
                        <a:prstGeom prst="rect">
                          <a:avLst/>
                        </a:prstGeom>
                        <a:solidFill>
                          <a:srgbClr val="FFFFFF"/>
                        </a:solidFill>
                        <a:ln w="9525">
                          <a:noFill/>
                          <a:miter lim="800000"/>
                          <a:headEnd/>
                          <a:tailEnd/>
                        </a:ln>
                      </wps:spPr>
                      <wps:txbx>
                        <w:txbxContent>
                          <w:p w14:paraId="4F9A33B5" w14:textId="77777777" w:rsidR="009B69AF" w:rsidRDefault="009B69AF" w:rsidP="009B69AF">
                            <w:pPr>
                              <w:pStyle w:val="Descripcin"/>
                              <w:jc w:val="center"/>
                              <w:rPr>
                                <w:b/>
                              </w:rPr>
                            </w:pPr>
                            <w:r w:rsidRPr="00C67BB0">
                              <w:rPr>
                                <w:noProof/>
                                <w:lang w:val="es-ES" w:eastAsia="es-ES"/>
                              </w:rPr>
                              <w:drawing>
                                <wp:inline distT="0" distB="0" distL="0" distR="0" wp14:anchorId="4E240433" wp14:editId="56C1EAB9">
                                  <wp:extent cx="3698631" cy="264819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704807" cy="2652613"/>
                                          </a:xfrm>
                                          <a:prstGeom prst="rect">
                                            <a:avLst/>
                                          </a:prstGeom>
                                          <a:noFill/>
                                        </pic:spPr>
                                      </pic:pic>
                                    </a:graphicData>
                                  </a:graphic>
                                </wp:inline>
                              </w:drawing>
                            </w:r>
                          </w:p>
                          <w:p w14:paraId="69BE8C94" w14:textId="77777777" w:rsidR="009B69AF" w:rsidRPr="009C2728" w:rsidRDefault="009B69AF" w:rsidP="009B69AF">
                            <w:pPr>
                              <w:pStyle w:val="Descripcin"/>
                            </w:pPr>
                            <w:r w:rsidRPr="00F6466E">
                              <w:rPr>
                                <w:b/>
                              </w:rPr>
                              <w:t>Figura 6</w:t>
                            </w:r>
                            <w:r w:rsidRPr="009C2728">
                              <w:t xml:space="preserve">. </w:t>
                            </w:r>
                            <w:r w:rsidRPr="009841CE">
                              <w:t>Dependencia</w:t>
                            </w:r>
                            <w:r>
                              <w:t xml:space="preserve"> de</w:t>
                            </w:r>
                            <w:r w:rsidRPr="009841CE">
                              <w:t xml:space="preserve">l ángulo de </w:t>
                            </w:r>
                            <w:r>
                              <w:t>doblado</w:t>
                            </w:r>
                            <w:r w:rsidRPr="009841CE">
                              <w:t xml:space="preserve"> (puntos redondos) y el radio de curvatura (rombos) </w:t>
                            </w:r>
                            <w:r>
                              <w:t>con la tasa de repetición, la cual varía entre 0.4 y 10 kHz, en consecuencia, la v</w:t>
                            </w:r>
                            <w:r w:rsidRPr="009841CE">
                              <w:t>elocidad de escaneo que varía de 0</w:t>
                            </w:r>
                            <w:r>
                              <w:t>.</w:t>
                            </w:r>
                            <w:r w:rsidRPr="009841CE">
                              <w:t xml:space="preserve">4 a 10 mm/s. </w:t>
                            </w:r>
                            <w:r>
                              <w:t>Los siguientes valores permanecen fijos: Longitud del á</w:t>
                            </w:r>
                            <w:r w:rsidRPr="009841CE">
                              <w:t>rea tratada 1 mm, P</w:t>
                            </w:r>
                            <w:r w:rsidRPr="009263FE">
                              <w:rPr>
                                <w:vertAlign w:val="subscript"/>
                              </w:rPr>
                              <w:t>y</w:t>
                            </w:r>
                            <w:r>
                              <w:t xml:space="preserve"> </w:t>
                            </w:r>
                            <w:r w:rsidRPr="009841CE">
                              <w:t>=</w:t>
                            </w:r>
                            <w:r>
                              <w:t xml:space="preserve"> 20 μm, P</w:t>
                            </w:r>
                            <w:r w:rsidRPr="009263FE">
                              <w:rPr>
                                <w:vertAlign w:val="subscript"/>
                              </w:rPr>
                              <w:t>x</w:t>
                            </w:r>
                            <w:r>
                              <w:t xml:space="preserve"> </w:t>
                            </w:r>
                            <w:r w:rsidRPr="009841CE">
                              <w:t>=</w:t>
                            </w:r>
                            <w:r>
                              <w:t xml:space="preserve"> </w:t>
                            </w:r>
                            <w:r w:rsidRPr="009841CE">
                              <w:t>1 μm y E</w:t>
                            </w:r>
                            <w:r>
                              <w:t xml:space="preserve"> </w:t>
                            </w:r>
                            <w:r w:rsidRPr="009841CE">
                              <w:t>=</w:t>
                            </w:r>
                            <w:r>
                              <w:t xml:space="preserve"> </w:t>
                            </w:r>
                            <w:r w:rsidRPr="009841CE">
                              <w:t>115 μJ</w:t>
                            </w:r>
                            <w:r>
                              <w:t xml:space="preserve"> </w:t>
                            </w:r>
                            <w:r w:rsidRPr="00476027">
                              <w:rPr>
                                <w:rFonts w:cs="Times New Roman"/>
                                <w:noProof/>
                                <w:szCs w:val="24"/>
                                <w:lang w:val="es-ES"/>
                              </w:rPr>
                              <w:t>[11]</w:t>
                            </w:r>
                            <w:r w:rsidRPr="009841C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F0DD4" id="_x0000_s1031" type="#_x0000_t202" style="position:absolute;left:0;text-align:left;margin-left:402.3pt;margin-top:97.55pt;width:453.5pt;height:282.4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" stroked="f">
                <v:textbox style="mso-fit-shape-to-text:t">
                  <w:txbxContent>
                    <w:p w14:paraId="4F9A33B5" w14:textId="77777777" w:rsidR="009B69AF" w:rsidRDefault="009B69AF" w:rsidP="009B69AF">
                      <w:pPr>
                        <w:pStyle w:val="Descripcin"/>
                        <w:jc w:val="center"/>
                        <w:rPr>
                          <w:b/>
                        </w:rPr>
                      </w:pPr>
                      <w:r w:rsidRPr="00C67BB0">
                        <w:rPr>
                          <w:noProof/>
                          <w:lang w:val="es-ES" w:eastAsia="es-ES"/>
                        </w:rPr>
                        <w:drawing>
                          <wp:inline distT="0" distB="0" distL="0" distR="0" wp14:anchorId="4E240433" wp14:editId="56C1EAB9">
                            <wp:extent cx="3698631" cy="264819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704807" cy="2652613"/>
                                    </a:xfrm>
                                    <a:prstGeom prst="rect">
                                      <a:avLst/>
                                    </a:prstGeom>
                                    <a:noFill/>
                                  </pic:spPr>
                                </pic:pic>
                              </a:graphicData>
                            </a:graphic>
                          </wp:inline>
                        </w:drawing>
                      </w:r>
                    </w:p>
                    <w:p w14:paraId="69BE8C94" w14:textId="77777777" w:rsidR="009B69AF" w:rsidRPr="009C2728" w:rsidRDefault="009B69AF" w:rsidP="009B69AF">
                      <w:pPr>
                        <w:pStyle w:val="Descripcin"/>
                      </w:pPr>
                      <w:r w:rsidRPr="00F6466E">
                        <w:rPr>
                          <w:b/>
                        </w:rPr>
                        <w:t>Figura 6</w:t>
                      </w:r>
                      <w:r w:rsidRPr="009C2728">
                        <w:t xml:space="preserve">. </w:t>
                      </w:r>
                      <w:r w:rsidRPr="009841CE">
                        <w:t>Dependencia</w:t>
                      </w:r>
                      <w:r>
                        <w:t xml:space="preserve"> de</w:t>
                      </w:r>
                      <w:r w:rsidRPr="009841CE">
                        <w:t xml:space="preserve">l ángulo de </w:t>
                      </w:r>
                      <w:r>
                        <w:t>doblado</w:t>
                      </w:r>
                      <w:r w:rsidRPr="009841CE">
                        <w:t xml:space="preserve"> (puntos redondos) y el radio de curvatura (rombos) </w:t>
                      </w:r>
                      <w:r>
                        <w:t>con la tasa de repetición, la cual varía entre 0.4 y 10 kHz, en consecuencia, la v</w:t>
                      </w:r>
                      <w:r w:rsidRPr="009841CE">
                        <w:t>elocidad de escaneo que varía de 0</w:t>
                      </w:r>
                      <w:r>
                        <w:t>.</w:t>
                      </w:r>
                      <w:r w:rsidRPr="009841CE">
                        <w:t xml:space="preserve">4 a 10 mm/s. </w:t>
                      </w:r>
                      <w:r>
                        <w:t>Los siguientes valores permanecen fijos: Longitud del á</w:t>
                      </w:r>
                      <w:r w:rsidRPr="009841CE">
                        <w:t>rea tratada 1 mm, P</w:t>
                      </w:r>
                      <w:r w:rsidRPr="009263FE">
                        <w:rPr>
                          <w:vertAlign w:val="subscript"/>
                        </w:rPr>
                        <w:t>y</w:t>
                      </w:r>
                      <w:r>
                        <w:t xml:space="preserve"> </w:t>
                      </w:r>
                      <w:r w:rsidRPr="009841CE">
                        <w:t>=</w:t>
                      </w:r>
                      <w:r>
                        <w:t xml:space="preserve"> 20 μm, P</w:t>
                      </w:r>
                      <w:r w:rsidRPr="009263FE">
                        <w:rPr>
                          <w:vertAlign w:val="subscript"/>
                        </w:rPr>
                        <w:t>x</w:t>
                      </w:r>
                      <w:r>
                        <w:t xml:space="preserve"> </w:t>
                      </w:r>
                      <w:r w:rsidRPr="009841CE">
                        <w:t>=</w:t>
                      </w:r>
                      <w:r>
                        <w:t xml:space="preserve"> </w:t>
                      </w:r>
                      <w:r w:rsidRPr="009841CE">
                        <w:t>1 μm y E</w:t>
                      </w:r>
                      <w:r>
                        <w:t xml:space="preserve"> </w:t>
                      </w:r>
                      <w:r w:rsidRPr="009841CE">
                        <w:t>=</w:t>
                      </w:r>
                      <w:r>
                        <w:t xml:space="preserve"> </w:t>
                      </w:r>
                      <w:r w:rsidRPr="009841CE">
                        <w:t>115 μJ</w:t>
                      </w:r>
                      <w:r>
                        <w:t xml:space="preserve"> </w:t>
                      </w:r>
                      <w:r w:rsidRPr="00476027">
                        <w:rPr>
                          <w:rFonts w:cs="Times New Roman"/>
                          <w:noProof/>
                          <w:szCs w:val="24"/>
                          <w:lang w:val="es-ES"/>
                        </w:rPr>
                        <w:t>[11]</w:t>
                      </w:r>
                      <w:r w:rsidRPr="009841CE">
                        <w:t>.</w:t>
                      </w:r>
                    </w:p>
                  </w:txbxContent>
                </v:textbox>
                <w10:wrap type="topAndBottom" anchorx="margin" anchory="page"/>
              </v:shape>
            </w:pict>
          </mc:Fallback>
        </mc:AlternateContent>
      </w:r>
      <w:r w:rsidR="004156C5">
        <w:t>caso de este láser de ps se trabaja a f</w:t>
      </w:r>
      <w:r w:rsidR="004156C5" w:rsidRPr="00F32EB7">
        <w:rPr>
          <w:vertAlign w:val="subscript"/>
        </w:rPr>
        <w:t>p</w:t>
      </w:r>
      <w:r w:rsidR="004156C5">
        <w:t xml:space="preserve"> de varios órdenes de magnitud mayor. La hipótesis es que debido a que la tasa de repetición es alta la temperatura se acumula con cada pulso láser, lo que afecta al proceso calentándolo, no lo suficiente como para fundirlo, pero sí como para que ese incremento de temperatura relaje las tensiones previamente inducidas de manera mecánica.</w:t>
      </w:r>
      <w:r w:rsidR="004156C5" w:rsidRPr="007C2764">
        <w:t xml:space="preserve"> La Figura 7 muestra el efecto de la tasa de repetición</w:t>
      </w:r>
      <w:r w:rsidR="004156C5">
        <w:t xml:space="preserve"> en una simulación térmica utilizando </w:t>
      </w:r>
      <w:r w:rsidR="009B69AF">
        <w:rPr>
          <w:noProof/>
          <w:lang w:val="es-ES" w:eastAsia="es-ES"/>
        </w:rPr>
        <mc:AlternateContent>
          <mc:Choice Requires="wps">
            <w:drawing>
              <wp:anchor distT="45720" distB="45720" distL="114300" distR="114300" simplePos="0" relativeHeight="251679744" behindDoc="0" locked="0" layoutInCell="1" allowOverlap="1" wp14:anchorId="7E872CEF" wp14:editId="58124583">
                <wp:simplePos x="0" y="0"/>
                <wp:positionH relativeFrom="margin">
                  <wp:align>right</wp:align>
                </wp:positionH>
                <wp:positionV relativeFrom="margin">
                  <wp:align>bottom</wp:align>
                </wp:positionV>
                <wp:extent cx="5759450" cy="3321050"/>
                <wp:effectExtent l="0" t="0" r="0" b="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21050"/>
                        </a:xfrm>
                        <a:prstGeom prst="rect">
                          <a:avLst/>
                        </a:prstGeom>
                        <a:solidFill>
                          <a:srgbClr val="FFFFFF"/>
                        </a:solidFill>
                        <a:ln w="9525">
                          <a:noFill/>
                          <a:miter lim="800000"/>
                          <a:headEnd/>
                          <a:tailEnd/>
                        </a:ln>
                      </wps:spPr>
                      <wps:txbx>
                        <w:txbxContent>
                          <w:p w14:paraId="1B883455" w14:textId="77777777" w:rsidR="009B69AF" w:rsidRDefault="009B69AF" w:rsidP="009B69AF">
                            <w:pPr>
                              <w:pStyle w:val="Descripcin"/>
                              <w:ind w:left="708" w:hanging="708"/>
                              <w:jc w:val="center"/>
                              <w:rPr>
                                <w:b/>
                              </w:rPr>
                            </w:pPr>
                            <w:r w:rsidRPr="00C67BB0">
                              <w:rPr>
                                <w:noProof/>
                                <w:lang w:val="es-ES" w:eastAsia="es-ES"/>
                              </w:rPr>
                              <w:drawing>
                                <wp:inline distT="0" distB="0" distL="0" distR="0" wp14:anchorId="366069C9" wp14:editId="2BC71DA3">
                                  <wp:extent cx="3809361" cy="2262916"/>
                                  <wp:effectExtent l="0" t="0" r="127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Histogram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809361" cy="2262916"/>
                                          </a:xfrm>
                                          <a:prstGeom prst="rect">
                                            <a:avLst/>
                                          </a:prstGeom>
                                          <a:noFill/>
                                          <a:ln>
                                            <a:noFill/>
                                          </a:ln>
                                        </pic:spPr>
                                      </pic:pic>
                                    </a:graphicData>
                                  </a:graphic>
                                </wp:inline>
                              </w:drawing>
                            </w:r>
                          </w:p>
                          <w:p w14:paraId="534C6F8E" w14:textId="77777777" w:rsidR="009B69AF" w:rsidRPr="009C2728" w:rsidRDefault="009B69AF" w:rsidP="009B69AF">
                            <w:pPr>
                              <w:pStyle w:val="Descripcin"/>
                            </w:pPr>
                            <w:r w:rsidRPr="00F6466E">
                              <w:rPr>
                                <w:b/>
                              </w:rPr>
                              <w:t>Figura 7</w:t>
                            </w:r>
                            <w:r w:rsidRPr="009C2728">
                              <w:t xml:space="preserve">. </w:t>
                            </w:r>
                            <w:r>
                              <w:t xml:space="preserve">Simulación </w:t>
                            </w:r>
                            <w:r w:rsidRPr="002273F1">
                              <w:t>(FEM)</w:t>
                            </w:r>
                            <w:r>
                              <w:t xml:space="preserve"> de la t</w:t>
                            </w:r>
                            <w:r w:rsidRPr="002273F1">
                              <w:t xml:space="preserve">emperatura del acero </w:t>
                            </w:r>
                            <w:r>
                              <w:t xml:space="preserve">al </w:t>
                            </w:r>
                            <w:r w:rsidRPr="002273F1">
                              <w:t>irradia</w:t>
                            </w:r>
                            <w:r>
                              <w:t>rlo</w:t>
                            </w:r>
                            <w:r w:rsidRPr="002273F1">
                              <w:t xml:space="preserve"> con pulsos de láser ps</w:t>
                            </w:r>
                            <w:r>
                              <w:t>, que se desplazan por la muestra,</w:t>
                            </w:r>
                            <w:r w:rsidRPr="002273F1">
                              <w:t xml:space="preserve"> a diferentes tasas de repetición 1 y 15 kHz (series verde, naranja y amarilla, respectivamente). La temperatura </w:t>
                            </w:r>
                            <w:r>
                              <w:t xml:space="preserve">a la que la muestra llega a enfriarse </w:t>
                            </w:r>
                            <w:r w:rsidRPr="002273F1">
                              <w:t>aumenta con el aumento de la tasa de repetición</w:t>
                            </w:r>
                            <w:r>
                              <w:t xml:space="preserve"> </w:t>
                            </w:r>
                            <w:r w:rsidRPr="00476027">
                              <w:rPr>
                                <w:rFonts w:cs="Times New Roman"/>
                                <w:noProof/>
                                <w:szCs w:val="24"/>
                                <w:lang w:val="es-ES"/>
                              </w:rPr>
                              <w:t>[11]</w:t>
                            </w:r>
                            <w:r w:rsidRPr="009841C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2CEF" id="_x0000_s1032" type="#_x0000_t202" style="position:absolute;left:0;text-align:left;margin-left:402.3pt;margin-top:0;width:453.5pt;height:261.5pt;z-index:25167974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" stroked="f">
                <v:textbox>
                  <w:txbxContent>
                    <w:p w14:paraId="1B883455" w14:textId="77777777" w:rsidR="009B69AF" w:rsidRDefault="009B69AF" w:rsidP="009B69AF">
                      <w:pPr>
                        <w:pStyle w:val="Descripcin"/>
                        <w:ind w:left="708" w:hanging="708"/>
                        <w:jc w:val="center"/>
                        <w:rPr>
                          <w:b/>
                        </w:rPr>
                      </w:pPr>
                      <w:r w:rsidRPr="00C67BB0">
                        <w:rPr>
                          <w:noProof/>
                          <w:lang w:val="es-ES" w:eastAsia="es-ES"/>
                        </w:rPr>
                        <w:drawing>
                          <wp:inline distT="0" distB="0" distL="0" distR="0" wp14:anchorId="366069C9" wp14:editId="2BC71DA3">
                            <wp:extent cx="3809361" cy="2262916"/>
                            <wp:effectExtent l="0" t="0" r="127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Histogram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809361" cy="2262916"/>
                                    </a:xfrm>
                                    <a:prstGeom prst="rect">
                                      <a:avLst/>
                                    </a:prstGeom>
                                    <a:noFill/>
                                    <a:ln>
                                      <a:noFill/>
                                    </a:ln>
                                  </pic:spPr>
                                </pic:pic>
                              </a:graphicData>
                            </a:graphic>
                          </wp:inline>
                        </w:drawing>
                      </w:r>
                    </w:p>
                    <w:p w14:paraId="534C6F8E" w14:textId="77777777" w:rsidR="009B69AF" w:rsidRPr="009C2728" w:rsidRDefault="009B69AF" w:rsidP="009B69AF">
                      <w:pPr>
                        <w:pStyle w:val="Descripcin"/>
                      </w:pPr>
                      <w:r w:rsidRPr="00F6466E">
                        <w:rPr>
                          <w:b/>
                        </w:rPr>
                        <w:t>Figura 7</w:t>
                      </w:r>
                      <w:r w:rsidRPr="009C2728">
                        <w:t xml:space="preserve">. </w:t>
                      </w:r>
                      <w:r>
                        <w:t xml:space="preserve">Simulación </w:t>
                      </w:r>
                      <w:r w:rsidRPr="002273F1">
                        <w:t>(FEM)</w:t>
                      </w:r>
                      <w:r>
                        <w:t xml:space="preserve"> de la t</w:t>
                      </w:r>
                      <w:r w:rsidRPr="002273F1">
                        <w:t xml:space="preserve">emperatura del acero </w:t>
                      </w:r>
                      <w:r>
                        <w:t xml:space="preserve">al </w:t>
                      </w:r>
                      <w:r w:rsidRPr="002273F1">
                        <w:t>irradia</w:t>
                      </w:r>
                      <w:r>
                        <w:t>rlo</w:t>
                      </w:r>
                      <w:r w:rsidRPr="002273F1">
                        <w:t xml:space="preserve"> con pulsos de láser ps</w:t>
                      </w:r>
                      <w:r>
                        <w:t>, que se desplazan por la muestra,</w:t>
                      </w:r>
                      <w:r w:rsidRPr="002273F1">
                        <w:t xml:space="preserve"> a diferentes tasas de repetición 1 y 15 kHz (series verde, naranja y amarilla, respectivamente). La temperatura </w:t>
                      </w:r>
                      <w:r>
                        <w:t xml:space="preserve">a la que la muestra llega a enfriarse </w:t>
                      </w:r>
                      <w:r w:rsidRPr="002273F1">
                        <w:t>aumenta con el aumento de la tasa de repetición</w:t>
                      </w:r>
                      <w:r>
                        <w:t xml:space="preserve"> </w:t>
                      </w:r>
                      <w:r w:rsidRPr="00476027">
                        <w:rPr>
                          <w:rFonts w:cs="Times New Roman"/>
                          <w:noProof/>
                          <w:szCs w:val="24"/>
                          <w:lang w:val="es-ES"/>
                        </w:rPr>
                        <w:t>[11]</w:t>
                      </w:r>
                      <w:r w:rsidRPr="009841CE">
                        <w:t>.</w:t>
                      </w:r>
                    </w:p>
                  </w:txbxContent>
                </v:textbox>
                <w10:wrap type="topAndBottom" anchorx="margin" anchory="margin"/>
              </v:shape>
            </w:pict>
          </mc:Fallback>
        </mc:AlternateContent>
      </w:r>
      <w:r w:rsidR="004156C5">
        <w:t>COMSOL [13]</w:t>
      </w:r>
      <w:r w:rsidR="004156C5" w:rsidRPr="007C2764">
        <w:rPr>
          <w:noProof/>
        </w:rPr>
        <w:t xml:space="preserve">. </w:t>
      </w:r>
    </w:p>
    <w:p w14:paraId="6AAFA4A7" w14:textId="4DA8F9C8" w:rsidR="004156C5" w:rsidRPr="00F32EB7" w:rsidRDefault="004156C5" w:rsidP="004156C5">
      <w:pPr>
        <w:rPr>
          <w:lang w:val="es-ES"/>
        </w:rPr>
      </w:pPr>
    </w:p>
    <w:p w14:paraId="6F4C9DCA" w14:textId="4781C0C2" w:rsidR="004156C5" w:rsidRPr="00F32EB7" w:rsidRDefault="004156C5" w:rsidP="004156C5">
      <w:pPr>
        <w:rPr>
          <w:lang w:val="es-ES"/>
        </w:rPr>
      </w:pPr>
      <w:r w:rsidRPr="00F32EB7">
        <w:rPr>
          <w:lang w:val="es-ES"/>
        </w:rPr>
        <w:t xml:space="preserve">Se usó un ultramicrodurómetro dinámico Shimadzu DUH-211S para las medidas de dureza. Las piezas en forma de </w:t>
      </w:r>
      <w:r>
        <w:rPr>
          <w:lang w:val="es-ES"/>
        </w:rPr>
        <w:t>“</w:t>
      </w:r>
      <w:r w:rsidRPr="00F32EB7">
        <w:rPr>
          <w:lang w:val="es-ES"/>
        </w:rPr>
        <w:t>T</w:t>
      </w:r>
      <w:r>
        <w:rPr>
          <w:lang w:val="es-ES"/>
        </w:rPr>
        <w:t>”</w:t>
      </w:r>
      <w:r w:rsidRPr="00F32EB7">
        <w:rPr>
          <w:lang w:val="es-ES"/>
        </w:rPr>
        <w:t xml:space="preserve"> eran demasiado delgadas y </w:t>
      </w:r>
      <w:r>
        <w:rPr>
          <w:lang w:val="es-ES"/>
        </w:rPr>
        <w:t xml:space="preserve">estaban </w:t>
      </w:r>
      <w:r w:rsidRPr="00F32EB7">
        <w:rPr>
          <w:lang w:val="es-ES"/>
        </w:rPr>
        <w:t xml:space="preserve">deformadas para realizar el análisis, esto hizo que se realizaran los procesos en muestras de acero inoxidable 316L de mayor espesor (2 mm). No se observó mejora de dureza en las muestras tratadas. Para el sustrato el valor de la dureza en Vickers fue (294 ± 22) HV, mientras que las muestras fueron tratadas con pulsos de </w:t>
      </w:r>
      <w:r w:rsidR="009B69AF" w:rsidRPr="00D8685A">
        <w:rPr>
          <w:noProof/>
          <w:lang w:val="es-ES" w:eastAsia="es-ES"/>
        </w:rPr>
        <w:lastRenderedPageBreak/>
        <mc:AlternateContent>
          <mc:Choice Requires="wps">
            <w:drawing>
              <wp:anchor distT="45720" distB="45720" distL="114300" distR="114300" simplePos="0" relativeHeight="251681792" behindDoc="0" locked="0" layoutInCell="1" allowOverlap="1" wp14:anchorId="57CCA3C6" wp14:editId="4CD64205">
                <wp:simplePos x="0" y="0"/>
                <wp:positionH relativeFrom="margin">
                  <wp:align>left</wp:align>
                </wp:positionH>
                <wp:positionV relativeFrom="page">
                  <wp:posOffset>1211368</wp:posOffset>
                </wp:positionV>
                <wp:extent cx="5759450" cy="7556500"/>
                <wp:effectExtent l="0" t="0" r="0" b="6350"/>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556500"/>
                        </a:xfrm>
                        <a:prstGeom prst="rect">
                          <a:avLst/>
                        </a:prstGeom>
                        <a:solidFill>
                          <a:srgbClr val="FFFFFF"/>
                        </a:solidFill>
                        <a:ln w="9525">
                          <a:noFill/>
                          <a:miter lim="800000"/>
                          <a:headEnd/>
                          <a:tailEnd/>
                        </a:ln>
                      </wps:spPr>
                      <wps:txbx>
                        <w:txbxContent>
                          <w:p w14:paraId="46F0FE52" w14:textId="77777777" w:rsidR="009B69AF" w:rsidRDefault="009B69AF" w:rsidP="009B69AF">
                            <w:pPr>
                              <w:pStyle w:val="Descripcin"/>
                              <w:jc w:val="center"/>
                              <w:rPr>
                                <w:b/>
                              </w:rPr>
                            </w:pPr>
                            <w:r w:rsidRPr="009370F6">
                              <w:rPr>
                                <w:b/>
                                <w:noProof/>
                                <w:lang w:val="es-ES" w:eastAsia="es-ES"/>
                              </w:rPr>
                              <w:drawing>
                                <wp:inline distT="0" distB="0" distL="0" distR="0" wp14:anchorId="3F7F0C72" wp14:editId="080D52F9">
                                  <wp:extent cx="4320000" cy="3240000"/>
                                  <wp:effectExtent l="0" t="0" r="444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14:paraId="2659752B" w14:textId="77777777" w:rsidR="009B69AF" w:rsidRPr="009370F6" w:rsidRDefault="009B69AF" w:rsidP="009B69AF">
                            <w:pPr>
                              <w:jc w:val="center"/>
                              <w:rPr>
                                <w:lang w:eastAsia="es-CO"/>
                              </w:rPr>
                            </w:pPr>
                            <w:r w:rsidRPr="009370F6">
                              <w:rPr>
                                <w:noProof/>
                                <w:lang w:val="es-ES" w:eastAsia="es-ES"/>
                              </w:rPr>
                              <w:drawing>
                                <wp:inline distT="0" distB="0" distL="0" distR="0" wp14:anchorId="0234E0F8" wp14:editId="41A73AA6">
                                  <wp:extent cx="4319999" cy="3240000"/>
                                  <wp:effectExtent l="0" t="0" r="444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319999" cy="3240000"/>
                                          </a:xfrm>
                                          <a:prstGeom prst="rect">
                                            <a:avLst/>
                                          </a:prstGeom>
                                        </pic:spPr>
                                      </pic:pic>
                                    </a:graphicData>
                                  </a:graphic>
                                </wp:inline>
                              </w:drawing>
                            </w:r>
                          </w:p>
                          <w:p w14:paraId="50F0C33E" w14:textId="77777777" w:rsidR="009B69AF" w:rsidRPr="009C2728" w:rsidRDefault="009B69AF" w:rsidP="009B69AF">
                            <w:pPr>
                              <w:pStyle w:val="Descripcin"/>
                            </w:pPr>
                            <w:r w:rsidRPr="00F6466E">
                              <w:rPr>
                                <w:b/>
                              </w:rPr>
                              <w:t xml:space="preserve">Figura </w:t>
                            </w:r>
                            <w:r>
                              <w:rPr>
                                <w:b/>
                              </w:rPr>
                              <w:t>8</w:t>
                            </w:r>
                            <w:r w:rsidRPr="009C2728">
                              <w:t>.</w:t>
                            </w:r>
                            <w:r>
                              <w:t xml:space="preserve"> Esfuerzos residuales hasta un milímetro de profundidad en piezas de acero 316 tratadas con LSP: Arriba; con el láser de ns, se observan grandes diferencias según la dirección de medida, así como grandes valores en compresión. Abajo; con el ps donde se observan altos valores de tracción cerca de la superficie y a partir de 0.1 mm de profundidad valores en compresión de unos 100 MPa en ambas direcciones de medida.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A3C6" id="_x0000_s1033" type="#_x0000_t202" style="position:absolute;left:0;text-align:left;margin-left:0;margin-top:95.4pt;width:453.5pt;height:59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" stroked="f">
                <v:textbox>
                  <w:txbxContent>
                    <w:p w14:paraId="46F0FE52" w14:textId="77777777" w:rsidR="009B69AF" w:rsidRDefault="009B69AF" w:rsidP="009B69AF">
                      <w:pPr>
                        <w:pStyle w:val="Descripcin"/>
                        <w:jc w:val="center"/>
                        <w:rPr>
                          <w:b/>
                        </w:rPr>
                      </w:pPr>
                      <w:r w:rsidRPr="009370F6">
                        <w:rPr>
                          <w:b/>
                          <w:noProof/>
                          <w:lang w:val="es-ES" w:eastAsia="es-ES"/>
                        </w:rPr>
                        <w:drawing>
                          <wp:inline distT="0" distB="0" distL="0" distR="0" wp14:anchorId="3F7F0C72" wp14:editId="080D52F9">
                            <wp:extent cx="4320000" cy="3240000"/>
                            <wp:effectExtent l="0" t="0" r="444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14:paraId="2659752B" w14:textId="77777777" w:rsidR="009B69AF" w:rsidRPr="009370F6" w:rsidRDefault="009B69AF" w:rsidP="009B69AF">
                      <w:pPr>
                        <w:jc w:val="center"/>
                        <w:rPr>
                          <w:lang w:eastAsia="es-CO"/>
                        </w:rPr>
                      </w:pPr>
                      <w:r w:rsidRPr="009370F6">
                        <w:rPr>
                          <w:noProof/>
                          <w:lang w:val="es-ES" w:eastAsia="es-ES"/>
                        </w:rPr>
                        <w:drawing>
                          <wp:inline distT="0" distB="0" distL="0" distR="0" wp14:anchorId="0234E0F8" wp14:editId="41A73AA6">
                            <wp:extent cx="4319999" cy="3240000"/>
                            <wp:effectExtent l="0" t="0" r="444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319999" cy="3240000"/>
                                    </a:xfrm>
                                    <a:prstGeom prst="rect">
                                      <a:avLst/>
                                    </a:prstGeom>
                                  </pic:spPr>
                                </pic:pic>
                              </a:graphicData>
                            </a:graphic>
                          </wp:inline>
                        </w:drawing>
                      </w:r>
                    </w:p>
                    <w:p w14:paraId="50F0C33E" w14:textId="77777777" w:rsidR="009B69AF" w:rsidRPr="009C2728" w:rsidRDefault="009B69AF" w:rsidP="009B69AF">
                      <w:pPr>
                        <w:pStyle w:val="Descripcin"/>
                      </w:pPr>
                      <w:r w:rsidRPr="00F6466E">
                        <w:rPr>
                          <w:b/>
                        </w:rPr>
                        <w:t xml:space="preserve">Figura </w:t>
                      </w:r>
                      <w:r>
                        <w:rPr>
                          <w:b/>
                        </w:rPr>
                        <w:t>8</w:t>
                      </w:r>
                      <w:r w:rsidRPr="009C2728">
                        <w:t>.</w:t>
                      </w:r>
                      <w:r>
                        <w:t xml:space="preserve"> Esfuerzos residuales hasta un milímetro de profundidad en piezas de acero 316 tratadas con LSP: Arriba; con el láser de ns, se observan grandes diferencias según la dirección de medida, así como grandes valores en compresión. Abajo; con el ps donde se observan altos valores de tracción cerca de la superficie y a partir de 0.1 mm de profundidad valores en compresión de unos 100 MPa en ambas direcciones de medida.</w:t>
                      </w:r>
                    </w:p>
                  </w:txbxContent>
                </v:textbox>
                <w10:wrap type="topAndBottom" anchorx="margin" anchory="page"/>
              </v:shape>
            </w:pict>
          </mc:Fallback>
        </mc:AlternateContent>
      </w:r>
      <w:r w:rsidRPr="00F32EB7">
        <w:rPr>
          <w:lang w:val="es-ES"/>
        </w:rPr>
        <w:t>energía de 111 µJ, P</w:t>
      </w:r>
      <w:r w:rsidRPr="00F32EB7">
        <w:rPr>
          <w:vertAlign w:val="subscript"/>
          <w:lang w:val="es-ES"/>
        </w:rPr>
        <w:t>x</w:t>
      </w:r>
      <w:r w:rsidRPr="00F32EB7">
        <w:rPr>
          <w:lang w:val="es-ES"/>
        </w:rPr>
        <w:t xml:space="preserve"> de 1 µm y 20 µm de separación entre líneas; una de las muestras se trató a 20 mm/s y la otra a 1 mm/s (sus tasas de repetición se ajustaron en consecuencia), </w:t>
      </w:r>
      <w:r>
        <w:rPr>
          <w:lang w:val="es-ES"/>
        </w:rPr>
        <w:t xml:space="preserve">obteniéndose </w:t>
      </w:r>
      <w:r w:rsidRPr="00F32EB7">
        <w:rPr>
          <w:lang w:val="es-ES"/>
        </w:rPr>
        <w:t xml:space="preserve">valores de microdureza (253 ± 73) HV y (233 ± 45), respectivamente. </w:t>
      </w:r>
    </w:p>
    <w:p w14:paraId="694E49A3" w14:textId="7D43E23A" w:rsidR="004156C5" w:rsidRDefault="004156C5" w:rsidP="004156C5">
      <w:pPr>
        <w:rPr>
          <w:noProof/>
        </w:rPr>
      </w:pPr>
    </w:p>
    <w:p w14:paraId="7B6BEAC5" w14:textId="575CBB3F" w:rsidR="004156C5" w:rsidRPr="009370F6" w:rsidRDefault="004156C5" w:rsidP="004156C5">
      <w:r>
        <w:t xml:space="preserve">Con el conocimiento de la respuesta del material al tratamiento LSP ya se pueden elegir los parámetros adecuados para tratar las muestras y así compararlas con el proceso tradicional de ns. Para ello se trataron 2 cm x 2 cm de material usando como parámetros de trabajo: 115 μJ de energía por pulso </w:t>
      </w:r>
      <w:r>
        <w:rPr>
          <w:lang w:val="es-ES"/>
        </w:rPr>
        <w:t>E</w:t>
      </w:r>
      <w:r>
        <w:rPr>
          <w:vertAlign w:val="subscript"/>
          <w:lang w:val="es-ES"/>
        </w:rPr>
        <w:t>p</w:t>
      </w:r>
      <w:r>
        <w:t xml:space="preserve">, para estar en la </w:t>
      </w:r>
      <w:r>
        <w:lastRenderedPageBreak/>
        <w:t xml:space="preserve">máxima fluencia del láser; 20 μm de paso vertical </w:t>
      </w:r>
      <w:r>
        <w:rPr>
          <w:lang w:val="es-ES"/>
        </w:rPr>
        <w:t>P</w:t>
      </w:r>
      <w:r>
        <w:rPr>
          <w:vertAlign w:val="subscript"/>
          <w:lang w:val="es-ES"/>
        </w:rPr>
        <w:t>y</w:t>
      </w:r>
      <w:r>
        <w:t xml:space="preserve">, para tener una densidad intermedia de solape según líneas; 1 μm de paso horizontal </w:t>
      </w:r>
      <w:r>
        <w:rPr>
          <w:lang w:val="es-ES"/>
        </w:rPr>
        <w:t>P</w:t>
      </w:r>
      <w:r>
        <w:rPr>
          <w:vertAlign w:val="subscript"/>
          <w:lang w:val="es-ES"/>
        </w:rPr>
        <w:t>x</w:t>
      </w:r>
      <w:r>
        <w:t xml:space="preserve">, como durante todo el trabajo; y 1 kHz (1 mm/s) de tasa de repetición </w:t>
      </w:r>
      <w:r>
        <w:rPr>
          <w:lang w:val="es-ES"/>
        </w:rPr>
        <w:t>f</w:t>
      </w:r>
      <w:r>
        <w:rPr>
          <w:vertAlign w:val="subscript"/>
          <w:lang w:val="es-ES"/>
        </w:rPr>
        <w:t>p</w:t>
      </w:r>
      <w:r>
        <w:t xml:space="preserve"> (velocidad de barrido) para evitar que la temperatura vaya aumentando con cada pulso y deshaga las tensiones inducidas por la onda de choque. Del mismo modo, para el ns se trató un área </w:t>
      </w:r>
      <w:r w:rsidRPr="006406DF">
        <w:rPr>
          <w:lang w:val="es-ES"/>
        </w:rPr>
        <w:t xml:space="preserve">3 cm x 3 </w:t>
      </w:r>
      <w:r w:rsidR="00A61699" w:rsidRPr="006406DF">
        <w:rPr>
          <w:lang w:val="es-ES"/>
        </w:rPr>
        <w:t xml:space="preserve">cm </w:t>
      </w:r>
      <w:r w:rsidR="00A61699">
        <w:rPr>
          <w:lang w:val="es-ES"/>
        </w:rPr>
        <w:t>con</w:t>
      </w:r>
      <w:r>
        <w:rPr>
          <w:lang w:val="es-ES"/>
        </w:rPr>
        <w:t xml:space="preserve"> una energía por pulso E</w:t>
      </w:r>
      <w:r w:rsidRPr="009370F6">
        <w:rPr>
          <w:vertAlign w:val="subscript"/>
          <w:lang w:val="es-ES"/>
        </w:rPr>
        <w:t>n</w:t>
      </w:r>
      <w:r>
        <w:rPr>
          <w:lang w:val="es-ES"/>
        </w:rPr>
        <w:t xml:space="preserve"> de 850 mJ,</w:t>
      </w:r>
      <w:r w:rsidRPr="006406DF">
        <w:rPr>
          <w:lang w:val="es-ES"/>
        </w:rPr>
        <w:t xml:space="preserve"> densidad de pulsos de 2500 por cm</w:t>
      </w:r>
      <w:r w:rsidRPr="00052A85">
        <w:rPr>
          <w:vertAlign w:val="superscript"/>
          <w:lang w:val="es-ES"/>
        </w:rPr>
        <w:t>2</w:t>
      </w:r>
      <w:r>
        <w:rPr>
          <w:lang w:val="es-ES"/>
        </w:rPr>
        <w:t xml:space="preserve"> y tasa de repetición f</w:t>
      </w:r>
      <w:r w:rsidRPr="009370F6">
        <w:rPr>
          <w:vertAlign w:val="subscript"/>
          <w:lang w:val="es-ES"/>
        </w:rPr>
        <w:t>n</w:t>
      </w:r>
      <w:r>
        <w:rPr>
          <w:lang w:val="es-ES"/>
        </w:rPr>
        <w:t xml:space="preserve"> de 10 Hz.</w:t>
      </w:r>
    </w:p>
    <w:p w14:paraId="761A91BB" w14:textId="3FBAF82F" w:rsidR="004156C5" w:rsidRDefault="004156C5" w:rsidP="004156C5"/>
    <w:p w14:paraId="7455B109" w14:textId="06069E3B" w:rsidR="004156C5" w:rsidRDefault="004156C5" w:rsidP="004156C5">
      <w:pPr>
        <w:rPr>
          <w:lang w:val="es-ES"/>
        </w:rPr>
      </w:pPr>
      <w:r w:rsidRPr="00D8685A">
        <w:rPr>
          <w:lang w:val="es-ES"/>
        </w:rPr>
        <w:t>En el laboratorio se midieron las tensiones residuales para los dos procesos tanto en la dirección de b</w:t>
      </w:r>
      <w:r>
        <w:rPr>
          <w:lang w:val="es-ES"/>
        </w:rPr>
        <w:t>arrido como en la perpendicular, estas</w:t>
      </w:r>
      <w:r w:rsidRPr="00D8685A">
        <w:rPr>
          <w:lang w:val="es-ES"/>
        </w:rPr>
        <w:t xml:space="preserve"> </w:t>
      </w:r>
      <w:r>
        <w:rPr>
          <w:lang w:val="es-ES"/>
        </w:rPr>
        <w:t>s</w:t>
      </w:r>
      <w:r w:rsidRPr="00D8685A">
        <w:rPr>
          <w:lang w:val="es-ES"/>
        </w:rPr>
        <w:t>e pueden observar en la figura 8. El LSP en el caso de ns introduce fuerzas de compresión que alcanzan por lo menos el milímetro de profundidad. En el caso de los esfuerzos paralelos a la dirección de barrido se alcanzan los 400 MPa a partir de los 0.05 mm y alcanzando los 500 MPa hacia los 0.5 mm donde es máxima, a partir de aquí comienza una lenta relajación. Para el caso perpendicular las fuerzas de tracción inducidas son más intensas 700 MPa que coincide con su valor máximo, esta vez sucede cerca de la superficie, a 0.05 mm, a par</w:t>
      </w:r>
      <w:r w:rsidR="00013063">
        <w:rPr>
          <w:lang w:val="es-ES"/>
        </w:rPr>
        <w:t>t</w:t>
      </w:r>
      <w:r w:rsidRPr="00D8685A">
        <w:rPr>
          <w:lang w:val="es-ES"/>
        </w:rPr>
        <w:t xml:space="preserve">ir de ahí se relaja rápidamente hasta los 600 MPa y se mantiene más o menos estables hasta por lo menos un milímetro de profundidad. Con el láser de ps se observa algo esperable, las fuerzas de tracción son mucho más pequeñas (menos de 100 MPa), </w:t>
      </w:r>
      <w:r w:rsidRPr="00403E1F">
        <w:rPr>
          <w:lang w:val="es-ES"/>
        </w:rPr>
        <w:t>esto no sorprende puesto que la energía del pulso es varios órdenes de magnitud inferior a la del ns.</w:t>
      </w:r>
      <w:r w:rsidR="009C4101">
        <w:rPr>
          <w:lang w:val="es-ES"/>
        </w:rPr>
        <w:t xml:space="preserve"> </w:t>
      </w:r>
      <w:r w:rsidRPr="00D8685A">
        <w:rPr>
          <w:lang w:val="es-ES"/>
        </w:rPr>
        <w:t xml:space="preserve">Por otra parte, en los puntos cercanos a la superficie aparecen grandes </w:t>
      </w:r>
      <w:r w:rsidRPr="00403E1F">
        <w:rPr>
          <w:lang w:val="es-ES"/>
        </w:rPr>
        <w:t>fuerzas de tracción (650 y 900 MPa en el caso paralelo y perpendicular respectivamente) que aún se están estudiando</w:t>
      </w:r>
      <w:r w:rsidR="00E37525" w:rsidRPr="00403E1F">
        <w:rPr>
          <w:lang w:val="es-ES"/>
        </w:rPr>
        <w:t xml:space="preserve"> de cara al trabajo futuro en el que se combinen los dos tratamientos</w:t>
      </w:r>
      <w:r w:rsidRPr="00403E1F">
        <w:rPr>
          <w:lang w:val="es-ES"/>
        </w:rPr>
        <w:t>.</w:t>
      </w:r>
    </w:p>
    <w:p w14:paraId="3A51AE5B" w14:textId="77777777" w:rsidR="007827CE" w:rsidRPr="00403E1F" w:rsidRDefault="007827CE" w:rsidP="004156C5">
      <w:pPr>
        <w:rPr>
          <w:lang w:val="es-ES"/>
        </w:rPr>
      </w:pPr>
    </w:p>
    <w:p w14:paraId="16759B16" w14:textId="5D249667" w:rsidR="004156C5" w:rsidRPr="00403E1F" w:rsidRDefault="004156C5" w:rsidP="004156C5"/>
    <w:p w14:paraId="6B96975E" w14:textId="77777777" w:rsidR="004156C5" w:rsidRPr="00403E1F" w:rsidRDefault="004156C5" w:rsidP="004156C5">
      <w:pPr>
        <w:pStyle w:val="Ttulo1"/>
        <w:rPr>
          <w:color w:val="auto"/>
        </w:rPr>
      </w:pPr>
      <w:r w:rsidRPr="00403E1F">
        <w:rPr>
          <w:color w:val="auto"/>
        </w:rPr>
        <w:t>Conclusiones y futuro trabajo</w:t>
      </w:r>
    </w:p>
    <w:p w14:paraId="0B39CF0A" w14:textId="77777777" w:rsidR="004156C5" w:rsidRPr="00403E1F" w:rsidRDefault="004156C5" w:rsidP="004156C5"/>
    <w:p w14:paraId="43C856AC" w14:textId="37CA97F6" w:rsidR="004156C5" w:rsidRPr="00403E1F" w:rsidRDefault="004156C5" w:rsidP="004156C5">
      <w:pPr>
        <w:rPr>
          <w:lang w:val="es-ES"/>
        </w:rPr>
      </w:pPr>
      <w:r w:rsidRPr="00403E1F">
        <w:rPr>
          <w:lang w:val="es-ES"/>
        </w:rPr>
        <w:t xml:space="preserve">Los parámetros que se utilizaron </w:t>
      </w:r>
      <w:r w:rsidR="0010364B" w:rsidRPr="00403E1F">
        <w:rPr>
          <w:lang w:val="es-ES"/>
        </w:rPr>
        <w:t>habitualmente</w:t>
      </w:r>
      <w:r w:rsidRPr="00403E1F">
        <w:rPr>
          <w:lang w:val="es-ES"/>
        </w:rPr>
        <w:t xml:space="preserve"> fueron pulso de energía entre 111 y 115 μJ, frecuencia de 1 kHz (v = 1 mm/s), P</w:t>
      </w:r>
      <w:r w:rsidRPr="00403E1F">
        <w:rPr>
          <w:vertAlign w:val="subscript"/>
          <w:lang w:val="es-ES"/>
        </w:rPr>
        <w:t>x</w:t>
      </w:r>
      <w:r w:rsidRPr="00403E1F">
        <w:rPr>
          <w:lang w:val="es-ES"/>
        </w:rPr>
        <w:t xml:space="preserve"> de 1 μm y P</w:t>
      </w:r>
      <w:r w:rsidRPr="00403E1F">
        <w:rPr>
          <w:vertAlign w:val="subscript"/>
          <w:lang w:val="es-ES"/>
        </w:rPr>
        <w:t>y</w:t>
      </w:r>
      <w:r w:rsidRPr="00403E1F">
        <w:rPr>
          <w:lang w:val="es-ES"/>
        </w:rPr>
        <w:t xml:space="preserve"> de 20 μm.</w:t>
      </w:r>
    </w:p>
    <w:p w14:paraId="77B1EC7B" w14:textId="77777777" w:rsidR="004156C5" w:rsidRPr="00403E1F" w:rsidRDefault="004156C5" w:rsidP="004156C5"/>
    <w:p w14:paraId="7FCA2F61" w14:textId="23C9B5B6" w:rsidR="004156C5" w:rsidRPr="00403E1F" w:rsidRDefault="004156C5" w:rsidP="004156C5">
      <w:pPr>
        <w:rPr>
          <w:lang w:val="es-ES"/>
        </w:rPr>
      </w:pPr>
      <w:r w:rsidRPr="00403E1F">
        <w:rPr>
          <w:lang w:val="es-ES"/>
        </w:rPr>
        <w:t>El ángulo de doblado se puede obtener de manera precisa calibrando valores concretos de energía, tasa de repetición, velocidad de escaneo y paso horizontal y vertical. El ángulo de doblado más grande que se obtuvo con la máxima energía por pulso (115 μJ) fue de 25</w:t>
      </w:r>
      <w:r w:rsidR="00B21500" w:rsidRPr="00403E1F">
        <w:rPr>
          <w:lang w:val="es-ES"/>
        </w:rPr>
        <w:t>.</w:t>
      </w:r>
      <w:r w:rsidRPr="00403E1F">
        <w:rPr>
          <w:lang w:val="es-ES"/>
        </w:rPr>
        <w:t>3°.</w:t>
      </w:r>
    </w:p>
    <w:p w14:paraId="0A889075" w14:textId="77777777" w:rsidR="004156C5" w:rsidRPr="00403E1F" w:rsidRDefault="004156C5" w:rsidP="004156C5">
      <w:pPr>
        <w:rPr>
          <w:noProof/>
        </w:rPr>
      </w:pPr>
    </w:p>
    <w:p w14:paraId="341A817E" w14:textId="4F9F1BEF" w:rsidR="004156C5" w:rsidRPr="00403E1F" w:rsidRDefault="004156C5" w:rsidP="004156C5">
      <w:pPr>
        <w:rPr>
          <w:lang w:val="es-ES"/>
        </w:rPr>
      </w:pPr>
      <w:r w:rsidRPr="00403E1F">
        <w:rPr>
          <w:lang w:val="es-ES"/>
        </w:rPr>
        <w:t>Al variar L manteniendo P</w:t>
      </w:r>
      <w:r w:rsidRPr="00403E1F">
        <w:rPr>
          <w:vertAlign w:val="subscript"/>
          <w:lang w:val="es-ES"/>
        </w:rPr>
        <w:t>y</w:t>
      </w:r>
      <w:r w:rsidRPr="00403E1F">
        <w:rPr>
          <w:lang w:val="es-ES"/>
        </w:rPr>
        <w:t xml:space="preserve"> constante, el ángulo de flexión varía de forma lineal, pero el radio de curvatura permanece constante en torno de 1</w:t>
      </w:r>
      <w:r w:rsidR="006C4281" w:rsidRPr="00403E1F">
        <w:rPr>
          <w:lang w:val="es-ES"/>
        </w:rPr>
        <w:t>.</w:t>
      </w:r>
      <w:r w:rsidRPr="00403E1F">
        <w:rPr>
          <w:lang w:val="es-ES"/>
        </w:rPr>
        <w:t>10 ± 0</w:t>
      </w:r>
      <w:r w:rsidR="006C4281" w:rsidRPr="00403E1F">
        <w:rPr>
          <w:lang w:val="es-ES"/>
        </w:rPr>
        <w:t>.</w:t>
      </w:r>
      <w:r w:rsidRPr="00403E1F">
        <w:rPr>
          <w:lang w:val="es-ES"/>
        </w:rPr>
        <w:t>11 mm. Al estudiar qué sucede al variar P</w:t>
      </w:r>
      <w:r w:rsidRPr="00403E1F">
        <w:rPr>
          <w:vertAlign w:val="subscript"/>
          <w:lang w:val="es-ES"/>
        </w:rPr>
        <w:t>y</w:t>
      </w:r>
      <w:r w:rsidRPr="00403E1F">
        <w:rPr>
          <w:lang w:val="es-ES"/>
        </w:rPr>
        <w:t xml:space="preserve"> (pero variando L de tal manera que se mantenga el número de líneas) δ apenas varía (24</w:t>
      </w:r>
      <w:r w:rsidR="006C4281" w:rsidRPr="00403E1F">
        <w:rPr>
          <w:lang w:val="es-ES"/>
        </w:rPr>
        <w:t>.</w:t>
      </w:r>
      <w:r w:rsidRPr="00403E1F">
        <w:rPr>
          <w:lang w:val="es-ES"/>
        </w:rPr>
        <w:t>4±1</w:t>
      </w:r>
      <w:r w:rsidR="006C4281" w:rsidRPr="00403E1F">
        <w:rPr>
          <w:lang w:val="es-ES"/>
        </w:rPr>
        <w:t>.</w:t>
      </w:r>
      <w:r w:rsidRPr="00403E1F">
        <w:rPr>
          <w:lang w:val="es-ES"/>
        </w:rPr>
        <w:t xml:space="preserve">9)°. La consecuencia es que R crece al aumentar la longitud del área tratada. Estos dos </w:t>
      </w:r>
      <w:r w:rsidRPr="00403E1F">
        <w:rPr>
          <w:lang w:val="es-ES"/>
        </w:rPr>
        <w:t>experimentos confirman que el proceso es local, ya que cada línea tratada dobla la muestra de manera similar.</w:t>
      </w:r>
    </w:p>
    <w:p w14:paraId="77E67FF5" w14:textId="77777777" w:rsidR="004156C5" w:rsidRPr="00403E1F" w:rsidRDefault="004156C5" w:rsidP="004156C5">
      <w:pPr>
        <w:rPr>
          <w:lang w:val="es-ES"/>
        </w:rPr>
      </w:pPr>
    </w:p>
    <w:p w14:paraId="60C7DB41" w14:textId="77777777" w:rsidR="004156C5" w:rsidRPr="00403E1F" w:rsidRDefault="004156C5" w:rsidP="004156C5">
      <w:pPr>
        <w:rPr>
          <w:lang w:val="es-ES"/>
        </w:rPr>
      </w:pPr>
      <w:r w:rsidRPr="00403E1F">
        <w:rPr>
          <w:lang w:val="es-ES"/>
        </w:rPr>
        <w:t>El LSP con láseres ps generalmente asume que el tiempo de pulso es lo suficientemente corto como para evitar los efectos térmicos y, por lo tanto, se ha despreciado el efecto de la tasa de repetición al igual que se ha hecho históricamente con los láseres de ns. Sin embargo, se ha comprobado que no es cierto ya que experimentos con los mismos valores de energía, longitud de área tratada y densidad de pulsos se vieron afectados al variar la tasa de repetición al superar un cierto valor (por encima de 1 kHz), en ese caso la energía no se disipa completamente, lo que localmente eleva la temperatura de la muestra. No la funde, pero sí que este efecto térmico relaja las tensiones que las ondas de choque habían creado mecánicamente.</w:t>
      </w:r>
    </w:p>
    <w:p w14:paraId="6E333330" w14:textId="77777777" w:rsidR="004156C5" w:rsidRPr="00403E1F" w:rsidRDefault="004156C5" w:rsidP="004156C5">
      <w:pPr>
        <w:rPr>
          <w:noProof/>
        </w:rPr>
      </w:pPr>
    </w:p>
    <w:p w14:paraId="3D3FABD4" w14:textId="77777777" w:rsidR="004156C5" w:rsidRPr="00403E1F" w:rsidRDefault="004156C5" w:rsidP="004156C5">
      <w:pPr>
        <w:rPr>
          <w:lang w:val="es-ES"/>
        </w:rPr>
      </w:pPr>
      <w:r w:rsidRPr="00403E1F">
        <w:rPr>
          <w:lang w:val="es-ES"/>
        </w:rPr>
        <w:t>Este estudio ha determinado las condiciones de trabajo útiles para realizar LSP con un láser de picosegundos y alta tasa de repetición. La siguiente etapa del trabajo comparó los procesos de LSP en ns y ps midiendo los campos de tensiones residuales donde se observa que el ns consigue mayores valores en compresión (700 MPa frente a 100 MPa) y que el ps superficialmente logra grandes valores en tracción (900 MPa). El tratamiento con ns produce efectos más profundos.</w:t>
      </w:r>
    </w:p>
    <w:p w14:paraId="4EAFB35D" w14:textId="77777777" w:rsidR="004156C5" w:rsidRPr="00403E1F" w:rsidRDefault="004156C5" w:rsidP="004156C5">
      <w:pPr>
        <w:rPr>
          <w:lang w:val="es-ES"/>
        </w:rPr>
      </w:pPr>
    </w:p>
    <w:p w14:paraId="4580DE56" w14:textId="63CFDEBD" w:rsidR="004156C5" w:rsidRDefault="004156C5" w:rsidP="004156C5">
      <w:pPr>
        <w:rPr>
          <w:lang w:val="es-ES"/>
        </w:rPr>
      </w:pPr>
      <w:r w:rsidRPr="00403E1F">
        <w:rPr>
          <w:lang w:val="es-ES"/>
        </w:rPr>
        <w:t>En el futuro próximo se compararán los tratamientos en resistencia a desgaste y corrosión. Se estudiará la causa de las tensiones de tracción observadas en las muestras de ps. También se realizará un estudio de los efectos combinados de ambos tratamientos tanto el caso de primero ns y luego ps como al contrario.</w:t>
      </w:r>
    </w:p>
    <w:p w14:paraId="38A0E17C" w14:textId="77777777" w:rsidR="007827CE" w:rsidRPr="00403E1F" w:rsidRDefault="007827CE" w:rsidP="004156C5">
      <w:pPr>
        <w:rPr>
          <w:lang w:val="es-ES"/>
        </w:rPr>
      </w:pPr>
    </w:p>
    <w:p w14:paraId="03EF5771" w14:textId="77777777" w:rsidR="007827CE" w:rsidRPr="00FA2B68" w:rsidRDefault="007827CE" w:rsidP="004156C5">
      <w:pPr>
        <w:rPr>
          <w:noProof/>
        </w:rPr>
      </w:pPr>
    </w:p>
    <w:p w14:paraId="241BA3D5" w14:textId="77777777" w:rsidR="004156C5" w:rsidRPr="00E34FCE" w:rsidRDefault="004156C5" w:rsidP="004156C5">
      <w:pPr>
        <w:pStyle w:val="Ttulo1"/>
      </w:pPr>
      <w:r w:rsidRPr="00E34FCE">
        <w:t>Referencias</w:t>
      </w:r>
    </w:p>
    <w:p w14:paraId="5368F5D9" w14:textId="77777777" w:rsidR="004156C5" w:rsidRDefault="004156C5" w:rsidP="004156C5">
      <w:pPr>
        <w:rPr>
          <w:noProof/>
        </w:rPr>
      </w:pPr>
    </w:p>
    <w:p w14:paraId="7CAC6D01" w14:textId="77777777" w:rsidR="004156C5" w:rsidRPr="00476027" w:rsidRDefault="004156C5" w:rsidP="004156C5">
      <w:pPr>
        <w:rPr>
          <w:noProof/>
          <w:lang w:val="en-US"/>
        </w:rPr>
      </w:pPr>
      <w:r w:rsidRPr="00476027">
        <w:rPr>
          <w:noProof/>
          <w:lang w:val="en-US"/>
        </w:rPr>
        <w:t>[1] C. S. Montross, T. Wei, L. Ye, G. Clark, and Y. W. Mai, “Laser shock processing and its effects on microstructure and properties of metal alloys: A review,” Int. J. Fatigue, vol. 24, no. 10, pp. 1021–1036, 2002, doi: 10.1016/S0142-1123(02)00022-1.</w:t>
      </w:r>
    </w:p>
    <w:p w14:paraId="7DDEC422" w14:textId="77777777" w:rsidR="004156C5" w:rsidRPr="00476027" w:rsidRDefault="004156C5" w:rsidP="004156C5">
      <w:pPr>
        <w:rPr>
          <w:noProof/>
          <w:lang w:val="en-US"/>
        </w:rPr>
      </w:pPr>
    </w:p>
    <w:p w14:paraId="66174775" w14:textId="77777777" w:rsidR="004156C5" w:rsidRPr="00476027" w:rsidRDefault="004156C5" w:rsidP="004156C5">
      <w:pPr>
        <w:rPr>
          <w:noProof/>
          <w:lang w:val="en-US"/>
        </w:rPr>
      </w:pPr>
      <w:r w:rsidRPr="00476027">
        <w:rPr>
          <w:noProof/>
          <w:lang w:val="en-US"/>
        </w:rPr>
        <w:t>[2] Y. Wang, Y. Fan, S. Vukelic, and Y. L. Yao, “Energy-level effects on the deformation mechanism in microscale laser peen forming,” J. Manuf. Process., vol. 9, no. 1, pp. 1–12, 2007, doi: 10.1016/S1526-6125(07)70103-2.</w:t>
      </w:r>
    </w:p>
    <w:p w14:paraId="261D3E21" w14:textId="77777777" w:rsidR="004156C5" w:rsidRPr="00476027" w:rsidRDefault="004156C5" w:rsidP="004156C5">
      <w:pPr>
        <w:rPr>
          <w:noProof/>
          <w:lang w:val="en-US"/>
        </w:rPr>
      </w:pPr>
    </w:p>
    <w:p w14:paraId="4AE53DAC" w14:textId="77777777" w:rsidR="004156C5" w:rsidRPr="00476027" w:rsidRDefault="004156C5" w:rsidP="004156C5">
      <w:pPr>
        <w:rPr>
          <w:noProof/>
          <w:lang w:val="en-US"/>
        </w:rPr>
      </w:pPr>
      <w:r w:rsidRPr="00476027">
        <w:rPr>
          <w:noProof/>
          <w:lang w:val="en-US"/>
        </w:rPr>
        <w:t>[3]</w:t>
      </w:r>
      <w:r w:rsidRPr="00476027">
        <w:rPr>
          <w:lang w:val="en-US"/>
        </w:rPr>
        <w:t xml:space="preserve"> </w:t>
      </w:r>
      <w:r w:rsidRPr="00476027">
        <w:rPr>
          <w:noProof/>
          <w:lang w:val="en-US"/>
        </w:rPr>
        <w:t>Y. Sano, K. Akita, K. Masaki, Y. Ochi, I. Altenberger, and B. Scholtes, “Laser peening without coating as a surface enhancement technology,” J. Laser Micro Nanoeng., vol. 1, no. 3, pp. 161–166, 2006, doi: 10.2961/jlmn.2006.03.0002.</w:t>
      </w:r>
    </w:p>
    <w:p w14:paraId="577BC67A" w14:textId="77777777" w:rsidR="004156C5" w:rsidRPr="00476027" w:rsidRDefault="004156C5" w:rsidP="004156C5">
      <w:pPr>
        <w:rPr>
          <w:noProof/>
          <w:lang w:val="en-US"/>
        </w:rPr>
      </w:pPr>
    </w:p>
    <w:p w14:paraId="427A0BBD" w14:textId="77777777" w:rsidR="004156C5" w:rsidRPr="00476027" w:rsidRDefault="004156C5" w:rsidP="004156C5">
      <w:pPr>
        <w:rPr>
          <w:noProof/>
          <w:lang w:val="en-US"/>
        </w:rPr>
      </w:pPr>
      <w:r w:rsidRPr="00476027">
        <w:rPr>
          <w:noProof/>
          <w:lang w:val="en-US"/>
        </w:rPr>
        <w:t xml:space="preserve">[4] Y. Liao, C. Ye, and G. J. Cheng, “A review: Warm laser shock peening and related laser processing </w:t>
      </w:r>
      <w:r w:rsidRPr="00476027">
        <w:rPr>
          <w:noProof/>
          <w:lang w:val="en-US"/>
        </w:rPr>
        <w:lastRenderedPageBreak/>
        <w:t>technique,” Opt. Laser Technol., vol. 78, pp. 15–24, 2016, doi: 10.1016/j.optlastec.2015.09.014.</w:t>
      </w:r>
    </w:p>
    <w:p w14:paraId="5F212E32" w14:textId="77777777" w:rsidR="004156C5" w:rsidRPr="00476027" w:rsidRDefault="004156C5" w:rsidP="004156C5">
      <w:pPr>
        <w:rPr>
          <w:noProof/>
          <w:lang w:val="en-US"/>
        </w:rPr>
      </w:pPr>
    </w:p>
    <w:p w14:paraId="16F61A85" w14:textId="77777777" w:rsidR="004156C5" w:rsidRPr="00476027" w:rsidRDefault="004156C5" w:rsidP="004156C5">
      <w:pPr>
        <w:rPr>
          <w:noProof/>
          <w:lang w:val="en-US"/>
        </w:rPr>
      </w:pPr>
      <w:r w:rsidRPr="00476027">
        <w:rPr>
          <w:noProof/>
          <w:lang w:val="en-US"/>
        </w:rPr>
        <w:t>[5] P. Peyre, R. Fabbro, P. Merrien, and H. P. Lieurade, “Laser shock processing of aluminium alloys. Application to high cycle fatigue behaviour,” Mater. Sci. Eng. A, vol. 210, no. 1–2, pp. 102–113, 1996, doi: 10.1016/0921-5093(95)10084-9.</w:t>
      </w:r>
    </w:p>
    <w:p w14:paraId="7A64186F" w14:textId="77777777" w:rsidR="004156C5" w:rsidRPr="00476027" w:rsidRDefault="004156C5" w:rsidP="004156C5">
      <w:pPr>
        <w:rPr>
          <w:noProof/>
          <w:lang w:val="en-US"/>
        </w:rPr>
      </w:pPr>
    </w:p>
    <w:p w14:paraId="6D0A5C66" w14:textId="77777777" w:rsidR="004156C5" w:rsidRPr="00476027" w:rsidRDefault="004156C5" w:rsidP="004156C5">
      <w:pPr>
        <w:rPr>
          <w:noProof/>
          <w:lang w:val="en-US"/>
        </w:rPr>
      </w:pPr>
      <w:r w:rsidRPr="00476027">
        <w:rPr>
          <w:noProof/>
          <w:lang w:val="en-US"/>
        </w:rPr>
        <w:t>[6] P. Peyre, L. Berthe, X. Scherpereel, R. Fabbro, and E. Bartnicki, “Experimental study of laser-driven shock waves in stainless steels,” J. Appl. Phys., vol. 84, no. 11, pp. 5985–5992, 1998, doi: 10.1063/1.368894.</w:t>
      </w:r>
    </w:p>
    <w:p w14:paraId="41879B7B" w14:textId="77777777" w:rsidR="004156C5" w:rsidRPr="00476027" w:rsidRDefault="004156C5" w:rsidP="004156C5">
      <w:pPr>
        <w:rPr>
          <w:noProof/>
          <w:lang w:val="en-US"/>
        </w:rPr>
      </w:pPr>
    </w:p>
    <w:p w14:paraId="0A64A337" w14:textId="77777777" w:rsidR="004156C5" w:rsidRPr="00476027" w:rsidRDefault="004156C5" w:rsidP="004156C5">
      <w:pPr>
        <w:rPr>
          <w:noProof/>
          <w:lang w:val="en-US"/>
        </w:rPr>
      </w:pPr>
      <w:r w:rsidRPr="00476027">
        <w:rPr>
          <w:noProof/>
          <w:lang w:val="en-US"/>
        </w:rPr>
        <w:t>[7] A. K. Gujba and M. Medraj, “Laser peening process and its impact on materials properties in comparison with shot peening and ultrasonic impact peening,” Materials (Basel)., vol. 7, no. 12, pp. 7925–7974, 2014, doi: 10.3390/ma7127925.</w:t>
      </w:r>
    </w:p>
    <w:p w14:paraId="51D62D2D" w14:textId="77777777" w:rsidR="004156C5" w:rsidRPr="00476027" w:rsidRDefault="004156C5" w:rsidP="004156C5">
      <w:pPr>
        <w:rPr>
          <w:noProof/>
          <w:lang w:val="en-US"/>
        </w:rPr>
      </w:pPr>
    </w:p>
    <w:p w14:paraId="208FFA08" w14:textId="77777777" w:rsidR="004156C5" w:rsidRPr="00476027" w:rsidRDefault="004156C5" w:rsidP="004156C5">
      <w:pPr>
        <w:rPr>
          <w:noProof/>
          <w:lang w:val="en-US"/>
        </w:rPr>
      </w:pPr>
      <w:r w:rsidRPr="00476027">
        <w:rPr>
          <w:noProof/>
          <w:lang w:val="en-US"/>
        </w:rPr>
        <w:t>[8] Y. Hu, Y. Han, Z. Yao, and J. Hu, “Three-dimensional numerical simulation and experimental study of sheet metal bending by laser peen forming,” J. Manuf. Sci. Eng. Trans. ASME, vol. 132, no. 6, pp. 0610011–06100110, 2010, doi: 10.1115/1.4002585.</w:t>
      </w:r>
    </w:p>
    <w:p w14:paraId="4E77C0D9" w14:textId="77777777" w:rsidR="004156C5" w:rsidRPr="00476027" w:rsidRDefault="004156C5" w:rsidP="004156C5">
      <w:pPr>
        <w:rPr>
          <w:noProof/>
          <w:lang w:val="en-US"/>
        </w:rPr>
      </w:pPr>
    </w:p>
    <w:p w14:paraId="632E2AA8" w14:textId="77777777" w:rsidR="004156C5" w:rsidRPr="00476027" w:rsidRDefault="004156C5" w:rsidP="004156C5">
      <w:pPr>
        <w:rPr>
          <w:noProof/>
          <w:lang w:val="en-US"/>
        </w:rPr>
      </w:pPr>
      <w:r w:rsidRPr="00476027">
        <w:rPr>
          <w:noProof/>
          <w:lang w:val="en-US"/>
        </w:rPr>
        <w:t>[9] Y. Hu, X. Xu, Z. Yao, and J. Hu, “Laser peen forming induced two way bending of thin sheet metals and its mechanisms,” J. Appl. Phys., vol. 108, no. 7, pp. 4–11, 2010, doi: 10.1063/1.3486218.</w:t>
      </w:r>
    </w:p>
    <w:p w14:paraId="7D276976" w14:textId="77777777" w:rsidR="004156C5" w:rsidRPr="00476027" w:rsidRDefault="004156C5" w:rsidP="004156C5">
      <w:pPr>
        <w:rPr>
          <w:noProof/>
          <w:lang w:val="en-US"/>
        </w:rPr>
      </w:pPr>
    </w:p>
    <w:p w14:paraId="6C05CC6D" w14:textId="77777777" w:rsidR="004156C5" w:rsidRDefault="004156C5" w:rsidP="004156C5">
      <w:pPr>
        <w:rPr>
          <w:rFonts w:cs="Times New Roman"/>
          <w:noProof/>
          <w:szCs w:val="24"/>
          <w:lang w:val="en-US"/>
        </w:rPr>
      </w:pPr>
      <w:r w:rsidRPr="00476027">
        <w:rPr>
          <w:noProof/>
          <w:lang w:val="en-US"/>
        </w:rPr>
        <w:t>[10]</w:t>
      </w:r>
      <w:r w:rsidRPr="001C0AA9">
        <w:rPr>
          <w:rFonts w:cs="Times New Roman"/>
          <w:noProof/>
          <w:szCs w:val="24"/>
          <w:lang w:val="en-US"/>
        </w:rPr>
        <w:t xml:space="preserve"> </w:t>
      </w:r>
      <w:r w:rsidRPr="00A64246">
        <w:rPr>
          <w:rFonts w:cs="Times New Roman"/>
          <w:noProof/>
          <w:szCs w:val="24"/>
          <w:lang w:val="en-US"/>
        </w:rPr>
        <w:t xml:space="preserve">G. Gomez-Rosas </w:t>
      </w:r>
      <w:r w:rsidRPr="00A64246">
        <w:rPr>
          <w:rFonts w:cs="Times New Roman"/>
          <w:i/>
          <w:iCs/>
          <w:noProof/>
          <w:szCs w:val="24"/>
          <w:lang w:val="en-US"/>
        </w:rPr>
        <w:t>et al.</w:t>
      </w:r>
      <w:r w:rsidRPr="00A64246">
        <w:rPr>
          <w:rFonts w:cs="Times New Roman"/>
          <w:noProof/>
          <w:szCs w:val="24"/>
          <w:lang w:val="en-US"/>
        </w:rPr>
        <w:t xml:space="preserve">, “Laser Shock Processing of 6061-T6 Al alloy with 1064 nm and 532 nm wavelengths,” </w:t>
      </w:r>
      <w:r w:rsidRPr="00A64246">
        <w:rPr>
          <w:rFonts w:cs="Times New Roman"/>
          <w:i/>
          <w:iCs/>
          <w:noProof/>
          <w:szCs w:val="24"/>
          <w:lang w:val="en-US"/>
        </w:rPr>
        <w:t>Appl. Surf. Sci.</w:t>
      </w:r>
      <w:r w:rsidRPr="00A64246">
        <w:rPr>
          <w:rFonts w:cs="Times New Roman"/>
          <w:noProof/>
          <w:szCs w:val="24"/>
          <w:lang w:val="en-US"/>
        </w:rPr>
        <w:t>, vol. 256, no. 20, pp. 5828–5831, 2010, doi: 10.1016/j.apsusc.2010.03.043.</w:t>
      </w:r>
    </w:p>
    <w:p w14:paraId="3580557A" w14:textId="77777777" w:rsidR="004156C5" w:rsidRDefault="004156C5" w:rsidP="004156C5">
      <w:pPr>
        <w:rPr>
          <w:rFonts w:cs="Times New Roman"/>
          <w:noProof/>
          <w:szCs w:val="24"/>
          <w:lang w:val="en-US"/>
        </w:rPr>
      </w:pPr>
    </w:p>
    <w:p w14:paraId="175C081B" w14:textId="77777777" w:rsidR="004156C5" w:rsidRDefault="004156C5" w:rsidP="004156C5">
      <w:pPr>
        <w:rPr>
          <w:rFonts w:cs="Times New Roman"/>
          <w:noProof/>
          <w:szCs w:val="24"/>
          <w:lang w:val="en-US"/>
        </w:rPr>
      </w:pPr>
      <w:r>
        <w:rPr>
          <w:rFonts w:cs="Times New Roman"/>
          <w:noProof/>
          <w:szCs w:val="24"/>
          <w:lang w:val="en-US"/>
        </w:rPr>
        <w:t xml:space="preserve">[11] </w:t>
      </w:r>
      <w:r w:rsidRPr="00A64246">
        <w:rPr>
          <w:rFonts w:cs="Times New Roman"/>
          <w:noProof/>
          <w:szCs w:val="24"/>
          <w:lang w:val="en-US"/>
        </w:rPr>
        <w:t xml:space="preserve">J. M. López </w:t>
      </w:r>
      <w:r w:rsidRPr="00A64246">
        <w:rPr>
          <w:rFonts w:cs="Times New Roman"/>
          <w:i/>
          <w:iCs/>
          <w:noProof/>
          <w:szCs w:val="24"/>
          <w:lang w:val="en-US"/>
        </w:rPr>
        <w:t>et al.</w:t>
      </w:r>
      <w:r w:rsidRPr="00A64246">
        <w:rPr>
          <w:rFonts w:cs="Times New Roman"/>
          <w:noProof/>
          <w:szCs w:val="24"/>
          <w:lang w:val="en-US"/>
        </w:rPr>
        <w:t xml:space="preserve">, “Picosecond Laser Shock Micro-Forming of Stainless Steel : Influence of High-Repetition Pulses on Thermal Effects,” </w:t>
      </w:r>
      <w:r w:rsidRPr="00A64246">
        <w:rPr>
          <w:rFonts w:cs="Times New Roman"/>
          <w:i/>
          <w:iCs/>
          <w:noProof/>
          <w:szCs w:val="24"/>
          <w:lang w:val="en-US"/>
        </w:rPr>
        <w:t>Materials (Basel).</w:t>
      </w:r>
      <w:r w:rsidRPr="00A64246">
        <w:rPr>
          <w:rFonts w:cs="Times New Roman"/>
          <w:noProof/>
          <w:szCs w:val="24"/>
          <w:lang w:val="en-US"/>
        </w:rPr>
        <w:t>, vol. 15, 2022.</w:t>
      </w:r>
    </w:p>
    <w:p w14:paraId="40AFC508" w14:textId="77777777" w:rsidR="004156C5" w:rsidRDefault="004156C5" w:rsidP="004156C5">
      <w:pPr>
        <w:rPr>
          <w:rFonts w:cs="Times New Roman"/>
          <w:noProof/>
          <w:szCs w:val="24"/>
          <w:lang w:val="en-US"/>
        </w:rPr>
      </w:pPr>
    </w:p>
    <w:p w14:paraId="322699DA" w14:textId="77777777" w:rsidR="004156C5" w:rsidRDefault="004156C5" w:rsidP="004156C5">
      <w:pPr>
        <w:rPr>
          <w:rFonts w:cs="Times New Roman"/>
          <w:noProof/>
          <w:szCs w:val="24"/>
          <w:lang w:val="en-US"/>
        </w:rPr>
      </w:pPr>
      <w:r>
        <w:rPr>
          <w:rFonts w:cs="Times New Roman"/>
          <w:noProof/>
          <w:szCs w:val="24"/>
          <w:lang w:val="en-US"/>
        </w:rPr>
        <w:t xml:space="preserve">[12] </w:t>
      </w:r>
      <w:r w:rsidRPr="001C0AA9">
        <w:rPr>
          <w:rFonts w:cs="Times New Roman"/>
          <w:noProof/>
          <w:szCs w:val="24"/>
          <w:lang w:val="en-US"/>
        </w:rPr>
        <w:t>W. H. Cubberly, “Shot Peening,” in Tool and Manufacturing Engineers Handbook, 3rd ed., W. H. Cubberly and B. R, Eds. Dearborn: Society of Manufacturing Engineers, 1985, pp. 24–25.</w:t>
      </w:r>
    </w:p>
    <w:p w14:paraId="0DE900C9" w14:textId="77777777" w:rsidR="004156C5" w:rsidRDefault="004156C5" w:rsidP="004156C5">
      <w:pPr>
        <w:rPr>
          <w:rFonts w:cs="Times New Roman"/>
          <w:noProof/>
          <w:szCs w:val="24"/>
          <w:lang w:val="en-US"/>
        </w:rPr>
      </w:pPr>
    </w:p>
    <w:p w14:paraId="3ECFE886" w14:textId="77777777" w:rsidR="004156C5" w:rsidRPr="001C0AA9" w:rsidRDefault="004156C5" w:rsidP="004156C5">
      <w:pPr>
        <w:rPr>
          <w:noProof/>
        </w:rPr>
      </w:pPr>
      <w:r>
        <w:rPr>
          <w:rFonts w:cs="Times New Roman"/>
          <w:noProof/>
          <w:szCs w:val="24"/>
          <w:lang w:val="en-US"/>
        </w:rPr>
        <w:t xml:space="preserve">[13] </w:t>
      </w:r>
      <w:r w:rsidRPr="001C0AA9">
        <w:rPr>
          <w:rFonts w:cs="Times New Roman"/>
          <w:noProof/>
          <w:szCs w:val="24"/>
          <w:lang w:val="en-US"/>
        </w:rPr>
        <w:t>COMSOL. COMSOL Multiphysics®, v. 5.6; COMSOL AB: Stockholm, Sweden. Available online: www.comsol.com   (12 march 2022).</w:t>
      </w:r>
    </w:p>
    <w:p w14:paraId="49183DC9" w14:textId="77777777" w:rsidR="004156C5" w:rsidRDefault="004156C5" w:rsidP="004156C5">
      <w:pPr>
        <w:rPr>
          <w:noProof/>
        </w:rPr>
      </w:pPr>
    </w:p>
    <w:p w14:paraId="42073172" w14:textId="77777777" w:rsidR="004156C5" w:rsidRDefault="004156C5" w:rsidP="004156C5">
      <w:pPr>
        <w:rPr>
          <w:noProof/>
        </w:rPr>
      </w:pPr>
    </w:p>
    <w:p w14:paraId="2900ABB2" w14:textId="77777777" w:rsidR="004156C5" w:rsidRDefault="004156C5" w:rsidP="004156C5">
      <w:pPr>
        <w:rPr>
          <w:noProof/>
        </w:rPr>
      </w:pPr>
    </w:p>
    <w:p w14:paraId="19C797DE" w14:textId="77777777" w:rsidR="004156C5" w:rsidRPr="00C74B3E" w:rsidRDefault="004156C5" w:rsidP="004156C5">
      <w:pPr>
        <w:rPr>
          <w:noProof/>
        </w:rPr>
      </w:pPr>
      <w:r w:rsidRPr="00C245CE">
        <w:rPr>
          <w:noProof/>
          <w:lang w:val="es-ES" w:eastAsia="es-ES"/>
        </w:rPr>
        <w:t xml:space="preserve"> </w:t>
      </w:r>
      <w:r w:rsidRPr="00052A85">
        <w:rPr>
          <w:noProof/>
          <w:lang w:val="es-ES" w:eastAsia="es-ES"/>
        </w:rPr>
        <w:t xml:space="preserve"> </w:t>
      </w:r>
      <w:r>
        <w:rPr>
          <w:noProof/>
          <w:lang w:val="es-ES" w:eastAsia="es-ES"/>
        </w:rPr>
        <w:t xml:space="preserve">  </w:t>
      </w:r>
    </w:p>
    <w:p w14:paraId="7D4C7BEB" w14:textId="6030A4BE" w:rsidR="009B4D5F" w:rsidRDefault="009B4D5F" w:rsidP="002E2C39">
      <w:pPr>
        <w:rPr>
          <w:noProof/>
          <w:lang w:eastAsia="es-CO"/>
        </w:rPr>
      </w:pPr>
    </w:p>
    <w:sectPr w:rsidR="009B4D5F"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7CD4" w14:textId="77777777" w:rsidR="00FB78BA" w:rsidRDefault="00FB78BA" w:rsidP="00FB73A9">
      <w:r>
        <w:separator/>
      </w:r>
    </w:p>
  </w:endnote>
  <w:endnote w:type="continuationSeparator" w:id="0">
    <w:p w14:paraId="07D8709D" w14:textId="77777777" w:rsidR="00FB78BA" w:rsidRDefault="00FB78BA"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6633" w14:textId="77777777" w:rsidR="00FB78BA" w:rsidRDefault="00FB78BA" w:rsidP="00FB73A9">
      <w:r>
        <w:separator/>
      </w:r>
    </w:p>
  </w:footnote>
  <w:footnote w:type="continuationSeparator" w:id="0">
    <w:p w14:paraId="20106046" w14:textId="77777777" w:rsidR="00FB78BA" w:rsidRDefault="00FB78BA"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4A7DD4D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4"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6C53D6" w:rsidRPr="006C53D6">
          <w:rPr>
            <w:rFonts w:cs="Times New Roman"/>
            <w:b/>
            <w:noProof/>
            <w:sz w:val="16"/>
            <w:szCs w:val="16"/>
            <w:lang w:val="es-ES"/>
          </w:rPr>
          <w:t>4</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5EE6AD72"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37FFE87E" w:rsidR="00D452D6" w:rsidRPr="00FB73A9" w:rsidRDefault="00E570A4" w:rsidP="00FB73A9">
                          <w:pPr>
                            <w:rPr>
                              <w:sz w:val="16"/>
                              <w:szCs w:val="16"/>
                            </w:rPr>
                          </w:pPr>
                          <w:r>
                            <w:t>Efecto de tratamiento de LSP con láseres de pico y nanosegundos en muestras de acero 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5"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37FFE87E" w:rsidR="00D452D6" w:rsidRPr="00FB73A9" w:rsidRDefault="00E570A4" w:rsidP="00FB73A9">
                    <w:pPr>
                      <w:rPr>
                        <w:sz w:val="16"/>
                        <w:szCs w:val="16"/>
                      </w:rPr>
                    </w:pPr>
                    <w:r>
                      <w:t>Efecto de tratamiento de LSP con láseres de pico y nanosegundos en muestras de acero 316</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6C53D6" w:rsidRPr="006C53D6">
          <w:rPr>
            <w:rFonts w:cs="Times New Roman"/>
            <w:b/>
            <w:noProof/>
            <w:sz w:val="16"/>
            <w:szCs w:val="16"/>
            <w:lang w:val="es-ES"/>
          </w:rPr>
          <w:t>9</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22221333">
    <w:abstractNumId w:val="4"/>
  </w:num>
  <w:num w:numId="2" w16cid:durableId="1876965484">
    <w:abstractNumId w:val="15"/>
  </w:num>
  <w:num w:numId="3" w16cid:durableId="714891895">
    <w:abstractNumId w:val="9"/>
  </w:num>
  <w:num w:numId="4" w16cid:durableId="1867209629">
    <w:abstractNumId w:val="2"/>
  </w:num>
  <w:num w:numId="5" w16cid:durableId="352190647">
    <w:abstractNumId w:val="0"/>
  </w:num>
  <w:num w:numId="6" w16cid:durableId="159735582">
    <w:abstractNumId w:val="13"/>
  </w:num>
  <w:num w:numId="7" w16cid:durableId="833840913">
    <w:abstractNumId w:val="10"/>
  </w:num>
  <w:num w:numId="8" w16cid:durableId="1772777438">
    <w:abstractNumId w:val="11"/>
  </w:num>
  <w:num w:numId="9" w16cid:durableId="1242837111">
    <w:abstractNumId w:val="14"/>
  </w:num>
  <w:num w:numId="10" w16cid:durableId="2119835766">
    <w:abstractNumId w:val="1"/>
  </w:num>
  <w:num w:numId="11" w16cid:durableId="1321078043">
    <w:abstractNumId w:val="3"/>
  </w:num>
  <w:num w:numId="12" w16cid:durableId="1388844837">
    <w:abstractNumId w:val="6"/>
  </w:num>
  <w:num w:numId="13" w16cid:durableId="1830561246">
    <w:abstractNumId w:val="12"/>
  </w:num>
  <w:num w:numId="14" w16cid:durableId="1627933082">
    <w:abstractNumId w:val="7"/>
  </w:num>
  <w:num w:numId="15" w16cid:durableId="1186601703">
    <w:abstractNumId w:val="5"/>
  </w:num>
  <w:num w:numId="16" w16cid:durableId="778913700">
    <w:abstractNumId w:val="8"/>
  </w:num>
  <w:num w:numId="17" w16cid:durableId="474223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3063"/>
    <w:rsid w:val="00014332"/>
    <w:rsid w:val="000166CA"/>
    <w:rsid w:val="00020428"/>
    <w:rsid w:val="00022DB1"/>
    <w:rsid w:val="00023523"/>
    <w:rsid w:val="000312B6"/>
    <w:rsid w:val="00031853"/>
    <w:rsid w:val="00032799"/>
    <w:rsid w:val="00032B1E"/>
    <w:rsid w:val="00032E60"/>
    <w:rsid w:val="00037E57"/>
    <w:rsid w:val="000500AD"/>
    <w:rsid w:val="00052EA1"/>
    <w:rsid w:val="000552A0"/>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0F5EA5"/>
    <w:rsid w:val="00100102"/>
    <w:rsid w:val="00102377"/>
    <w:rsid w:val="00102706"/>
    <w:rsid w:val="0010364B"/>
    <w:rsid w:val="00104272"/>
    <w:rsid w:val="00105214"/>
    <w:rsid w:val="001111A1"/>
    <w:rsid w:val="00113661"/>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81EB5"/>
    <w:rsid w:val="00186067"/>
    <w:rsid w:val="00186E57"/>
    <w:rsid w:val="001A5CC9"/>
    <w:rsid w:val="001A7969"/>
    <w:rsid w:val="001B42E5"/>
    <w:rsid w:val="001B523C"/>
    <w:rsid w:val="001C295A"/>
    <w:rsid w:val="001D2923"/>
    <w:rsid w:val="001E6AD2"/>
    <w:rsid w:val="001E7075"/>
    <w:rsid w:val="001E7B17"/>
    <w:rsid w:val="001F549D"/>
    <w:rsid w:val="001F6ABA"/>
    <w:rsid w:val="00202BA3"/>
    <w:rsid w:val="00203934"/>
    <w:rsid w:val="002073D4"/>
    <w:rsid w:val="00211049"/>
    <w:rsid w:val="00211EFE"/>
    <w:rsid w:val="00220E74"/>
    <w:rsid w:val="002218A9"/>
    <w:rsid w:val="00232C56"/>
    <w:rsid w:val="00233229"/>
    <w:rsid w:val="0023393B"/>
    <w:rsid w:val="002345DE"/>
    <w:rsid w:val="0023636F"/>
    <w:rsid w:val="00237C92"/>
    <w:rsid w:val="00240760"/>
    <w:rsid w:val="00240A3D"/>
    <w:rsid w:val="002514D5"/>
    <w:rsid w:val="00254805"/>
    <w:rsid w:val="00255A10"/>
    <w:rsid w:val="00256058"/>
    <w:rsid w:val="00264366"/>
    <w:rsid w:val="00264726"/>
    <w:rsid w:val="00267BF3"/>
    <w:rsid w:val="00270D49"/>
    <w:rsid w:val="002746ED"/>
    <w:rsid w:val="00277FE3"/>
    <w:rsid w:val="00282755"/>
    <w:rsid w:val="00284D6A"/>
    <w:rsid w:val="00285E77"/>
    <w:rsid w:val="002928F5"/>
    <w:rsid w:val="00295F42"/>
    <w:rsid w:val="00296E49"/>
    <w:rsid w:val="00296E4B"/>
    <w:rsid w:val="002A2E5E"/>
    <w:rsid w:val="002A4B8B"/>
    <w:rsid w:val="002A52B7"/>
    <w:rsid w:val="002A7A58"/>
    <w:rsid w:val="002B1613"/>
    <w:rsid w:val="002C4AB4"/>
    <w:rsid w:val="002C7108"/>
    <w:rsid w:val="002D5912"/>
    <w:rsid w:val="002D6396"/>
    <w:rsid w:val="002E2C39"/>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C7343"/>
    <w:rsid w:val="003D131B"/>
    <w:rsid w:val="003D578F"/>
    <w:rsid w:val="003D5C6F"/>
    <w:rsid w:val="003E0B5B"/>
    <w:rsid w:val="003E5D1B"/>
    <w:rsid w:val="003E76B0"/>
    <w:rsid w:val="003F09A9"/>
    <w:rsid w:val="003F497A"/>
    <w:rsid w:val="003F73DB"/>
    <w:rsid w:val="004009FF"/>
    <w:rsid w:val="00403D02"/>
    <w:rsid w:val="00403E1F"/>
    <w:rsid w:val="00405E56"/>
    <w:rsid w:val="00405ED2"/>
    <w:rsid w:val="00410E38"/>
    <w:rsid w:val="0041128A"/>
    <w:rsid w:val="00411810"/>
    <w:rsid w:val="00413BCF"/>
    <w:rsid w:val="004156C5"/>
    <w:rsid w:val="00425947"/>
    <w:rsid w:val="00426533"/>
    <w:rsid w:val="0042703C"/>
    <w:rsid w:val="00434C8B"/>
    <w:rsid w:val="00435746"/>
    <w:rsid w:val="00443D1D"/>
    <w:rsid w:val="004450DE"/>
    <w:rsid w:val="004464EE"/>
    <w:rsid w:val="00451205"/>
    <w:rsid w:val="0045173C"/>
    <w:rsid w:val="00455B98"/>
    <w:rsid w:val="00456E40"/>
    <w:rsid w:val="004608A0"/>
    <w:rsid w:val="00463356"/>
    <w:rsid w:val="004655D7"/>
    <w:rsid w:val="0046643A"/>
    <w:rsid w:val="0046728C"/>
    <w:rsid w:val="00473C62"/>
    <w:rsid w:val="00474BF4"/>
    <w:rsid w:val="004758B3"/>
    <w:rsid w:val="00476027"/>
    <w:rsid w:val="00477C26"/>
    <w:rsid w:val="00477DB2"/>
    <w:rsid w:val="00484200"/>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FAD"/>
    <w:rsid w:val="004E0209"/>
    <w:rsid w:val="004E098D"/>
    <w:rsid w:val="004E5CEE"/>
    <w:rsid w:val="004F4719"/>
    <w:rsid w:val="00502363"/>
    <w:rsid w:val="00507171"/>
    <w:rsid w:val="0051321C"/>
    <w:rsid w:val="00513725"/>
    <w:rsid w:val="00522006"/>
    <w:rsid w:val="00522D8D"/>
    <w:rsid w:val="00530DB1"/>
    <w:rsid w:val="0053696A"/>
    <w:rsid w:val="0054092E"/>
    <w:rsid w:val="00540B8D"/>
    <w:rsid w:val="00542BBE"/>
    <w:rsid w:val="00557EA0"/>
    <w:rsid w:val="00561135"/>
    <w:rsid w:val="00561DFC"/>
    <w:rsid w:val="0056201A"/>
    <w:rsid w:val="005705C8"/>
    <w:rsid w:val="005713F2"/>
    <w:rsid w:val="00587719"/>
    <w:rsid w:val="00593312"/>
    <w:rsid w:val="00594123"/>
    <w:rsid w:val="005A1113"/>
    <w:rsid w:val="005A3898"/>
    <w:rsid w:val="005B07DC"/>
    <w:rsid w:val="005B1A8B"/>
    <w:rsid w:val="005B312E"/>
    <w:rsid w:val="005C27D1"/>
    <w:rsid w:val="005C44F0"/>
    <w:rsid w:val="005D0DF1"/>
    <w:rsid w:val="005D4349"/>
    <w:rsid w:val="005D4E3D"/>
    <w:rsid w:val="005F1C0B"/>
    <w:rsid w:val="005F3BFD"/>
    <w:rsid w:val="005F423B"/>
    <w:rsid w:val="005F61AA"/>
    <w:rsid w:val="00603D04"/>
    <w:rsid w:val="00606895"/>
    <w:rsid w:val="00607919"/>
    <w:rsid w:val="006123B7"/>
    <w:rsid w:val="0061386D"/>
    <w:rsid w:val="006206D6"/>
    <w:rsid w:val="00622D9D"/>
    <w:rsid w:val="00626358"/>
    <w:rsid w:val="0063103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38F1"/>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C4281"/>
    <w:rsid w:val="006C53D6"/>
    <w:rsid w:val="006C7D46"/>
    <w:rsid w:val="006E220E"/>
    <w:rsid w:val="006E274D"/>
    <w:rsid w:val="006E4429"/>
    <w:rsid w:val="006E7BFB"/>
    <w:rsid w:val="006F0605"/>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4D88"/>
    <w:rsid w:val="0073610A"/>
    <w:rsid w:val="00740E10"/>
    <w:rsid w:val="00744C7D"/>
    <w:rsid w:val="00744D7B"/>
    <w:rsid w:val="00745DCF"/>
    <w:rsid w:val="007478C3"/>
    <w:rsid w:val="00751976"/>
    <w:rsid w:val="00753104"/>
    <w:rsid w:val="007541F3"/>
    <w:rsid w:val="00754CBB"/>
    <w:rsid w:val="00757AD2"/>
    <w:rsid w:val="00764D86"/>
    <w:rsid w:val="00766109"/>
    <w:rsid w:val="00766FC3"/>
    <w:rsid w:val="00773B4D"/>
    <w:rsid w:val="00777D45"/>
    <w:rsid w:val="00780E13"/>
    <w:rsid w:val="0078133B"/>
    <w:rsid w:val="00781597"/>
    <w:rsid w:val="00781A16"/>
    <w:rsid w:val="007827CE"/>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784C"/>
    <w:rsid w:val="00803946"/>
    <w:rsid w:val="00804988"/>
    <w:rsid w:val="00806FF8"/>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709CA"/>
    <w:rsid w:val="008939D8"/>
    <w:rsid w:val="008979E9"/>
    <w:rsid w:val="008A1B31"/>
    <w:rsid w:val="008A2B5B"/>
    <w:rsid w:val="008A41E5"/>
    <w:rsid w:val="008B0F40"/>
    <w:rsid w:val="008B11ED"/>
    <w:rsid w:val="008B2977"/>
    <w:rsid w:val="008B40B2"/>
    <w:rsid w:val="008B7FDA"/>
    <w:rsid w:val="008C0D61"/>
    <w:rsid w:val="008C2507"/>
    <w:rsid w:val="008C3950"/>
    <w:rsid w:val="008C4DF8"/>
    <w:rsid w:val="008C7C81"/>
    <w:rsid w:val="008D51F9"/>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6E9"/>
    <w:rsid w:val="00965DF1"/>
    <w:rsid w:val="0098656B"/>
    <w:rsid w:val="00987F60"/>
    <w:rsid w:val="00993DFA"/>
    <w:rsid w:val="00994F51"/>
    <w:rsid w:val="00996E64"/>
    <w:rsid w:val="009A4781"/>
    <w:rsid w:val="009A4D29"/>
    <w:rsid w:val="009B000C"/>
    <w:rsid w:val="009B4D5F"/>
    <w:rsid w:val="009B5103"/>
    <w:rsid w:val="009B592E"/>
    <w:rsid w:val="009B69AF"/>
    <w:rsid w:val="009B754F"/>
    <w:rsid w:val="009B7621"/>
    <w:rsid w:val="009C126F"/>
    <w:rsid w:val="009C2728"/>
    <w:rsid w:val="009C2B2D"/>
    <w:rsid w:val="009C3CAC"/>
    <w:rsid w:val="009C4101"/>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1699"/>
    <w:rsid w:val="00A64CCD"/>
    <w:rsid w:val="00A74404"/>
    <w:rsid w:val="00A751E1"/>
    <w:rsid w:val="00A8108F"/>
    <w:rsid w:val="00A84CB6"/>
    <w:rsid w:val="00A85C55"/>
    <w:rsid w:val="00A87F73"/>
    <w:rsid w:val="00AA4150"/>
    <w:rsid w:val="00AA5FE4"/>
    <w:rsid w:val="00AB530C"/>
    <w:rsid w:val="00AD16A4"/>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1500"/>
    <w:rsid w:val="00B22F9D"/>
    <w:rsid w:val="00B24914"/>
    <w:rsid w:val="00B31429"/>
    <w:rsid w:val="00B31CDB"/>
    <w:rsid w:val="00B330C2"/>
    <w:rsid w:val="00B42F8C"/>
    <w:rsid w:val="00B45384"/>
    <w:rsid w:val="00B47C55"/>
    <w:rsid w:val="00B50D39"/>
    <w:rsid w:val="00B51DF3"/>
    <w:rsid w:val="00B57717"/>
    <w:rsid w:val="00B57B67"/>
    <w:rsid w:val="00B57E96"/>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E7B24"/>
    <w:rsid w:val="00BE7D92"/>
    <w:rsid w:val="00BF0E65"/>
    <w:rsid w:val="00BF46F0"/>
    <w:rsid w:val="00BF5296"/>
    <w:rsid w:val="00BF5520"/>
    <w:rsid w:val="00C017CF"/>
    <w:rsid w:val="00C018C4"/>
    <w:rsid w:val="00C05085"/>
    <w:rsid w:val="00C067FC"/>
    <w:rsid w:val="00C078CF"/>
    <w:rsid w:val="00C140C8"/>
    <w:rsid w:val="00C14429"/>
    <w:rsid w:val="00C161ED"/>
    <w:rsid w:val="00C169C6"/>
    <w:rsid w:val="00C171DE"/>
    <w:rsid w:val="00C20FD1"/>
    <w:rsid w:val="00C217C9"/>
    <w:rsid w:val="00C22277"/>
    <w:rsid w:val="00C24EAF"/>
    <w:rsid w:val="00C421F0"/>
    <w:rsid w:val="00C42436"/>
    <w:rsid w:val="00C42D36"/>
    <w:rsid w:val="00C4631F"/>
    <w:rsid w:val="00C5141A"/>
    <w:rsid w:val="00C55E9F"/>
    <w:rsid w:val="00C575EF"/>
    <w:rsid w:val="00C602C0"/>
    <w:rsid w:val="00C67077"/>
    <w:rsid w:val="00C74B3E"/>
    <w:rsid w:val="00C75055"/>
    <w:rsid w:val="00C750C9"/>
    <w:rsid w:val="00C8136E"/>
    <w:rsid w:val="00C8756A"/>
    <w:rsid w:val="00C87975"/>
    <w:rsid w:val="00C90597"/>
    <w:rsid w:val="00C97579"/>
    <w:rsid w:val="00CB3E7F"/>
    <w:rsid w:val="00CB7B6E"/>
    <w:rsid w:val="00CC292B"/>
    <w:rsid w:val="00CC63F4"/>
    <w:rsid w:val="00CC730E"/>
    <w:rsid w:val="00CD3010"/>
    <w:rsid w:val="00CD31D4"/>
    <w:rsid w:val="00CD4C1A"/>
    <w:rsid w:val="00CE3094"/>
    <w:rsid w:val="00CE68EC"/>
    <w:rsid w:val="00CE6BCB"/>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2E55"/>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C2655"/>
    <w:rsid w:val="00DD224F"/>
    <w:rsid w:val="00DD4D54"/>
    <w:rsid w:val="00DE0A3D"/>
    <w:rsid w:val="00DE4155"/>
    <w:rsid w:val="00DE5A68"/>
    <w:rsid w:val="00DE777B"/>
    <w:rsid w:val="00DF0131"/>
    <w:rsid w:val="00DF590B"/>
    <w:rsid w:val="00E00CDD"/>
    <w:rsid w:val="00E05D18"/>
    <w:rsid w:val="00E072A9"/>
    <w:rsid w:val="00E10295"/>
    <w:rsid w:val="00E17485"/>
    <w:rsid w:val="00E21DD8"/>
    <w:rsid w:val="00E22F10"/>
    <w:rsid w:val="00E25ECB"/>
    <w:rsid w:val="00E261C1"/>
    <w:rsid w:val="00E3149C"/>
    <w:rsid w:val="00E31502"/>
    <w:rsid w:val="00E34FCE"/>
    <w:rsid w:val="00E37525"/>
    <w:rsid w:val="00E40895"/>
    <w:rsid w:val="00E412A2"/>
    <w:rsid w:val="00E41378"/>
    <w:rsid w:val="00E431FC"/>
    <w:rsid w:val="00E500FB"/>
    <w:rsid w:val="00E52732"/>
    <w:rsid w:val="00E53539"/>
    <w:rsid w:val="00E54D56"/>
    <w:rsid w:val="00E55FD5"/>
    <w:rsid w:val="00E570A4"/>
    <w:rsid w:val="00E60161"/>
    <w:rsid w:val="00E61583"/>
    <w:rsid w:val="00E61D3D"/>
    <w:rsid w:val="00E61D42"/>
    <w:rsid w:val="00E655D5"/>
    <w:rsid w:val="00E66004"/>
    <w:rsid w:val="00E72566"/>
    <w:rsid w:val="00E7489F"/>
    <w:rsid w:val="00E76CE7"/>
    <w:rsid w:val="00E77607"/>
    <w:rsid w:val="00E8494F"/>
    <w:rsid w:val="00E84D2D"/>
    <w:rsid w:val="00E8728E"/>
    <w:rsid w:val="00E91761"/>
    <w:rsid w:val="00EA0530"/>
    <w:rsid w:val="00EB1CF4"/>
    <w:rsid w:val="00EB7785"/>
    <w:rsid w:val="00EC07C9"/>
    <w:rsid w:val="00EC190B"/>
    <w:rsid w:val="00EC290A"/>
    <w:rsid w:val="00EC2D99"/>
    <w:rsid w:val="00EC49F9"/>
    <w:rsid w:val="00EC5C16"/>
    <w:rsid w:val="00EC718B"/>
    <w:rsid w:val="00ED2E43"/>
    <w:rsid w:val="00ED534E"/>
    <w:rsid w:val="00ED561C"/>
    <w:rsid w:val="00ED7B2B"/>
    <w:rsid w:val="00EE1D17"/>
    <w:rsid w:val="00EE5A9C"/>
    <w:rsid w:val="00EE6833"/>
    <w:rsid w:val="00EF4EF3"/>
    <w:rsid w:val="00EF5692"/>
    <w:rsid w:val="00F02A2D"/>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0E4F"/>
    <w:rsid w:val="00F51524"/>
    <w:rsid w:val="00F51CFD"/>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B78BA"/>
    <w:rsid w:val="00FC4259"/>
    <w:rsid w:val="00FC7F89"/>
    <w:rsid w:val="00FD1E45"/>
    <w:rsid w:val="00FD225E"/>
    <w:rsid w:val="00FD2FB7"/>
    <w:rsid w:val="00FE3836"/>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apertitle">
    <w:name w:val="papertitle"/>
    <w:basedOn w:val="Normal"/>
    <w:next w:val="Normal"/>
    <w:rsid w:val="004156C5"/>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155737">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eader" Target="header3.xml"/><Relationship Id="rId19" Type="http://schemas.openxmlformats.org/officeDocument/2006/relationships/image" Target="media/image10.t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01EA4060-3A8E-4B21-90AB-087F7FFD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6245</Words>
  <Characters>34349</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josemanuel.lopezl@upm.es</cp:lastModifiedBy>
  <cp:revision>4</cp:revision>
  <cp:lastPrinted>2016-05-06T04:48:00Z</cp:lastPrinted>
  <dcterms:created xsi:type="dcterms:W3CDTF">2022-10-11T21:49:00Z</dcterms:created>
  <dcterms:modified xsi:type="dcterms:W3CDTF">2022-11-07T10:14:00Z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