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59D500AC" w:rsidR="002F2CDF" w:rsidRPr="00EC290A" w:rsidRDefault="00F520BD" w:rsidP="002F2CDF">
      <w:pPr>
        <w:pStyle w:val="Default"/>
        <w:tabs>
          <w:tab w:val="left" w:pos="2268"/>
        </w:tabs>
        <w:jc w:val="center"/>
        <w:rPr>
          <w:b/>
          <w:sz w:val="32"/>
          <w:szCs w:val="28"/>
        </w:rPr>
      </w:pPr>
      <w:r>
        <w:rPr>
          <w:rFonts w:eastAsia="Calibri"/>
          <w:b/>
          <w:bCs/>
          <w:sz w:val="32"/>
          <w:szCs w:val="28"/>
        </w:rPr>
        <w:t>Influencia del tribofilm sobre la fricción de los contactos lubricados</w:t>
      </w:r>
    </w:p>
    <w:p w14:paraId="0B3CB1A8" w14:textId="76080E92" w:rsidR="002F2CDF" w:rsidRDefault="002F2CDF" w:rsidP="002F2CDF">
      <w:pPr>
        <w:pStyle w:val="Default"/>
        <w:tabs>
          <w:tab w:val="left" w:pos="5223"/>
        </w:tabs>
        <w:rPr>
          <w:sz w:val="20"/>
          <w:szCs w:val="20"/>
        </w:rPr>
      </w:pPr>
    </w:p>
    <w:p w14:paraId="472069C7" w14:textId="04E2CE34" w:rsidR="002F2CDF" w:rsidRDefault="002F2CDF" w:rsidP="002F2CDF">
      <w:pPr>
        <w:pStyle w:val="Default"/>
        <w:tabs>
          <w:tab w:val="left" w:pos="5223"/>
        </w:tabs>
        <w:rPr>
          <w:sz w:val="20"/>
          <w:szCs w:val="20"/>
        </w:rPr>
      </w:pPr>
    </w:p>
    <w:p w14:paraId="0C0D54F8" w14:textId="77777777" w:rsidR="00B13E49" w:rsidRPr="0079704E" w:rsidRDefault="00B13E49" w:rsidP="002F2CDF">
      <w:pPr>
        <w:pStyle w:val="Default"/>
        <w:tabs>
          <w:tab w:val="left" w:pos="5223"/>
        </w:tabs>
        <w:rPr>
          <w:sz w:val="20"/>
          <w:szCs w:val="20"/>
        </w:rPr>
      </w:pPr>
    </w:p>
    <w:p w14:paraId="4186D939" w14:textId="2EC081A3" w:rsidR="002F2CDF" w:rsidRPr="00256D62" w:rsidRDefault="00F520BD" w:rsidP="002F2CDF">
      <w:pPr>
        <w:pStyle w:val="Default"/>
        <w:jc w:val="center"/>
        <w:rPr>
          <w:smallCaps/>
          <w:sz w:val="20"/>
          <w:szCs w:val="20"/>
        </w:rPr>
      </w:pPr>
      <w:r>
        <w:rPr>
          <w:b/>
          <w:bCs/>
          <w:sz w:val="20"/>
          <w:szCs w:val="20"/>
        </w:rPr>
        <w:t>Enrique Chacón</w:t>
      </w:r>
      <w:r w:rsidR="00695477">
        <w:rPr>
          <w:b/>
          <w:bCs/>
          <w:sz w:val="20"/>
          <w:szCs w:val="20"/>
        </w:rPr>
        <w:t xml:space="preserve"> </w:t>
      </w:r>
      <w:r>
        <w:rPr>
          <w:b/>
          <w:bCs/>
          <w:sz w:val="20"/>
          <w:szCs w:val="20"/>
        </w:rPr>
        <w:t>Tanarro</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695477">
        <w:rPr>
          <w:b/>
          <w:bCs/>
          <w:sz w:val="20"/>
          <w:szCs w:val="20"/>
        </w:rPr>
        <w:t>Javier Echávarri Otero</w:t>
      </w:r>
      <w:r w:rsidR="002F2CDF" w:rsidRPr="00A84CB6">
        <w:rPr>
          <w:b/>
          <w:bCs/>
          <w:smallCaps/>
          <w:sz w:val="20"/>
          <w:szCs w:val="20"/>
          <w:vertAlign w:val="superscript"/>
        </w:rPr>
        <w:t xml:space="preserve"> 2</w:t>
      </w:r>
      <w:r w:rsidR="00256D62">
        <w:rPr>
          <w:smallCaps/>
          <w:sz w:val="20"/>
          <w:szCs w:val="20"/>
        </w:rPr>
        <w:t xml:space="preserve">, </w:t>
      </w:r>
      <w:r w:rsidR="00256D62">
        <w:rPr>
          <w:b/>
          <w:bCs/>
          <w:sz w:val="20"/>
          <w:szCs w:val="20"/>
        </w:rPr>
        <w:t>Santiago Maroto</w:t>
      </w:r>
      <w:r w:rsidR="00B22B0E">
        <w:rPr>
          <w:b/>
          <w:bCs/>
          <w:sz w:val="20"/>
          <w:szCs w:val="20"/>
        </w:rPr>
        <w:t xml:space="preserve"> de Hoyos</w:t>
      </w:r>
      <w:r w:rsidR="00256D62" w:rsidRPr="00A84CB6">
        <w:rPr>
          <w:b/>
          <w:bCs/>
          <w:smallCaps/>
          <w:sz w:val="20"/>
          <w:szCs w:val="20"/>
          <w:vertAlign w:val="superscript"/>
        </w:rPr>
        <w:t xml:space="preserve"> </w:t>
      </w:r>
      <w:r w:rsidR="007B06EE">
        <w:rPr>
          <w:b/>
          <w:bCs/>
          <w:smallCaps/>
          <w:sz w:val="20"/>
          <w:szCs w:val="20"/>
          <w:vertAlign w:val="superscript"/>
        </w:rPr>
        <w:t>3</w:t>
      </w:r>
      <w:r w:rsidR="00B22B0E">
        <w:rPr>
          <w:smallCaps/>
          <w:sz w:val="20"/>
          <w:szCs w:val="20"/>
        </w:rPr>
        <w:t xml:space="preserve">, </w:t>
      </w:r>
      <w:r w:rsidR="00B22B0E">
        <w:rPr>
          <w:b/>
          <w:bCs/>
          <w:sz w:val="20"/>
          <w:szCs w:val="20"/>
        </w:rPr>
        <w:t>Lorena</w:t>
      </w:r>
      <w:r w:rsidR="002E238C">
        <w:rPr>
          <w:b/>
          <w:bCs/>
          <w:sz w:val="20"/>
          <w:szCs w:val="20"/>
        </w:rPr>
        <w:t xml:space="preserve"> Sampedro Oliveira</w:t>
      </w:r>
      <w:r w:rsidR="00B22B0E" w:rsidRPr="00A84CB6">
        <w:rPr>
          <w:b/>
          <w:bCs/>
          <w:smallCaps/>
          <w:sz w:val="20"/>
          <w:szCs w:val="20"/>
          <w:vertAlign w:val="superscript"/>
        </w:rPr>
        <w:t xml:space="preserve"> </w:t>
      </w:r>
      <w:r w:rsidR="007B06EE">
        <w:rPr>
          <w:b/>
          <w:bCs/>
          <w:smallCaps/>
          <w:sz w:val="20"/>
          <w:szCs w:val="20"/>
          <w:vertAlign w:val="superscript"/>
        </w:rPr>
        <w:t>4</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79A52DE5" w:rsidR="002F2CDF" w:rsidRPr="00FB73A9" w:rsidRDefault="002F2CDF" w:rsidP="002F2CDF">
      <w:pPr>
        <w:jc w:val="center"/>
        <w:rPr>
          <w:sz w:val="18"/>
        </w:rPr>
      </w:pPr>
      <w:r w:rsidRPr="00FB73A9">
        <w:rPr>
          <w:sz w:val="18"/>
          <w:vertAlign w:val="superscript"/>
        </w:rPr>
        <w:t>1</w:t>
      </w:r>
      <w:r w:rsidRPr="00FB73A9">
        <w:rPr>
          <w:sz w:val="18"/>
        </w:rPr>
        <w:t>G</w:t>
      </w:r>
      <w:r w:rsidR="00D32B91">
        <w:rPr>
          <w:sz w:val="18"/>
        </w:rPr>
        <w:t>I-IM</w:t>
      </w:r>
      <w:r w:rsidRPr="00FB73A9">
        <w:rPr>
          <w:sz w:val="18"/>
        </w:rPr>
        <w:t xml:space="preserve">, </w:t>
      </w:r>
      <w:r w:rsidR="00D32B91">
        <w:rPr>
          <w:sz w:val="18"/>
        </w:rPr>
        <w:t>Departamento Ingeniería Mecánica</w:t>
      </w:r>
      <w:r w:rsidRPr="00FB73A9">
        <w:rPr>
          <w:sz w:val="18"/>
        </w:rPr>
        <w:t xml:space="preserve">, </w:t>
      </w:r>
      <w:r w:rsidR="00F520BD">
        <w:rPr>
          <w:sz w:val="18"/>
        </w:rPr>
        <w:t>Universidad Politécnica de Madrid</w:t>
      </w:r>
      <w:r w:rsidRPr="00FB73A9">
        <w:rPr>
          <w:sz w:val="18"/>
        </w:rPr>
        <w:t xml:space="preserve">, </w:t>
      </w:r>
      <w:r w:rsidR="00F520BD">
        <w:rPr>
          <w:sz w:val="18"/>
        </w:rPr>
        <w:t>España</w:t>
      </w:r>
      <w:r w:rsidR="0029524D">
        <w:rPr>
          <w:sz w:val="18"/>
        </w:rPr>
        <w:t>,</w:t>
      </w:r>
      <w:r w:rsidRPr="00FB73A9">
        <w:rPr>
          <w:sz w:val="18"/>
        </w:rPr>
        <w:t xml:space="preserve"> </w:t>
      </w:r>
      <w:r w:rsidR="00F520BD">
        <w:rPr>
          <w:sz w:val="18"/>
        </w:rPr>
        <w:t>e.chacon@upm.es</w:t>
      </w:r>
    </w:p>
    <w:p w14:paraId="1FF9BC06" w14:textId="1BFB66FD" w:rsidR="00323F6E" w:rsidRPr="005C496C" w:rsidRDefault="00660C51" w:rsidP="005C496C">
      <w:pPr>
        <w:jc w:val="center"/>
        <w:rPr>
          <w:sz w:val="18"/>
          <w:szCs w:val="18"/>
        </w:rPr>
      </w:pPr>
      <w:r>
        <w:rPr>
          <w:sz w:val="18"/>
          <w:vertAlign w:val="superscript"/>
        </w:rPr>
        <w:t>2</w:t>
      </w:r>
      <w:r w:rsidR="00695477" w:rsidRPr="00FB73A9">
        <w:rPr>
          <w:sz w:val="18"/>
        </w:rPr>
        <w:t>G</w:t>
      </w:r>
      <w:r w:rsidR="00695477">
        <w:rPr>
          <w:sz w:val="18"/>
        </w:rPr>
        <w:t>I-IM</w:t>
      </w:r>
      <w:r w:rsidR="00695477" w:rsidRPr="00FB73A9">
        <w:rPr>
          <w:sz w:val="18"/>
        </w:rPr>
        <w:t xml:space="preserve">, </w:t>
      </w:r>
      <w:r w:rsidR="00695477">
        <w:rPr>
          <w:sz w:val="18"/>
        </w:rPr>
        <w:t>Departamento Ingeniería Mecánica</w:t>
      </w:r>
      <w:r w:rsidR="00695477" w:rsidRPr="00FB73A9">
        <w:rPr>
          <w:sz w:val="18"/>
        </w:rPr>
        <w:t xml:space="preserve">, </w:t>
      </w:r>
      <w:r w:rsidR="00695477">
        <w:rPr>
          <w:sz w:val="18"/>
        </w:rPr>
        <w:t>Universidad Politécnica de Madrid</w:t>
      </w:r>
      <w:r w:rsidR="00695477" w:rsidRPr="00FB73A9">
        <w:rPr>
          <w:sz w:val="18"/>
        </w:rPr>
        <w:t xml:space="preserve">, </w:t>
      </w:r>
      <w:r w:rsidR="00695477">
        <w:rPr>
          <w:sz w:val="18"/>
        </w:rPr>
        <w:t>España</w:t>
      </w:r>
      <w:r w:rsidR="0029524D">
        <w:rPr>
          <w:sz w:val="18"/>
        </w:rPr>
        <w:t xml:space="preserve">, </w:t>
      </w:r>
      <w:hyperlink r:id="rId8" w:history="1">
        <w:r w:rsidR="005C496C" w:rsidRPr="005C496C">
          <w:rPr>
            <w:sz w:val="18"/>
            <w:szCs w:val="18"/>
          </w:rPr>
          <w:t>javier.echavarri@upm.es</w:t>
        </w:r>
      </w:hyperlink>
    </w:p>
    <w:p w14:paraId="465BA270" w14:textId="4DB2BFF0" w:rsidR="00D12F9F" w:rsidRDefault="007B06EE" w:rsidP="005C496C">
      <w:pPr>
        <w:jc w:val="center"/>
        <w:rPr>
          <w:sz w:val="18"/>
        </w:rPr>
      </w:pPr>
      <w:r>
        <w:rPr>
          <w:sz w:val="18"/>
          <w:vertAlign w:val="superscript"/>
        </w:rPr>
        <w:t>3</w:t>
      </w:r>
      <w:r w:rsidR="00021FCA" w:rsidRPr="00021FCA">
        <w:rPr>
          <w:sz w:val="18"/>
        </w:rPr>
        <w:t>Asistencia Técnica y desarrollo de Lubricantes</w:t>
      </w:r>
      <w:r w:rsidR="00021FCA">
        <w:rPr>
          <w:sz w:val="18"/>
        </w:rPr>
        <w:t>.</w:t>
      </w:r>
      <w:r w:rsidR="00D12F9F">
        <w:rPr>
          <w:sz w:val="18"/>
        </w:rPr>
        <w:t xml:space="preserve"> Repsol.</w:t>
      </w:r>
    </w:p>
    <w:p w14:paraId="27EB3808" w14:textId="55B3B55F" w:rsidR="00D12F9F" w:rsidRDefault="00D12F9F" w:rsidP="00D12F9F">
      <w:pPr>
        <w:jc w:val="center"/>
        <w:rPr>
          <w:sz w:val="18"/>
        </w:rPr>
      </w:pPr>
      <w:r w:rsidRPr="00D12F9F">
        <w:rPr>
          <w:sz w:val="18"/>
          <w:vertAlign w:val="superscript"/>
        </w:rPr>
        <w:t>4</w:t>
      </w:r>
      <w:r w:rsidR="00D70854">
        <w:rPr>
          <w:sz w:val="18"/>
        </w:rPr>
        <w:t>Departamento de m</w:t>
      </w:r>
      <w:r w:rsidR="00D70854" w:rsidRPr="00D70854">
        <w:rPr>
          <w:sz w:val="18"/>
        </w:rPr>
        <w:t>otores y maquinas térmicos</w:t>
      </w:r>
      <w:r>
        <w:rPr>
          <w:sz w:val="18"/>
        </w:rPr>
        <w:t xml:space="preserve">. </w:t>
      </w:r>
      <w:r w:rsidR="00D70854">
        <w:rPr>
          <w:sz w:val="18"/>
        </w:rPr>
        <w:t>Universidad de Vigo</w:t>
      </w:r>
      <w:r>
        <w:rPr>
          <w:sz w:val="18"/>
        </w:rPr>
        <w:t>.</w:t>
      </w:r>
    </w:p>
    <w:p w14:paraId="5209E0FB" w14:textId="34A55932" w:rsidR="005C496C" w:rsidRDefault="007B06EE" w:rsidP="005C496C">
      <w:pPr>
        <w:jc w:val="center"/>
        <w:rPr>
          <w:sz w:val="18"/>
        </w:rPr>
      </w:pPr>
      <w:r>
        <w:rPr>
          <w:sz w:val="18"/>
        </w:rPr>
        <w:t xml:space="preserve"> </w:t>
      </w: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CDFF434" w14:textId="7D9DD2CF" w:rsidR="002F6E7D" w:rsidRPr="00FB73A9" w:rsidRDefault="005265D8" w:rsidP="00FB73A9">
      <w:r>
        <w:t xml:space="preserve">Los aditivos </w:t>
      </w:r>
      <w:r w:rsidR="002D1842">
        <w:t xml:space="preserve">de extrema presión y antidesgaste de los lubricantes se caracterizan por formar </w:t>
      </w:r>
      <w:r w:rsidR="00F00DC8">
        <w:t>una capa protectora sobre las superficies en contacto</w:t>
      </w:r>
      <w:r w:rsidR="003615B9">
        <w:t xml:space="preserve">, denominada tribofilm. </w:t>
      </w:r>
      <w:r w:rsidR="000C15A2">
        <w:t xml:space="preserve">En muchas ocasiones, estos contactos </w:t>
      </w:r>
      <w:r w:rsidR="004336AE">
        <w:t>operan</w:t>
      </w:r>
      <w:r w:rsidR="002750CA">
        <w:t xml:space="preserve"> en regímenes de lubricación mixta y límite</w:t>
      </w:r>
      <w:r w:rsidR="004C31F7">
        <w:t xml:space="preserve"> debido a las condiciones severas de carga, temperatura o gradientes de</w:t>
      </w:r>
      <w:r w:rsidR="00932ABC">
        <w:t xml:space="preserve"> velocidad de</w:t>
      </w:r>
      <w:r w:rsidR="004C31F7">
        <w:t xml:space="preserve"> deslizamiento</w:t>
      </w:r>
      <w:r w:rsidR="00CD5981">
        <w:t xml:space="preserve"> a las que s</w:t>
      </w:r>
      <w:r w:rsidR="00CA29D9">
        <w:t>on sometid</w:t>
      </w:r>
      <w:r w:rsidR="006C393E">
        <w:t>o</w:t>
      </w:r>
      <w:r w:rsidR="00CA29D9">
        <w:t>s.</w:t>
      </w:r>
      <w:r w:rsidR="004336AE">
        <w:t xml:space="preserve"> </w:t>
      </w:r>
      <w:r w:rsidR="00244ADA">
        <w:t xml:space="preserve">La presencia del tribofilm mitiga el incremento brusco del desgaste </w:t>
      </w:r>
      <w:r w:rsidR="002F6E7D">
        <w:t xml:space="preserve">en estas situaciones. Este </w:t>
      </w:r>
      <w:r w:rsidR="00BF715B">
        <w:t xml:space="preserve">trabajo plantea un procedimiento experimental </w:t>
      </w:r>
      <w:r w:rsidR="00B47360">
        <w:t xml:space="preserve">particularizado para </w:t>
      </w:r>
      <w:r w:rsidR="00C97018">
        <w:t xml:space="preserve">aceites de motor </w:t>
      </w:r>
      <w:r w:rsidR="00BF715B">
        <w:t xml:space="preserve">que permite </w:t>
      </w:r>
      <w:r w:rsidR="00110468">
        <w:t>evaluar</w:t>
      </w:r>
      <w:r w:rsidR="00BF715B">
        <w:t xml:space="preserve"> </w:t>
      </w:r>
      <w:r w:rsidR="002B0DC4">
        <w:t>el proceso de generación del tribofilm</w:t>
      </w:r>
      <w:r w:rsidR="00110468">
        <w:t xml:space="preserve"> </w:t>
      </w:r>
      <w:r w:rsidR="00915344">
        <w:t>en una etapa de rodaje y</w:t>
      </w:r>
      <w:r w:rsidR="00F3065C">
        <w:t xml:space="preserve"> la </w:t>
      </w:r>
      <w:r w:rsidR="00F75912">
        <w:t xml:space="preserve">fricción </w:t>
      </w:r>
      <w:r w:rsidR="00C602DC">
        <w:t>en un ampl</w:t>
      </w:r>
      <w:r w:rsidR="00CA29D9">
        <w:t>i</w:t>
      </w:r>
      <w:r w:rsidR="00C602DC">
        <w:t>o rango de condiciones operativas</w:t>
      </w:r>
      <w:r w:rsidR="00334887">
        <w:t>.</w:t>
      </w:r>
    </w:p>
    <w:p w14:paraId="628347A1" w14:textId="77777777" w:rsidR="00845B18" w:rsidRDefault="00845B18" w:rsidP="00FB73A9"/>
    <w:p w14:paraId="70A85AF5" w14:textId="45DB5323" w:rsidR="009B4D5F" w:rsidRPr="00102E5E" w:rsidRDefault="0083008D" w:rsidP="00FB73A9">
      <w:pPr>
        <w:rPr>
          <w:lang w:val="en-US"/>
        </w:rPr>
      </w:pPr>
      <w:r w:rsidRPr="00102E5E">
        <w:rPr>
          <w:b/>
          <w:bCs/>
          <w:lang w:val="en-US"/>
        </w:rPr>
        <w:t>P</w:t>
      </w:r>
      <w:r w:rsidR="00905898" w:rsidRPr="00102E5E">
        <w:rPr>
          <w:b/>
          <w:bCs/>
          <w:lang w:val="en-US"/>
        </w:rPr>
        <w:t>alabras clave</w:t>
      </w:r>
      <w:r w:rsidR="00E72566" w:rsidRPr="00102E5E">
        <w:rPr>
          <w:b/>
          <w:lang w:val="en-US"/>
        </w:rPr>
        <w:t>:</w:t>
      </w:r>
      <w:r w:rsidR="00EE1D17" w:rsidRPr="00102E5E">
        <w:rPr>
          <w:b/>
          <w:lang w:val="en-US"/>
        </w:rPr>
        <w:t xml:space="preserve"> </w:t>
      </w:r>
      <w:r w:rsidR="002E0094" w:rsidRPr="00102E5E">
        <w:rPr>
          <w:lang w:val="en-US"/>
        </w:rPr>
        <w:t>tribofilm</w:t>
      </w:r>
      <w:r w:rsidR="0078133B" w:rsidRPr="00102E5E">
        <w:rPr>
          <w:lang w:val="en-US"/>
        </w:rPr>
        <w:t xml:space="preserve">; </w:t>
      </w:r>
      <w:r w:rsidR="00232252" w:rsidRPr="00102E5E">
        <w:rPr>
          <w:lang w:val="en-US"/>
        </w:rPr>
        <w:t xml:space="preserve">Mini Traction Machine (MTM); </w:t>
      </w:r>
      <w:r w:rsidR="002E0094" w:rsidRPr="00102E5E">
        <w:rPr>
          <w:lang w:val="en-US"/>
        </w:rPr>
        <w:t>fricción</w:t>
      </w:r>
      <w:r w:rsidR="0078133B" w:rsidRPr="00102E5E">
        <w:rPr>
          <w:lang w:val="en-US"/>
        </w:rPr>
        <w:t xml:space="preserve">; </w:t>
      </w:r>
      <w:r w:rsidR="00932ABC" w:rsidRPr="00102E5E">
        <w:rPr>
          <w:lang w:val="en-US"/>
        </w:rPr>
        <w:t>Electrical Contact Resistance (ECR)</w:t>
      </w:r>
      <w:r w:rsidR="009B4D5F" w:rsidRPr="00102E5E">
        <w:rPr>
          <w:lang w:val="en-US"/>
        </w:rPr>
        <w:t>.</w:t>
      </w:r>
    </w:p>
    <w:p w14:paraId="65B0EAD8" w14:textId="77777777" w:rsidR="00E53539" w:rsidRPr="00102E5E" w:rsidRDefault="00E53539" w:rsidP="00E34FCE">
      <w:pPr>
        <w:pStyle w:val="Default"/>
        <w:ind w:right="-232"/>
        <w:jc w:val="both"/>
        <w:rPr>
          <w:sz w:val="20"/>
          <w:lang w:val="en-US"/>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7E7BE563" w14:textId="1060F417" w:rsidR="00A61B53" w:rsidRPr="003356D2" w:rsidRDefault="003356D2" w:rsidP="00FB73A9">
      <w:pPr>
        <w:rPr>
          <w:lang w:val="en-GB"/>
        </w:rPr>
      </w:pPr>
      <w:r w:rsidRPr="003356D2">
        <w:rPr>
          <w:lang w:val="en-US"/>
        </w:rPr>
        <w:t xml:space="preserve">Extreme pressure and anti-wear additives in lubricants are characterized by forming a protective layer on the surfaces in contact, called tribofilm. </w:t>
      </w:r>
      <w:r w:rsidR="003E083D">
        <w:rPr>
          <w:lang w:val="en-US"/>
        </w:rPr>
        <w:t>Commonly</w:t>
      </w:r>
      <w:r w:rsidRPr="003356D2">
        <w:rPr>
          <w:lang w:val="en-US"/>
        </w:rPr>
        <w:t xml:space="preserve">, these contacts operate in mixed and </w:t>
      </w:r>
      <w:r w:rsidR="001541C7">
        <w:rPr>
          <w:lang w:val="en-US"/>
        </w:rPr>
        <w:t>boundary</w:t>
      </w:r>
      <w:r w:rsidRPr="003356D2">
        <w:rPr>
          <w:lang w:val="en-US"/>
        </w:rPr>
        <w:t xml:space="preserve"> lubrication regimes due to the severe conditions of load, temperature </w:t>
      </w:r>
      <w:r w:rsidR="00334887">
        <w:rPr>
          <w:lang w:val="en-US"/>
        </w:rPr>
        <w:t>and</w:t>
      </w:r>
      <w:r w:rsidRPr="008F06B5">
        <w:rPr>
          <w:lang w:val="en-US"/>
        </w:rPr>
        <w:t xml:space="preserve"> </w:t>
      </w:r>
      <w:r w:rsidR="008F06B5" w:rsidRPr="008F06B5">
        <w:rPr>
          <w:lang w:val="en-US"/>
        </w:rPr>
        <w:t xml:space="preserve">shear </w:t>
      </w:r>
      <w:r w:rsidR="008F06B5">
        <w:rPr>
          <w:lang w:val="en-US"/>
        </w:rPr>
        <w:t>rate</w:t>
      </w:r>
      <w:r w:rsidRPr="003356D2">
        <w:rPr>
          <w:lang w:val="en-US"/>
        </w:rPr>
        <w:t xml:space="preserve">. </w:t>
      </w:r>
      <w:r w:rsidR="004D0FAF">
        <w:rPr>
          <w:lang w:val="en-US"/>
        </w:rPr>
        <w:t>T</w:t>
      </w:r>
      <w:r w:rsidRPr="003356D2">
        <w:rPr>
          <w:lang w:val="en-US"/>
        </w:rPr>
        <w:t>ribofilm mitigates the sudden increase in wear in these situations. This work proposes a particular experimental procedure for motor oils that allows evaluating the tribofilm generation process in a running-in stage and friction in a wide range of operating conditions</w:t>
      </w:r>
      <w:r w:rsidR="00334887">
        <w:rPr>
          <w:lang w:val="en-US"/>
        </w:rPr>
        <w:t>.</w:t>
      </w:r>
    </w:p>
    <w:p w14:paraId="3554F083" w14:textId="169B9973" w:rsidR="00A61B53" w:rsidRDefault="00A61B53" w:rsidP="00FB73A9">
      <w:pPr>
        <w:rPr>
          <w:lang w:val="en-US"/>
        </w:rPr>
      </w:pPr>
    </w:p>
    <w:p w14:paraId="6FCE943A" w14:textId="3AEDA054" w:rsidR="00D6669B" w:rsidRPr="00932ABC" w:rsidRDefault="00032799" w:rsidP="00FB73A9">
      <w:pPr>
        <w:rPr>
          <w:color w:val="000000"/>
          <w:lang w:val="en-GB"/>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232252">
        <w:rPr>
          <w:lang w:val="en-US"/>
        </w:rPr>
        <w:t>t</w:t>
      </w:r>
      <w:r w:rsidR="00582DF0">
        <w:rPr>
          <w:lang w:val="en-US"/>
        </w:rPr>
        <w:t>ribofilm, Mini Traction Machine</w:t>
      </w:r>
      <w:r w:rsidR="00F11C8B">
        <w:rPr>
          <w:lang w:val="en-US"/>
        </w:rPr>
        <w:t xml:space="preserve"> (MTM);</w:t>
      </w:r>
      <w:r w:rsidR="00582DF0">
        <w:rPr>
          <w:lang w:val="en-US"/>
        </w:rPr>
        <w:t xml:space="preserve"> </w:t>
      </w:r>
      <w:r w:rsidR="00F739BC">
        <w:rPr>
          <w:lang w:val="en-US"/>
        </w:rPr>
        <w:t xml:space="preserve">friction, </w:t>
      </w:r>
      <w:r w:rsidR="00932ABC" w:rsidRPr="00932ABC">
        <w:rPr>
          <w:lang w:val="en-GB"/>
        </w:rPr>
        <w:t>Electrical Contact Resistance (ECR).</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1E5273C7" w14:textId="20B65CCD" w:rsidR="004A6CAA" w:rsidRDefault="005217B6" w:rsidP="002E2C39">
      <w:r>
        <w:t>La</w:t>
      </w:r>
      <w:r w:rsidR="003E083D">
        <w:t xml:space="preserve"> </w:t>
      </w:r>
      <w:r>
        <w:t>tendencia</w:t>
      </w:r>
      <w:r w:rsidR="003E083D">
        <w:t xml:space="preserve"> actual de</w:t>
      </w:r>
      <w:r>
        <w:t xml:space="preserve"> </w:t>
      </w:r>
      <w:r w:rsidR="00682DFB">
        <w:t xml:space="preserve">incrementar la potencia específica </w:t>
      </w:r>
      <w:r w:rsidR="00BF4CA5">
        <w:t>de</w:t>
      </w:r>
      <w:r w:rsidR="00D41B87">
        <w:t xml:space="preserve"> </w:t>
      </w:r>
      <w:r w:rsidR="002A2148">
        <w:t>los</w:t>
      </w:r>
      <w:r w:rsidR="00255C23">
        <w:t xml:space="preserve"> </w:t>
      </w:r>
      <w:r w:rsidR="00682DFB">
        <w:t xml:space="preserve">contactos </w:t>
      </w:r>
      <w:r w:rsidR="00255C23">
        <w:t>mecánicos lubricados</w:t>
      </w:r>
      <w:r w:rsidR="00064D7B">
        <w:t xml:space="preserve"> en motores y transmisiones</w:t>
      </w:r>
      <w:r w:rsidR="00255C23">
        <w:t>, como engranajes, cojinetes</w:t>
      </w:r>
      <w:r w:rsidR="00BE01BD">
        <w:t>, rodamientos, levas, etc.</w:t>
      </w:r>
      <w:r w:rsidR="00AF0413">
        <w:t>,</w:t>
      </w:r>
      <w:r w:rsidR="00EF1884">
        <w:t xml:space="preserve"> </w:t>
      </w:r>
      <w:r w:rsidR="00462A71">
        <w:t>ha</w:t>
      </w:r>
      <w:r w:rsidR="00EF1884">
        <w:t xml:space="preserve"> fomenta</w:t>
      </w:r>
      <w:r w:rsidR="00462A71">
        <w:t xml:space="preserve">do la </w:t>
      </w:r>
      <w:r w:rsidR="00EA3982">
        <w:t xml:space="preserve">selección de aceites de menor viscosidad </w:t>
      </w:r>
      <w:r w:rsidR="00BD4ABF">
        <w:t>con el fin principal de reducir la fricción en condiciones</w:t>
      </w:r>
      <w:r w:rsidR="001F140F">
        <w:t xml:space="preserve"> de régimen</w:t>
      </w:r>
      <w:r w:rsidR="00BD4ABF">
        <w:t xml:space="preserve"> hidrodinámic</w:t>
      </w:r>
      <w:r w:rsidR="001F140F">
        <w:t>o</w:t>
      </w:r>
      <w:r w:rsidR="00BD4ABF">
        <w:t xml:space="preserve"> </w:t>
      </w:r>
      <w:r w:rsidR="00881A1F">
        <w:t>[1]</w:t>
      </w:r>
      <w:r w:rsidR="00BD4ABF">
        <w:t xml:space="preserve">. </w:t>
      </w:r>
      <w:r w:rsidR="00680ADA">
        <w:t xml:space="preserve">Cuando estos contactos lubricados </w:t>
      </w:r>
      <w:r w:rsidR="00A22C3F">
        <w:t>operan</w:t>
      </w:r>
      <w:r w:rsidR="00EA3982">
        <w:t xml:space="preserve"> </w:t>
      </w:r>
      <w:r w:rsidR="00A22C3F">
        <w:t>bajo</w:t>
      </w:r>
      <w:r w:rsidR="002E0FF7">
        <w:t xml:space="preserve"> condiciones</w:t>
      </w:r>
      <w:r w:rsidR="00680ADA">
        <w:t xml:space="preserve"> </w:t>
      </w:r>
      <w:r w:rsidR="00EA3982">
        <w:t xml:space="preserve">severas </w:t>
      </w:r>
      <w:r w:rsidR="00680ADA">
        <w:t>de funcionamient</w:t>
      </w:r>
      <w:r w:rsidR="00EA3982">
        <w:t>o</w:t>
      </w:r>
      <w:r w:rsidR="0028185D">
        <w:t>,</w:t>
      </w:r>
      <w:r w:rsidR="00680ADA">
        <w:t xml:space="preserve"> como</w:t>
      </w:r>
      <w:r w:rsidR="0028185D">
        <w:t xml:space="preserve"> son</w:t>
      </w:r>
      <w:r w:rsidR="002E0FF7">
        <w:t xml:space="preserve"> altas cargas, </w:t>
      </w:r>
      <w:r w:rsidR="00805F14">
        <w:t xml:space="preserve">velocidades de </w:t>
      </w:r>
      <w:r w:rsidR="002E0FF7">
        <w:t>deslizamiento</w:t>
      </w:r>
      <w:r w:rsidR="00805F14">
        <w:t xml:space="preserve"> y</w:t>
      </w:r>
      <w:r w:rsidR="002E0FF7">
        <w:t xml:space="preserve"> temperaturas, </w:t>
      </w:r>
      <w:r w:rsidR="00844AB6">
        <w:t xml:space="preserve">el espesor de película de </w:t>
      </w:r>
      <w:r w:rsidR="00562872">
        <w:t>lubricante puede</w:t>
      </w:r>
      <w:r w:rsidR="00C03A50">
        <w:t xml:space="preserve"> llegar a ser del</w:t>
      </w:r>
      <w:r w:rsidR="00863E1D">
        <w:t xml:space="preserve"> orden de </w:t>
      </w:r>
      <w:r w:rsidR="001C5833">
        <w:t>magnitud de la rugosidad</w:t>
      </w:r>
      <w:r w:rsidR="00680ADA">
        <w:t xml:space="preserve">. </w:t>
      </w:r>
      <w:r w:rsidR="00C72631">
        <w:t>Esta condición</w:t>
      </w:r>
      <w:r w:rsidR="003A300F">
        <w:t xml:space="preserve"> </w:t>
      </w:r>
      <w:r w:rsidR="00EA3982">
        <w:t>provoca que se produzcan contactos</w:t>
      </w:r>
      <w:r w:rsidR="00562872">
        <w:t xml:space="preserve"> entre</w:t>
      </w:r>
      <w:r w:rsidR="003A300F">
        <w:t xml:space="preserve"> las</w:t>
      </w:r>
      <w:r w:rsidR="00562872">
        <w:t xml:space="preserve"> asperezas de las superficies</w:t>
      </w:r>
      <w:r w:rsidR="003A300F">
        <w:t>, lo que se conoce como régimen de lubricación</w:t>
      </w:r>
      <w:r w:rsidR="003F043D">
        <w:t xml:space="preserve"> mixt</w:t>
      </w:r>
      <w:r w:rsidR="003A300F">
        <w:t>a,</w:t>
      </w:r>
      <w:r w:rsidR="00A07EC5">
        <w:t xml:space="preserve"> </w:t>
      </w:r>
      <w:r w:rsidR="003A300F">
        <w:t>o</w:t>
      </w:r>
      <w:r w:rsidR="00A07EC5">
        <w:t xml:space="preserve"> límite</w:t>
      </w:r>
      <w:r w:rsidR="0028185D">
        <w:t>,</w:t>
      </w:r>
      <w:r w:rsidR="003A300F">
        <w:t xml:space="preserve"> cuando toda la carga del contacto es soportada por </w:t>
      </w:r>
      <w:r w:rsidR="0040600C">
        <w:t>las</w:t>
      </w:r>
      <w:r w:rsidR="00805F14">
        <w:t xml:space="preserve"> asperezas superficiales. </w:t>
      </w:r>
      <w:r w:rsidR="00A56772">
        <w:t>Por esta razón</w:t>
      </w:r>
      <w:r w:rsidR="004526AD">
        <w:t>, resulta de gran</w:t>
      </w:r>
      <w:r w:rsidR="00E156D4">
        <w:t xml:space="preserve"> </w:t>
      </w:r>
      <w:r w:rsidR="00E156D4">
        <w:t>interés el estudio de los mecanismos de protección e incremento de la durabilidad de las superficies metálicas</w:t>
      </w:r>
      <w:r w:rsidR="0041562F">
        <w:t xml:space="preserve"> </w:t>
      </w:r>
      <w:r w:rsidR="005A03CD">
        <w:t>que trabajan puntua</w:t>
      </w:r>
      <w:r w:rsidR="000B151E">
        <w:t xml:space="preserve">lmente o de forma continuada en estos regímenes extremos. </w:t>
      </w:r>
      <w:r w:rsidR="0040600C">
        <w:t>Con el fin de</w:t>
      </w:r>
      <w:r w:rsidR="008174AA">
        <w:t xml:space="preserve"> poder</w:t>
      </w:r>
      <w:r w:rsidR="008D018B">
        <w:t xml:space="preserve"> </w:t>
      </w:r>
      <w:r w:rsidR="008F4876">
        <w:t xml:space="preserve">controlar y estabilizar el desgaste </w:t>
      </w:r>
      <w:r w:rsidR="00DB61AB">
        <w:t xml:space="preserve">de las superficies </w:t>
      </w:r>
      <w:r w:rsidR="008F4876">
        <w:t xml:space="preserve">y la fricción </w:t>
      </w:r>
      <w:r w:rsidR="00DB61AB">
        <w:t xml:space="preserve">del contacto </w:t>
      </w:r>
      <w:r w:rsidR="004E1751">
        <w:t xml:space="preserve">en estas </w:t>
      </w:r>
      <w:r w:rsidR="008174AA">
        <w:t>situaciones</w:t>
      </w:r>
      <w:r w:rsidR="00865714">
        <w:t xml:space="preserve">, </w:t>
      </w:r>
      <w:r w:rsidR="00EA2B03">
        <w:t xml:space="preserve">los lubricantes </w:t>
      </w:r>
      <w:r w:rsidR="00A854EC">
        <w:t>incorporan</w:t>
      </w:r>
      <w:r w:rsidR="00FA535D">
        <w:t xml:space="preserve"> distintos tipos de</w:t>
      </w:r>
      <w:r w:rsidR="00EA2B03">
        <w:t xml:space="preserve"> aditivos </w:t>
      </w:r>
      <w:r w:rsidR="0066048B">
        <w:t xml:space="preserve">modificadores de fricción (FM), </w:t>
      </w:r>
      <w:r w:rsidR="00EA2B03">
        <w:t xml:space="preserve">de </w:t>
      </w:r>
      <w:r w:rsidR="00646D13">
        <w:t>extrema presión (EP) y antidesgaste (AW)</w:t>
      </w:r>
      <w:r w:rsidR="00875F06">
        <w:t xml:space="preserve"> [2]</w:t>
      </w:r>
      <w:r w:rsidR="00EF4BA2">
        <w:t>.</w:t>
      </w:r>
      <w:r w:rsidR="000132B9">
        <w:t xml:space="preserve"> </w:t>
      </w:r>
      <w:r w:rsidR="008A7EDE">
        <w:t>Una de la</w:t>
      </w:r>
      <w:r w:rsidR="00632C33">
        <w:t>s</w:t>
      </w:r>
      <w:r w:rsidR="008A7EDE">
        <w:t xml:space="preserve"> funciones de estos aditivos es la de formar una</w:t>
      </w:r>
      <w:r w:rsidR="0026169A">
        <w:t xml:space="preserve"> </w:t>
      </w:r>
      <w:r w:rsidR="00A97BD6">
        <w:t xml:space="preserve">fina </w:t>
      </w:r>
      <w:r w:rsidR="0026169A">
        <w:t>capa</w:t>
      </w:r>
      <w:r w:rsidR="0040600C">
        <w:t>,</w:t>
      </w:r>
      <w:r w:rsidR="005A2445">
        <w:t xml:space="preserve"> </w:t>
      </w:r>
      <w:r w:rsidR="00462E51">
        <w:t>denominada tribofilm,</w:t>
      </w:r>
      <w:r w:rsidR="0026169A">
        <w:t xml:space="preserve"> </w:t>
      </w:r>
      <w:r w:rsidR="00366357">
        <w:t xml:space="preserve">que se </w:t>
      </w:r>
      <w:r w:rsidR="0026169A">
        <w:t>adh</w:t>
      </w:r>
      <w:r w:rsidR="00366357">
        <w:t>iere</w:t>
      </w:r>
      <w:r w:rsidR="0026169A">
        <w:t xml:space="preserve"> a las superficies </w:t>
      </w:r>
      <w:r w:rsidR="0040600C">
        <w:t xml:space="preserve">metálicas del contacto </w:t>
      </w:r>
      <w:r w:rsidR="0063475F">
        <w:t>y las protege</w:t>
      </w:r>
      <w:r w:rsidR="00526C0A">
        <w:t xml:space="preserve"> </w:t>
      </w:r>
      <w:r w:rsidR="00CF6DC0">
        <w:t>de su degradación</w:t>
      </w:r>
      <w:r w:rsidR="007E19D1">
        <w:t>.</w:t>
      </w:r>
      <w:r w:rsidR="0012475E">
        <w:t xml:space="preserve"> La eficacia de esta protección depende de que el espesor </w:t>
      </w:r>
      <w:r w:rsidR="00A25ACC">
        <w:t xml:space="preserve">del tribofilm supere </w:t>
      </w:r>
      <w:r w:rsidR="005B6352">
        <w:t xml:space="preserve">el valor de la rugosidad compuesta de las superficies </w:t>
      </w:r>
      <w:r w:rsidR="00745863">
        <w:t xml:space="preserve">y que la velocidad </w:t>
      </w:r>
      <w:r w:rsidR="00745863" w:rsidRPr="0051348E">
        <w:t xml:space="preserve">de formación de la capa </w:t>
      </w:r>
      <w:r w:rsidR="00745863">
        <w:t>sea</w:t>
      </w:r>
      <w:r w:rsidR="00745863" w:rsidRPr="0051348E">
        <w:t xml:space="preserve"> igual o </w:t>
      </w:r>
      <w:r w:rsidR="00334882">
        <w:t xml:space="preserve">superior </w:t>
      </w:r>
      <w:r w:rsidR="00805F14">
        <w:t>a la</w:t>
      </w:r>
      <w:r w:rsidR="00334882">
        <w:t xml:space="preserve"> de su eliminación</w:t>
      </w:r>
      <w:r w:rsidR="007A3125">
        <w:t xml:space="preserve"> por los esfuerzos cortantes</w:t>
      </w:r>
      <w:r w:rsidR="00FA77F3">
        <w:t xml:space="preserve">, lo que se conoce como </w:t>
      </w:r>
      <w:r w:rsidR="00BB221F">
        <w:t>protección por sacrificio.</w:t>
      </w:r>
      <w:r w:rsidR="007E19D1">
        <w:t xml:space="preserve"> </w:t>
      </w:r>
    </w:p>
    <w:p w14:paraId="345D7346" w14:textId="6B33266F" w:rsidR="00C65187" w:rsidRDefault="00483C9A" w:rsidP="002E2C39">
      <w:r>
        <w:lastRenderedPageBreak/>
        <w:t>La formación</w:t>
      </w:r>
      <w:r w:rsidR="00460E37">
        <w:t>, el espesor</w:t>
      </w:r>
      <w:r w:rsidR="006A1BDF">
        <w:t xml:space="preserve"> y </w:t>
      </w:r>
      <w:r w:rsidR="00460E37">
        <w:t xml:space="preserve">la </w:t>
      </w:r>
      <w:r w:rsidR="006A1BDF">
        <w:t>estabilización</w:t>
      </w:r>
      <w:r w:rsidR="008014A6">
        <w:t xml:space="preserve"> </w:t>
      </w:r>
      <w:r w:rsidR="006A1BDF">
        <w:t>de</w:t>
      </w:r>
      <w:r w:rsidR="007E19D1">
        <w:t>l</w:t>
      </w:r>
      <w:r>
        <w:t xml:space="preserve"> tribofilm</w:t>
      </w:r>
      <w:r w:rsidR="00D51F3F">
        <w:t xml:space="preserve"> </w:t>
      </w:r>
      <w:r w:rsidR="007E19D1">
        <w:t xml:space="preserve">depende </w:t>
      </w:r>
      <w:r w:rsidR="004D074A">
        <w:t xml:space="preserve">principalmente </w:t>
      </w:r>
      <w:r w:rsidR="007E19D1">
        <w:t>de</w:t>
      </w:r>
      <w:r w:rsidR="007765CE">
        <w:t>: a)</w:t>
      </w:r>
      <w:r w:rsidR="00AB0657">
        <w:t xml:space="preserve"> l</w:t>
      </w:r>
      <w:r w:rsidR="00462E51">
        <w:t xml:space="preserve">a naturaleza de </w:t>
      </w:r>
      <w:r w:rsidR="00D51F3F">
        <w:t>los aditivos</w:t>
      </w:r>
      <w:r w:rsidR="00376C1F">
        <w:t xml:space="preserve"> [3],[4]</w:t>
      </w:r>
      <w:r w:rsidR="004D074A">
        <w:t>,</w:t>
      </w:r>
      <w:r w:rsidR="003E778C">
        <w:t xml:space="preserve"> </w:t>
      </w:r>
      <w:r w:rsidR="00AB0657">
        <w:t xml:space="preserve">b) la especie metálica de </w:t>
      </w:r>
      <w:r w:rsidR="003E778C">
        <w:t>las superficies en contacto</w:t>
      </w:r>
      <w:r w:rsidR="00E72F62">
        <w:t xml:space="preserve"> [5], [6]</w:t>
      </w:r>
      <w:r w:rsidR="003E778C">
        <w:t xml:space="preserve">, </w:t>
      </w:r>
      <w:r w:rsidR="0043012B">
        <w:t xml:space="preserve">c) </w:t>
      </w:r>
      <w:r w:rsidR="00664C5D">
        <w:t xml:space="preserve">las condiciones </w:t>
      </w:r>
      <w:r w:rsidR="00236018">
        <w:t>en</w:t>
      </w:r>
      <w:r w:rsidR="001F1B2A">
        <w:t xml:space="preserve"> las</w:t>
      </w:r>
      <w:r w:rsidR="00236018">
        <w:t xml:space="preserve"> primeras </w:t>
      </w:r>
      <w:r w:rsidR="000E7C43">
        <w:t>etapas de funcionamiento</w:t>
      </w:r>
      <w:r w:rsidR="00AA05DD">
        <w:t xml:space="preserve">, </w:t>
      </w:r>
      <w:r w:rsidR="009532BE">
        <w:t>denominado rodaje</w:t>
      </w:r>
      <w:r w:rsidR="00AA05DD">
        <w:t>,</w:t>
      </w:r>
      <w:r w:rsidR="001F1B2A">
        <w:t xml:space="preserve"> y </w:t>
      </w:r>
      <w:r w:rsidR="0082547E">
        <w:t xml:space="preserve">las </w:t>
      </w:r>
      <w:r w:rsidR="00C85C00">
        <w:t>operativas</w:t>
      </w:r>
      <w:r w:rsidR="000E7C43">
        <w:t xml:space="preserve">, </w:t>
      </w:r>
      <w:r w:rsidR="009532BE">
        <w:t>especialmente</w:t>
      </w:r>
      <w:r w:rsidR="008F46A7">
        <w:t xml:space="preserve"> la </w:t>
      </w:r>
      <w:r w:rsidR="00D9174B">
        <w:t>presión de contacto</w:t>
      </w:r>
      <w:r w:rsidR="008F46A7">
        <w:t xml:space="preserve"> y</w:t>
      </w:r>
      <w:r w:rsidR="00913304">
        <w:t xml:space="preserve"> la velocidad de </w:t>
      </w:r>
      <w:r w:rsidR="008F46A7">
        <w:t>deslizamiento</w:t>
      </w:r>
      <w:r w:rsidR="00913304">
        <w:t xml:space="preserve"> </w:t>
      </w:r>
      <w:r w:rsidR="00D9174B">
        <w:t>entre superficies</w:t>
      </w:r>
      <w:r w:rsidR="007778C5">
        <w:t xml:space="preserve"> [7]</w:t>
      </w:r>
      <w:r w:rsidR="00F945F8">
        <w:t xml:space="preserve"> y </w:t>
      </w:r>
      <w:r w:rsidR="003A4D02">
        <w:t xml:space="preserve">d) </w:t>
      </w:r>
      <w:r w:rsidR="0034282F">
        <w:t xml:space="preserve">el asentamiento de la huella de desgaste </w:t>
      </w:r>
      <w:r w:rsidR="00064932">
        <w:t xml:space="preserve">sumado a la </w:t>
      </w:r>
      <w:r w:rsidR="000132B9">
        <w:t xml:space="preserve">variación de la </w:t>
      </w:r>
      <w:r w:rsidR="0034282F">
        <w:t>rugosidad</w:t>
      </w:r>
      <w:r w:rsidR="00D71E99">
        <w:t xml:space="preserve"> durante </w:t>
      </w:r>
      <w:r w:rsidR="00064932">
        <w:t>el</w:t>
      </w:r>
      <w:r w:rsidR="00D71E99">
        <w:t xml:space="preserve"> funcionamiento</w:t>
      </w:r>
      <w:r w:rsidR="007778C5">
        <w:t xml:space="preserve"> [8].</w:t>
      </w:r>
      <w:r w:rsidR="00AA64DF">
        <w:t xml:space="preserve"> </w:t>
      </w:r>
    </w:p>
    <w:p w14:paraId="252A75EE" w14:textId="77777777" w:rsidR="00642920" w:rsidRDefault="00642920" w:rsidP="002E2C39"/>
    <w:p w14:paraId="458E95BF" w14:textId="6F815B3A" w:rsidR="00F12DB3" w:rsidRDefault="00F61356" w:rsidP="0017050A">
      <w:r>
        <w:t>Pese a la gran influencia del tribofilm</w:t>
      </w:r>
      <w:r w:rsidR="008376BC">
        <w:t>, l</w:t>
      </w:r>
      <w:r w:rsidR="003C0ACD">
        <w:t>a literatura</w:t>
      </w:r>
      <w:r>
        <w:t xml:space="preserve"> aún</w:t>
      </w:r>
      <w:r w:rsidR="003C0ACD">
        <w:t xml:space="preserve"> </w:t>
      </w:r>
      <w:r>
        <w:t>plantea</w:t>
      </w:r>
      <w:r w:rsidR="008376BC">
        <w:t xml:space="preserve"> </w:t>
      </w:r>
      <w:r w:rsidR="00975F45">
        <w:t>muchos</w:t>
      </w:r>
      <w:r w:rsidR="00B467D2">
        <w:t xml:space="preserve"> estudios</w:t>
      </w:r>
      <w:r w:rsidR="00067476">
        <w:t xml:space="preserve"> </w:t>
      </w:r>
      <w:r>
        <w:t xml:space="preserve">del comportamiento de la fricción de contactos lubricados </w:t>
      </w:r>
      <w:r w:rsidR="009A2DB6">
        <w:t xml:space="preserve">con aceites con aditivos EP y AW operando </w:t>
      </w:r>
      <w:r>
        <w:t xml:space="preserve">en régimen mixto y límite </w:t>
      </w:r>
      <w:r w:rsidR="002C612D">
        <w:t xml:space="preserve">sin tener en cuenta </w:t>
      </w:r>
      <w:r w:rsidR="00EE51D1">
        <w:t xml:space="preserve">la formación y evolución de tribofilm. </w:t>
      </w:r>
      <w:r w:rsidR="00713FF6">
        <w:t xml:space="preserve">Al no generarse </w:t>
      </w:r>
      <w:r w:rsidR="00DF4AB9">
        <w:t xml:space="preserve">esta capa </w:t>
      </w:r>
      <w:r w:rsidR="009A2DB6">
        <w:t xml:space="preserve">protectora </w:t>
      </w:r>
      <w:r w:rsidR="00713FF6">
        <w:t>de forma controlada</w:t>
      </w:r>
      <w:r w:rsidR="009A2DB6">
        <w:t>,</w:t>
      </w:r>
      <w:r w:rsidR="003C1556">
        <w:t xml:space="preserve"> o mediante un rodaje previo, e</w:t>
      </w:r>
      <w:r w:rsidR="002205D0">
        <w:t xml:space="preserve">l tribofilm </w:t>
      </w:r>
      <w:r w:rsidR="00B8389A">
        <w:t xml:space="preserve">puede llegar a </w:t>
      </w:r>
      <w:r w:rsidR="009A2DB6">
        <w:t xml:space="preserve">formarse </w:t>
      </w:r>
      <w:r w:rsidR="00B8389A">
        <w:t xml:space="preserve">durante </w:t>
      </w:r>
      <w:r w:rsidR="00C2652D">
        <w:t xml:space="preserve">las etapas </w:t>
      </w:r>
      <w:r w:rsidR="005A0E40">
        <w:t>de ensayos de</w:t>
      </w:r>
      <w:r w:rsidR="00C2652D">
        <w:t xml:space="preserve"> fricción, alterando </w:t>
      </w:r>
      <w:r w:rsidR="00FC157E">
        <w:t xml:space="preserve">de este modo </w:t>
      </w:r>
      <w:r w:rsidR="00C2652D">
        <w:t>los resultados esperados</w:t>
      </w:r>
      <w:r w:rsidR="007778C5">
        <w:t xml:space="preserve"> [9]</w:t>
      </w:r>
      <w:r w:rsidR="00AF6C38">
        <w:t>.</w:t>
      </w:r>
      <w:r w:rsidR="006D5EE3">
        <w:t xml:space="preserve"> Por esta razón, </w:t>
      </w:r>
      <w:r w:rsidR="009A2DB6">
        <w:t xml:space="preserve">en los últimos años </w:t>
      </w:r>
      <w:r w:rsidR="009D793E">
        <w:t>han surgido</w:t>
      </w:r>
      <w:r w:rsidR="00A87B0A">
        <w:t xml:space="preserve"> </w:t>
      </w:r>
      <w:r w:rsidR="009D793E">
        <w:t xml:space="preserve">diversas </w:t>
      </w:r>
      <w:r w:rsidR="006F6A17">
        <w:t xml:space="preserve">metodologías </w:t>
      </w:r>
      <w:r w:rsidR="002867A9">
        <w:t>de ensayo en tribómetro</w:t>
      </w:r>
      <w:r w:rsidR="009D793E">
        <w:t>s</w:t>
      </w:r>
      <w:r w:rsidR="002867A9">
        <w:t xml:space="preserve"> </w:t>
      </w:r>
      <w:r w:rsidR="005C7A2D">
        <w:t>dónde</w:t>
      </w:r>
      <w:r w:rsidR="00484AEA">
        <w:t xml:space="preserve"> </w:t>
      </w:r>
      <w:r w:rsidR="009D793E">
        <w:t xml:space="preserve">se busca estudiar </w:t>
      </w:r>
      <w:r w:rsidR="005C7A2D">
        <w:t>el comportamiento</w:t>
      </w:r>
      <w:r w:rsidR="00E60358">
        <w:t xml:space="preserve"> de estos aceites</w:t>
      </w:r>
      <w:r w:rsidR="009A2DB6">
        <w:t xml:space="preserve"> con aditivos EP y AW</w:t>
      </w:r>
      <w:r w:rsidR="00E60358">
        <w:t xml:space="preserve"> en </w:t>
      </w:r>
      <w:r w:rsidR="006E2962">
        <w:t>contactos</w:t>
      </w:r>
      <w:r w:rsidR="00354382">
        <w:t xml:space="preserve"> lubricados</w:t>
      </w:r>
      <w:r w:rsidR="00B17DB5">
        <w:t xml:space="preserve"> </w:t>
      </w:r>
      <w:r w:rsidR="009A2DB6">
        <w:t>de</w:t>
      </w:r>
      <w:r w:rsidR="00E60358">
        <w:t xml:space="preserve"> </w:t>
      </w:r>
      <w:r w:rsidR="00B17DB5">
        <w:t>engranajes</w:t>
      </w:r>
      <w:r w:rsidR="00D92A15">
        <w:t xml:space="preserve"> [10]</w:t>
      </w:r>
      <w:r w:rsidR="00B17DB5">
        <w:t xml:space="preserve"> </w:t>
      </w:r>
      <w:r w:rsidR="005563FC">
        <w:t xml:space="preserve">o rodamientos </w:t>
      </w:r>
      <w:r w:rsidR="008D4E1B">
        <w:t>[11]</w:t>
      </w:r>
      <w:r w:rsidR="005563FC">
        <w:t>,</w:t>
      </w:r>
      <w:r w:rsidR="00354382">
        <w:t xml:space="preserve"> </w:t>
      </w:r>
      <w:r w:rsidR="00687794">
        <w:t>controlando l</w:t>
      </w:r>
      <w:r w:rsidR="009D793E">
        <w:t>a generación y la evolución del</w:t>
      </w:r>
      <w:r w:rsidR="005C7A2D">
        <w:t xml:space="preserve"> tribofilm</w:t>
      </w:r>
      <w:r w:rsidR="009D793E">
        <w:t xml:space="preserve">. </w:t>
      </w:r>
      <w:r w:rsidR="005C7A2D">
        <w:t xml:space="preserve"> </w:t>
      </w:r>
    </w:p>
    <w:p w14:paraId="2BFC8129" w14:textId="77777777" w:rsidR="00F12DB3" w:rsidRDefault="00F12DB3" w:rsidP="0017050A"/>
    <w:p w14:paraId="3FA02FF6" w14:textId="2EB52209" w:rsidR="00074E03" w:rsidRDefault="005A4B5C" w:rsidP="0017050A">
      <w:r>
        <w:t xml:space="preserve">Este estudio </w:t>
      </w:r>
      <w:r w:rsidR="00AF1777">
        <w:t xml:space="preserve">plantea una nueva metodología </w:t>
      </w:r>
      <w:r w:rsidR="00074E03">
        <w:t xml:space="preserve">para el estudio </w:t>
      </w:r>
      <w:r w:rsidR="001F2177">
        <w:t>de la fricción</w:t>
      </w:r>
      <w:r w:rsidR="00484F8D">
        <w:t xml:space="preserve"> en </w:t>
      </w:r>
      <w:r w:rsidR="00DF3EE7">
        <w:t xml:space="preserve">contactos </w:t>
      </w:r>
      <w:r w:rsidR="00943054">
        <w:t xml:space="preserve">mecánicos </w:t>
      </w:r>
      <w:r w:rsidR="00801566">
        <w:t>lubricados que</w:t>
      </w:r>
      <w:r w:rsidR="00484F8D">
        <w:t xml:space="preserve"> emplean aceites</w:t>
      </w:r>
      <w:r w:rsidR="00DF3EE7">
        <w:t xml:space="preserve"> con aditivos</w:t>
      </w:r>
      <w:r w:rsidR="00FF16EA">
        <w:t xml:space="preserve"> FM,</w:t>
      </w:r>
      <w:r w:rsidR="00DF3EE7">
        <w:t xml:space="preserve"> EP y AW</w:t>
      </w:r>
      <w:r w:rsidR="00484F8D">
        <w:t xml:space="preserve"> para motor,</w:t>
      </w:r>
      <w:r w:rsidR="001F2177">
        <w:t xml:space="preserve"> </w:t>
      </w:r>
      <w:r w:rsidR="00982E44">
        <w:t>controlado</w:t>
      </w:r>
      <w:r w:rsidR="001F2177">
        <w:t xml:space="preserve"> la generación y evolución del </w:t>
      </w:r>
      <w:r w:rsidR="00C83AF8">
        <w:t>tribofilm</w:t>
      </w:r>
      <w:r w:rsidR="001379ED">
        <w:t>.</w:t>
      </w:r>
      <w:r w:rsidR="00FD0496">
        <w:t xml:space="preserve"> Esta metodología </w:t>
      </w:r>
      <w:r w:rsidR="00E51AEE">
        <w:t>permite analizar el efecto del tribofilm sobre la fricción en un amplio rango de condiciones de funcionamient</w:t>
      </w:r>
      <w:r w:rsidR="00CD57B0">
        <w:t xml:space="preserve">o. Por último, se analiza </w:t>
      </w:r>
      <w:r w:rsidR="004D416B">
        <w:t xml:space="preserve">el efecto de la temperatura del baño de aceite en la formación del tribofilm. </w:t>
      </w:r>
      <w:r w:rsidR="001379ED">
        <w:t xml:space="preserve"> </w:t>
      </w:r>
      <w:r w:rsidR="00C83AF8">
        <w:t xml:space="preserve"> </w:t>
      </w:r>
    </w:p>
    <w:p w14:paraId="22DAC68D" w14:textId="77777777" w:rsidR="00074E03" w:rsidRDefault="00074E03" w:rsidP="0017050A"/>
    <w:p w14:paraId="0C826236" w14:textId="45949654" w:rsidR="00E72566" w:rsidRDefault="008536E6" w:rsidP="00960B8F">
      <w:pPr>
        <w:pStyle w:val="Ttulo1"/>
      </w:pPr>
      <w:r>
        <w:t>Metodología</w:t>
      </w:r>
    </w:p>
    <w:p w14:paraId="7057EB21" w14:textId="77777777" w:rsidR="0053240C" w:rsidRPr="0053240C" w:rsidRDefault="0053240C" w:rsidP="0053240C"/>
    <w:p w14:paraId="25469082" w14:textId="7D70A76D" w:rsidR="0053240C" w:rsidRDefault="0053240C" w:rsidP="0053240C">
      <w:pPr>
        <w:pStyle w:val="Ttulo2"/>
      </w:pPr>
      <w:r>
        <w:t>Equipo de ensayo</w:t>
      </w:r>
    </w:p>
    <w:p w14:paraId="1F229256" w14:textId="77777777" w:rsidR="0053240C" w:rsidRPr="00E55EF0" w:rsidRDefault="0053240C" w:rsidP="0053240C"/>
    <w:p w14:paraId="1035592C" w14:textId="568E7F60" w:rsidR="00C965A0" w:rsidRDefault="0053240C" w:rsidP="00CF5B39">
      <w:r>
        <w:t xml:space="preserve">El tribómetro </w:t>
      </w:r>
      <w:r w:rsidR="000F401C">
        <w:t>empleado</w:t>
      </w:r>
      <w:r w:rsidR="009A2DB6">
        <w:t xml:space="preserve"> para el desarrollo de los ensayos que formar parte de esta metodología es </w:t>
      </w:r>
      <w:r>
        <w:t xml:space="preserve">la </w:t>
      </w:r>
      <w:r w:rsidRPr="00E55EF0">
        <w:t>Mini Traction Machine</w:t>
      </w:r>
      <w:r w:rsidR="00AE1DB9">
        <w:t xml:space="preserve"> 2</w:t>
      </w:r>
      <w:r w:rsidRPr="00E55EF0">
        <w:t xml:space="preserve"> (MTM</w:t>
      </w:r>
      <w:r w:rsidR="00AE1DB9">
        <w:t>2</w:t>
      </w:r>
      <w:r w:rsidRPr="00E55EF0">
        <w:t xml:space="preserve">) </w:t>
      </w:r>
      <w:r>
        <w:t xml:space="preserve">de </w:t>
      </w:r>
      <w:r w:rsidRPr="00F048B6">
        <w:rPr>
          <w:i/>
          <w:iCs/>
        </w:rPr>
        <w:t>PCS Intruments</w:t>
      </w:r>
      <w:r w:rsidR="000576D4">
        <w:t xml:space="preserve">. En </w:t>
      </w:r>
      <w:r w:rsidR="000576D4" w:rsidRPr="008D4E1B">
        <w:t>la figura 1</w:t>
      </w:r>
      <w:r w:rsidR="000576D4">
        <w:t xml:space="preserve"> se representa una imagen esquemática del equipo con sus componentes principales.</w:t>
      </w:r>
      <w:r w:rsidR="00743F9B">
        <w:t xml:space="preserve"> El equipo </w:t>
      </w:r>
      <w:r w:rsidR="004A0574">
        <w:t>MTM</w:t>
      </w:r>
      <w:r w:rsidR="00AE1DB9">
        <w:t>2</w:t>
      </w:r>
      <w:r>
        <w:t xml:space="preserve"> permite </w:t>
      </w:r>
      <w:r w:rsidR="00B97B73">
        <w:t xml:space="preserve">medir </w:t>
      </w:r>
      <w:r w:rsidR="00715ED8">
        <w:t>el coeficiente de fricción</w:t>
      </w:r>
      <w:r>
        <w:t xml:space="preserve"> en un contacto puntual lubricado tipo bola</w:t>
      </w:r>
      <w:r w:rsidR="007B043F">
        <w:t xml:space="preserve"> (</w:t>
      </w:r>
      <w:r w:rsidR="00AE1008">
        <w:t>diámetro de 1</w:t>
      </w:r>
      <w:r w:rsidR="007B043F">
        <w:t>9.</w:t>
      </w:r>
      <w:r w:rsidR="00D4365E">
        <w:t>05mm</w:t>
      </w:r>
      <w:r w:rsidR="00AE1008">
        <w:t xml:space="preserve"> – ¾”</w:t>
      </w:r>
      <w:r w:rsidR="00D4365E">
        <w:t>)</w:t>
      </w:r>
      <w:r>
        <w:t xml:space="preserve"> – disco</w:t>
      </w:r>
      <w:r w:rsidR="00743F9B">
        <w:t xml:space="preserve">, dentro de </w:t>
      </w:r>
      <w:r>
        <w:t>un amplio rango de condiciones de funcionamiento</w:t>
      </w:r>
      <w:r w:rsidR="00743F9B">
        <w:t>. Estas condiciones son la</w:t>
      </w:r>
      <w:r w:rsidR="00D4365E">
        <w:t xml:space="preserve"> </w:t>
      </w:r>
      <w:r w:rsidR="00875613">
        <w:t>velocidad media del lubricante</w:t>
      </w:r>
      <w:r w:rsidR="0070445A">
        <w:t xml:space="preserve">, </w:t>
      </w:r>
      <w:r w:rsidR="00875613" w:rsidRPr="0070445A">
        <w:rPr>
          <w:i/>
          <w:iCs/>
        </w:rPr>
        <w:t>u</w:t>
      </w:r>
      <w:r w:rsidR="00875613" w:rsidRPr="0070445A">
        <w:rPr>
          <w:i/>
          <w:iCs/>
          <w:vertAlign w:val="subscript"/>
        </w:rPr>
        <w:t>m</w:t>
      </w:r>
      <w:r w:rsidR="0070445A">
        <w:rPr>
          <w:i/>
          <w:iCs/>
          <w:vertAlign w:val="subscript"/>
        </w:rPr>
        <w:t xml:space="preserve"> </w:t>
      </w:r>
      <w:r w:rsidR="0070445A" w:rsidRPr="0070445A">
        <w:rPr>
          <w:i/>
          <w:iCs/>
        </w:rPr>
        <w:t xml:space="preserve">= </w:t>
      </w:r>
      <w:r w:rsidR="00837B8F">
        <w:rPr>
          <w:i/>
          <w:iCs/>
        </w:rPr>
        <w:t>(</w:t>
      </w:r>
      <w:r w:rsidR="0070445A" w:rsidRPr="0070445A">
        <w:rPr>
          <w:i/>
          <w:iCs/>
        </w:rPr>
        <w:t>u</w:t>
      </w:r>
      <w:r w:rsidR="0070445A" w:rsidRPr="0070445A">
        <w:rPr>
          <w:i/>
          <w:iCs/>
          <w:vertAlign w:val="subscript"/>
        </w:rPr>
        <w:t>1</w:t>
      </w:r>
      <w:r w:rsidR="0070445A" w:rsidRPr="0070445A">
        <w:rPr>
          <w:i/>
          <w:iCs/>
        </w:rPr>
        <w:t>+u</w:t>
      </w:r>
      <w:r w:rsidR="0070445A" w:rsidRPr="0070445A">
        <w:rPr>
          <w:i/>
          <w:iCs/>
          <w:vertAlign w:val="subscript"/>
        </w:rPr>
        <w:t>2</w:t>
      </w:r>
      <w:r w:rsidR="00837B8F">
        <w:rPr>
          <w:i/>
          <w:iCs/>
        </w:rPr>
        <w:t>)/2</w:t>
      </w:r>
      <w:r w:rsidR="00902102">
        <w:rPr>
          <w:i/>
          <w:iCs/>
        </w:rPr>
        <w:t xml:space="preserve"> </w:t>
      </w:r>
      <w:r w:rsidR="00902102" w:rsidRPr="00902102">
        <w:t>(&lt;4m/s)</w:t>
      </w:r>
      <w:r w:rsidR="0070445A" w:rsidRPr="0070445A">
        <w:t>,</w:t>
      </w:r>
      <w:r w:rsidR="0070445A">
        <w:t xml:space="preserve"> siendo </w:t>
      </w:r>
      <w:r w:rsidR="003E7C9C" w:rsidRPr="003E7C9C">
        <w:rPr>
          <w:i/>
          <w:iCs/>
        </w:rPr>
        <w:t>u</w:t>
      </w:r>
      <w:r w:rsidR="003E7C9C" w:rsidRPr="003E7C9C">
        <w:rPr>
          <w:i/>
          <w:iCs/>
          <w:vertAlign w:val="subscript"/>
        </w:rPr>
        <w:t>i</w:t>
      </w:r>
      <w:r w:rsidR="003E7C9C">
        <w:t xml:space="preserve"> las velocidades lineales respectivas de las dos superficies en contacto, </w:t>
      </w:r>
      <w:r w:rsidR="00743F9B">
        <w:t xml:space="preserve">el </w:t>
      </w:r>
      <w:r w:rsidR="001378E0">
        <w:t>coeficiente deslizamiento</w:t>
      </w:r>
      <w:r w:rsidR="00D82080">
        <w:t>-rodadura</w:t>
      </w:r>
      <w:r w:rsidR="00386F8A">
        <w:t xml:space="preserve"> (</w:t>
      </w:r>
      <w:r w:rsidR="00386F8A" w:rsidRPr="00386F8A">
        <w:rPr>
          <w:i/>
          <w:iCs/>
        </w:rPr>
        <w:t>SRR – Slide-Roll-Ratio</w:t>
      </w:r>
      <w:r w:rsidR="00386F8A">
        <w:t>)</w:t>
      </w:r>
      <w:r w:rsidR="001378E0">
        <w:t xml:space="preserve">, </w:t>
      </w:r>
      <w:r w:rsidR="00837B8F" w:rsidRPr="001970DB">
        <w:rPr>
          <w:i/>
          <w:iCs/>
        </w:rPr>
        <w:t>SRR</w:t>
      </w:r>
      <w:r w:rsidR="00837B8F">
        <w:t xml:space="preserve"> =</w:t>
      </w:r>
      <w:r w:rsidR="001970DB">
        <w:t xml:space="preserve"> </w:t>
      </w:r>
      <w:r w:rsidR="001970DB">
        <w:rPr>
          <w:i/>
          <w:iCs/>
        </w:rPr>
        <w:t>(</w:t>
      </w:r>
      <w:r w:rsidR="001970DB" w:rsidRPr="0070445A">
        <w:rPr>
          <w:i/>
          <w:iCs/>
        </w:rPr>
        <w:t>u</w:t>
      </w:r>
      <w:r w:rsidR="001970DB" w:rsidRPr="0070445A">
        <w:rPr>
          <w:i/>
          <w:iCs/>
          <w:vertAlign w:val="subscript"/>
        </w:rPr>
        <w:t>1</w:t>
      </w:r>
      <w:r w:rsidR="001970DB">
        <w:rPr>
          <w:i/>
          <w:iCs/>
        </w:rPr>
        <w:t>-</w:t>
      </w:r>
      <w:r w:rsidR="001970DB" w:rsidRPr="0070445A">
        <w:rPr>
          <w:i/>
          <w:iCs/>
        </w:rPr>
        <w:t>u</w:t>
      </w:r>
      <w:r w:rsidR="001970DB" w:rsidRPr="0070445A">
        <w:rPr>
          <w:i/>
          <w:iCs/>
          <w:vertAlign w:val="subscript"/>
        </w:rPr>
        <w:t>2</w:t>
      </w:r>
      <w:r w:rsidR="001970DB">
        <w:rPr>
          <w:i/>
          <w:iCs/>
        </w:rPr>
        <w:t>)·100/</w:t>
      </w:r>
      <w:r w:rsidR="001970DB" w:rsidRPr="0070445A">
        <w:rPr>
          <w:i/>
          <w:iCs/>
        </w:rPr>
        <w:t>u</w:t>
      </w:r>
      <w:r w:rsidR="001970DB" w:rsidRPr="0070445A">
        <w:rPr>
          <w:i/>
          <w:iCs/>
          <w:vertAlign w:val="subscript"/>
        </w:rPr>
        <w:t>m</w:t>
      </w:r>
      <w:r w:rsidR="003D052A">
        <w:t xml:space="preserve"> (</w:t>
      </w:r>
      <w:r w:rsidR="0096616D">
        <w:t xml:space="preserve">hasta </w:t>
      </w:r>
      <w:r w:rsidR="003D052A">
        <w:t>valores superiores a</w:t>
      </w:r>
      <w:r w:rsidR="00886B68">
        <w:t>l</w:t>
      </w:r>
      <w:r w:rsidR="003D052A">
        <w:t xml:space="preserve"> 10000% </w:t>
      </w:r>
      <w:r w:rsidR="00970A66">
        <w:t>con la configuración de contrar</w:t>
      </w:r>
      <w:r w:rsidR="00531C6C">
        <w:t>r</w:t>
      </w:r>
      <w:r w:rsidR="00970A66">
        <w:t>otación</w:t>
      </w:r>
      <w:r w:rsidR="00743F9B">
        <w:t xml:space="preserve"> del equipo,</w:t>
      </w:r>
      <w:r w:rsidR="0096616D">
        <w:t xml:space="preserve"> penalizando los valores máximos de </w:t>
      </w:r>
      <w:r w:rsidR="0096616D" w:rsidRPr="0070445A">
        <w:rPr>
          <w:i/>
          <w:iCs/>
        </w:rPr>
        <w:t>u</w:t>
      </w:r>
      <w:r w:rsidR="0096616D" w:rsidRPr="0070445A">
        <w:rPr>
          <w:i/>
          <w:iCs/>
          <w:vertAlign w:val="subscript"/>
        </w:rPr>
        <w:t>m</w:t>
      </w:r>
      <w:r w:rsidR="002962D2">
        <w:t xml:space="preserve"> alcanzados</w:t>
      </w:r>
      <w:r w:rsidR="009848BF">
        <w:t xml:space="preserve"> para estos altos valores</w:t>
      </w:r>
      <w:r w:rsidR="00102056">
        <w:t xml:space="preserve"> de SRR debido a</w:t>
      </w:r>
      <w:r w:rsidR="008647CA">
        <w:t xml:space="preserve"> </w:t>
      </w:r>
      <w:r w:rsidR="00343822">
        <w:t xml:space="preserve">las </w:t>
      </w:r>
      <w:r w:rsidR="008647CA">
        <w:t xml:space="preserve">limitaciones </w:t>
      </w:r>
      <w:r w:rsidR="00343822">
        <w:t>de</w:t>
      </w:r>
      <w:r w:rsidR="009848BF">
        <w:t xml:space="preserve"> velocidades de giro de las probetas</w:t>
      </w:r>
      <w:r w:rsidR="00343822">
        <w:t xml:space="preserve"> en </w:t>
      </w:r>
      <w:r w:rsidR="00343822">
        <w:t>la MTM</w:t>
      </w:r>
      <w:r w:rsidR="008B1A50">
        <w:t>2</w:t>
      </w:r>
      <w:r w:rsidR="003D052A">
        <w:t>)</w:t>
      </w:r>
      <w:r w:rsidR="00CD2B8C">
        <w:t>, cargas (5-75N)</w:t>
      </w:r>
      <w:r w:rsidR="00970A66">
        <w:t xml:space="preserve"> y </w:t>
      </w:r>
      <w:r w:rsidR="00FB4B5F">
        <w:t>temperaturas del baño de lubricante (hasta 150ºC)</w:t>
      </w:r>
      <w:r w:rsidR="002962D2">
        <w:t>.</w:t>
      </w:r>
      <w:r w:rsidR="00415ECD">
        <w:t xml:space="preserve"> </w:t>
      </w:r>
    </w:p>
    <w:p w14:paraId="53954C9F" w14:textId="77777777" w:rsidR="00C965A0" w:rsidRDefault="00C965A0" w:rsidP="00CF5B39"/>
    <w:p w14:paraId="11E169EB" w14:textId="77777777" w:rsidR="00C965A0" w:rsidRDefault="00C965A0" w:rsidP="00C965A0">
      <w:r>
        <w:rPr>
          <w:noProof/>
        </w:rPr>
        <w:drawing>
          <wp:inline distT="0" distB="0" distL="0" distR="0" wp14:anchorId="63283122" wp14:editId="17F1CBB5">
            <wp:extent cx="2773045" cy="2042795"/>
            <wp:effectExtent l="0" t="0" r="8255"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5"/>
                    <a:stretch>
                      <a:fillRect/>
                    </a:stretch>
                  </pic:blipFill>
                  <pic:spPr>
                    <a:xfrm>
                      <a:off x="0" y="0"/>
                      <a:ext cx="2773045" cy="2042795"/>
                    </a:xfrm>
                    <a:prstGeom prst="rect">
                      <a:avLst/>
                    </a:prstGeom>
                  </pic:spPr>
                </pic:pic>
              </a:graphicData>
            </a:graphic>
          </wp:inline>
        </w:drawing>
      </w:r>
    </w:p>
    <w:p w14:paraId="0FA90B6E" w14:textId="7E88C172" w:rsidR="00C965A0" w:rsidRDefault="00C965A0" w:rsidP="00C965A0">
      <w:pPr>
        <w:pStyle w:val="Descripcin"/>
        <w:jc w:val="center"/>
        <w:rPr>
          <w:sz w:val="18"/>
          <w:szCs w:val="16"/>
        </w:rPr>
      </w:pPr>
      <w:r w:rsidRPr="008D4E1B">
        <w:rPr>
          <w:b/>
          <w:bCs/>
          <w:sz w:val="18"/>
          <w:szCs w:val="16"/>
        </w:rPr>
        <w:t xml:space="preserve">Figura </w:t>
      </w:r>
      <w:r w:rsidRPr="008D4E1B">
        <w:rPr>
          <w:b/>
          <w:bCs/>
          <w:sz w:val="18"/>
          <w:szCs w:val="16"/>
        </w:rPr>
        <w:fldChar w:fldCharType="begin"/>
      </w:r>
      <w:r w:rsidRPr="008D4E1B">
        <w:rPr>
          <w:b/>
          <w:bCs/>
          <w:sz w:val="18"/>
          <w:szCs w:val="16"/>
        </w:rPr>
        <w:instrText xml:space="preserve"> SEQ Figura \* ARABIC </w:instrText>
      </w:r>
      <w:r w:rsidRPr="008D4E1B">
        <w:rPr>
          <w:b/>
          <w:bCs/>
          <w:sz w:val="18"/>
          <w:szCs w:val="16"/>
        </w:rPr>
        <w:fldChar w:fldCharType="separate"/>
      </w:r>
      <w:r w:rsidRPr="008D4E1B">
        <w:rPr>
          <w:b/>
          <w:bCs/>
          <w:noProof/>
          <w:sz w:val="18"/>
          <w:szCs w:val="16"/>
        </w:rPr>
        <w:t>1</w:t>
      </w:r>
      <w:r w:rsidRPr="008D4E1B">
        <w:rPr>
          <w:b/>
          <w:bCs/>
          <w:noProof/>
          <w:sz w:val="18"/>
          <w:szCs w:val="16"/>
        </w:rPr>
        <w:fldChar w:fldCharType="end"/>
      </w:r>
      <w:r w:rsidRPr="008D4E1B">
        <w:rPr>
          <w:sz w:val="18"/>
          <w:szCs w:val="16"/>
        </w:rPr>
        <w:t>. Esquema</w:t>
      </w:r>
      <w:r w:rsidRPr="00C640A2">
        <w:rPr>
          <w:sz w:val="18"/>
          <w:szCs w:val="16"/>
        </w:rPr>
        <w:t xml:space="preserve"> equipo MTM con medida ECR y accesorio 3D-S</w:t>
      </w:r>
      <w:r w:rsidR="00E20C58">
        <w:rPr>
          <w:sz w:val="18"/>
          <w:szCs w:val="16"/>
        </w:rPr>
        <w:t>LI</w:t>
      </w:r>
      <w:r w:rsidRPr="00C640A2">
        <w:rPr>
          <w:sz w:val="18"/>
          <w:szCs w:val="16"/>
        </w:rPr>
        <w:t>M</w:t>
      </w:r>
    </w:p>
    <w:p w14:paraId="7908CD21" w14:textId="77777777" w:rsidR="00C965A0" w:rsidRDefault="00C965A0" w:rsidP="00CF5B39"/>
    <w:p w14:paraId="7489B007" w14:textId="67D692D8" w:rsidR="00CF5B39" w:rsidRDefault="00743F9B" w:rsidP="00CF5B39">
      <w:r>
        <w:t xml:space="preserve">Además del coeficiente de fricción, </w:t>
      </w:r>
      <w:r w:rsidR="00AE1DB9">
        <w:t>e</w:t>
      </w:r>
      <w:r w:rsidR="00CF5B39">
        <w:t xml:space="preserve">l </w:t>
      </w:r>
      <w:r w:rsidR="00AE1DB9">
        <w:t>tribómetro</w:t>
      </w:r>
      <w:r w:rsidR="00CF5B39">
        <w:t xml:space="preserve"> MTM</w:t>
      </w:r>
      <w:r w:rsidR="00AE1DB9">
        <w:t>2</w:t>
      </w:r>
      <w:r w:rsidR="00CF5B39">
        <w:t xml:space="preserve"> permite la medida de</w:t>
      </w:r>
      <w:r>
        <w:t xml:space="preserve"> una señal eléctrica </w:t>
      </w:r>
      <w:r w:rsidR="003E6589">
        <w:t xml:space="preserve">(ECR – </w:t>
      </w:r>
      <w:r w:rsidR="003E6589" w:rsidRPr="00A2029D">
        <w:t>Electrical Contact Resitance</w:t>
      </w:r>
      <w:r w:rsidR="003E6589">
        <w:t>) dependiente de</w:t>
      </w:r>
      <w:r w:rsidR="00CF5B39">
        <w:t xml:space="preserve"> la resistencia eléctrica del contacto entre la bola y el disco.</w:t>
      </w:r>
      <w:r w:rsidR="00204925">
        <w:t xml:space="preserve"> Si entre ambas superficies</w:t>
      </w:r>
      <w:r w:rsidR="003E6589">
        <w:t xml:space="preserve"> del contacto</w:t>
      </w:r>
      <w:r w:rsidR="00204925">
        <w:t xml:space="preserve"> </w:t>
      </w:r>
      <w:r w:rsidR="00A07B71">
        <w:t>existe</w:t>
      </w:r>
      <w:r w:rsidR="00D748D1">
        <w:t xml:space="preserve"> una capa completa de lubricante o un tribofilm, la señal ECR es capaz de detectarl</w:t>
      </w:r>
      <w:r w:rsidR="00A07B71">
        <w:t>a</w:t>
      </w:r>
      <w:r w:rsidR="00D748D1">
        <w:t xml:space="preserve"> por </w:t>
      </w:r>
      <w:r w:rsidR="008E471F">
        <w:t>el incremento</w:t>
      </w:r>
      <w:r w:rsidR="00A07B71">
        <w:t xml:space="preserve"> que provocan </w:t>
      </w:r>
      <w:r w:rsidR="008E471F">
        <w:t>en</w:t>
      </w:r>
      <w:r w:rsidR="00A07B71">
        <w:t xml:space="preserve"> </w:t>
      </w:r>
      <w:r w:rsidR="00D748D1">
        <w:t>la</w:t>
      </w:r>
      <w:r w:rsidR="00AD7382">
        <w:t xml:space="preserve"> resistividad entre ambas superficies.</w:t>
      </w:r>
      <w:r w:rsidR="00CF5B39">
        <w:t xml:space="preserve"> </w:t>
      </w:r>
      <w:r w:rsidR="00A6699F">
        <w:t xml:space="preserve">El comportamiento de la señal ECR ha sido </w:t>
      </w:r>
      <w:r w:rsidR="008E471F">
        <w:t>estudiada previamente</w:t>
      </w:r>
      <w:r w:rsidR="00677EEB">
        <w:t xml:space="preserve"> </w:t>
      </w:r>
      <w:r w:rsidR="003E6589">
        <w:t xml:space="preserve">para la detección de </w:t>
      </w:r>
      <w:r w:rsidR="00677EEB">
        <w:t>la</w:t>
      </w:r>
      <w:r w:rsidR="00CF5B39">
        <w:t xml:space="preserve"> transición de régimen elastohidrodinámico a mixto </w:t>
      </w:r>
      <w:r w:rsidR="00B151C2">
        <w:t>en un contacto lubricado</w:t>
      </w:r>
      <w:r w:rsidR="0056549B">
        <w:t xml:space="preserve"> [12] </w:t>
      </w:r>
      <w:r w:rsidR="00D31B40">
        <w:t xml:space="preserve">y </w:t>
      </w:r>
      <w:r w:rsidR="003E6589">
        <w:t xml:space="preserve">para la estimación de </w:t>
      </w:r>
      <w:r w:rsidR="00CF5B39" w:rsidRPr="00E55EF0">
        <w:t xml:space="preserve">la evolución </w:t>
      </w:r>
      <w:r w:rsidR="00D31B40">
        <w:t>del</w:t>
      </w:r>
      <w:r w:rsidR="00CF5B39" w:rsidRPr="00E55EF0">
        <w:t xml:space="preserve"> tribofilm</w:t>
      </w:r>
      <w:r w:rsidR="0056549B">
        <w:t xml:space="preserve"> [13] </w:t>
      </w:r>
      <w:r w:rsidR="003E6589">
        <w:t>como en este estudio</w:t>
      </w:r>
      <w:r w:rsidR="00CF5B39">
        <w:t xml:space="preserve">. </w:t>
      </w:r>
    </w:p>
    <w:p w14:paraId="2DCC533E" w14:textId="12A24526" w:rsidR="00F32AA4" w:rsidRDefault="00F32AA4" w:rsidP="00CF5B39"/>
    <w:p w14:paraId="13740CF9" w14:textId="57EEADB7" w:rsidR="00F32AA4" w:rsidRDefault="00F32AA4" w:rsidP="00F32AA4">
      <w:pPr>
        <w:rPr>
          <w:lang w:eastAsia="es-CO"/>
        </w:rPr>
      </w:pPr>
      <w:r w:rsidRPr="00585483">
        <w:rPr>
          <w:lang w:eastAsia="es-CO"/>
        </w:rPr>
        <w:t>Como se puede observar en la figura 1, el equipo</w:t>
      </w:r>
      <w:r w:rsidR="00961F10">
        <w:rPr>
          <w:lang w:eastAsia="es-CO"/>
        </w:rPr>
        <w:t xml:space="preserve"> MTM2</w:t>
      </w:r>
      <w:r>
        <w:rPr>
          <w:lang w:eastAsia="es-CO"/>
        </w:rPr>
        <w:t xml:space="preserve"> permite seleccionar una resistencia R: A (10</w:t>
      </w:r>
      <w:r>
        <w:rPr>
          <w:rFonts w:cs="Times New Roman"/>
          <w:lang w:eastAsia="es-CO"/>
        </w:rPr>
        <w:t>Ω</w:t>
      </w:r>
      <w:r>
        <w:rPr>
          <w:lang w:eastAsia="es-CO"/>
        </w:rPr>
        <w:t>), B (100</w:t>
      </w:r>
      <w:r>
        <w:rPr>
          <w:rFonts w:cs="Times New Roman"/>
          <w:lang w:eastAsia="es-CO"/>
        </w:rPr>
        <w:t>Ω</w:t>
      </w:r>
      <w:r>
        <w:rPr>
          <w:lang w:eastAsia="es-CO"/>
        </w:rPr>
        <w:t>), C (1k</w:t>
      </w:r>
      <w:r>
        <w:rPr>
          <w:rFonts w:cs="Times New Roman"/>
          <w:lang w:eastAsia="es-CO"/>
        </w:rPr>
        <w:t>Ω</w:t>
      </w:r>
      <w:r>
        <w:rPr>
          <w:lang w:eastAsia="es-CO"/>
        </w:rPr>
        <w:t>) y D (10 k</w:t>
      </w:r>
      <w:r>
        <w:rPr>
          <w:rFonts w:cs="Times New Roman"/>
          <w:lang w:eastAsia="es-CO"/>
        </w:rPr>
        <w:t>Ω</w:t>
      </w:r>
      <w:r>
        <w:rPr>
          <w:lang w:eastAsia="es-CO"/>
        </w:rPr>
        <w:t xml:space="preserve">), que forma un circuito en serie con las dos superficies en contacto. El circuito es alimentado con una tensión de +15mV. Si la resistencia eléctrica del contacto, determinada por el lubricante, el tribofilm y el contacto metálico entre asperezas, es elevada comparada con la resistencia R (por ejemplo, con condiciones de película completa o alto espesor del tribofilm), la tensión V medida por el equipo será </w:t>
      </w:r>
      <w:r w:rsidR="006D6C20">
        <w:rPr>
          <w:lang w:eastAsia="es-CO"/>
        </w:rPr>
        <w:t>alta</w:t>
      </w:r>
      <w:r>
        <w:rPr>
          <w:lang w:eastAsia="es-CO"/>
        </w:rPr>
        <w:t xml:space="preserve"> y la señal del sensor ECR será próxima a 100. Si, por el contrario, la resistencia eléctrica del contacto es baja (por ejemplo, cuando se produce un alto contacto entre asperezas por ausencia de tribofilm), el valor de la señal ECR será próximo a 0.</w:t>
      </w:r>
    </w:p>
    <w:p w14:paraId="15CED6DB" w14:textId="3B155E9C" w:rsidR="00EB6AD9" w:rsidRDefault="00EB6AD9" w:rsidP="00CF5B39"/>
    <w:p w14:paraId="1AC4918D" w14:textId="2673A6D4" w:rsidR="006F0ACA" w:rsidRDefault="00EB6AD9" w:rsidP="00952BA1">
      <w:r>
        <w:rPr>
          <w:lang w:val="es-ES"/>
        </w:rPr>
        <w:t>Por último, el equipo MTM</w:t>
      </w:r>
      <w:r w:rsidR="00B77975">
        <w:rPr>
          <w:lang w:val="es-ES"/>
        </w:rPr>
        <w:t>2</w:t>
      </w:r>
      <w:r>
        <w:rPr>
          <w:lang w:val="es-ES"/>
        </w:rPr>
        <w:t xml:space="preserve"> cuenta con un accesorio SLIM </w:t>
      </w:r>
      <w:r w:rsidRPr="00C31BC4">
        <w:rPr>
          <w:lang w:val="es-ES"/>
        </w:rPr>
        <w:t>(S-</w:t>
      </w:r>
      <w:r w:rsidRPr="00B77975">
        <w:rPr>
          <w:i/>
          <w:iCs/>
          <w:lang w:val="es-ES"/>
        </w:rPr>
        <w:t>space</w:t>
      </w:r>
      <w:r w:rsidRPr="00C31BC4">
        <w:rPr>
          <w:lang w:val="es-ES"/>
        </w:rPr>
        <w:t>, L-</w:t>
      </w:r>
      <w:r w:rsidRPr="00B77975">
        <w:rPr>
          <w:i/>
          <w:iCs/>
          <w:lang w:val="es-ES"/>
        </w:rPr>
        <w:t>layer</w:t>
      </w:r>
      <w:r w:rsidRPr="00C31BC4">
        <w:rPr>
          <w:lang w:val="es-ES"/>
        </w:rPr>
        <w:t>, I-</w:t>
      </w:r>
      <w:r w:rsidRPr="00B77975">
        <w:rPr>
          <w:i/>
          <w:iCs/>
          <w:lang w:val="es-ES"/>
        </w:rPr>
        <w:t>imaging</w:t>
      </w:r>
      <w:r w:rsidRPr="00C31BC4">
        <w:rPr>
          <w:lang w:val="es-ES"/>
        </w:rPr>
        <w:t>, M-</w:t>
      </w:r>
      <w:r w:rsidRPr="00B77975">
        <w:rPr>
          <w:i/>
          <w:iCs/>
          <w:lang w:val="es-ES"/>
        </w:rPr>
        <w:t>method</w:t>
      </w:r>
      <w:r w:rsidRPr="00C31BC4">
        <w:rPr>
          <w:lang w:val="es-ES"/>
        </w:rPr>
        <w:t xml:space="preserve">) </w:t>
      </w:r>
      <w:r>
        <w:rPr>
          <w:lang w:val="es-ES"/>
        </w:rPr>
        <w:t>que</w:t>
      </w:r>
      <w:r>
        <w:t xml:space="preserve"> permite medir y controlar </w:t>
      </w:r>
      <w:r w:rsidR="008E530C">
        <w:t>la evolución</w:t>
      </w:r>
      <w:r>
        <w:t xml:space="preserve"> del espesor de la capa de tribofilm</w:t>
      </w:r>
      <w:r w:rsidR="003E6589">
        <w:t>. El accesorio SLIM</w:t>
      </w:r>
      <w:r w:rsidR="005D4DCB">
        <w:t xml:space="preserve"> ha sido </w:t>
      </w:r>
      <w:r w:rsidR="003E6589">
        <w:t>empleado</w:t>
      </w:r>
      <w:r w:rsidR="001A6D39">
        <w:t xml:space="preserve"> para este fin en múltiples estudios previos</w:t>
      </w:r>
      <w:r w:rsidR="006F0ACA">
        <w:t xml:space="preserve"> [14], [15]</w:t>
      </w:r>
      <w:r w:rsidR="008E530C">
        <w:t xml:space="preserve">. </w:t>
      </w:r>
      <w:r w:rsidR="003E6589">
        <w:t>El accesorio SLIM permite contactar la bola de la MTM2</w:t>
      </w:r>
      <w:r w:rsidR="00504268">
        <w:t>,</w:t>
      </w:r>
      <w:r>
        <w:t xml:space="preserve"> sin movimiento de rotación</w:t>
      </w:r>
      <w:r w:rsidR="00504268">
        <w:t>,</w:t>
      </w:r>
      <w:r>
        <w:t xml:space="preserve"> contra un vidrio semi-reflectivo</w:t>
      </w:r>
      <w:r w:rsidR="000218A1">
        <w:t xml:space="preserve"> recubi</w:t>
      </w:r>
      <w:r w:rsidR="003E6589">
        <w:t>e</w:t>
      </w:r>
      <w:r w:rsidR="000218A1">
        <w:t>rto</w:t>
      </w:r>
      <w:r w:rsidR="003E6589">
        <w:t xml:space="preserve"> y</w:t>
      </w:r>
      <w:r>
        <w:t xml:space="preserve"> sobre el que se </w:t>
      </w:r>
      <w:r>
        <w:lastRenderedPageBreak/>
        <w:t xml:space="preserve">aplica una luz blanca. Parte de la luz es reflejada por el recubrimiento antes de atravesar el tribolfilm, mientras que la otra parte lo atraviesa, se refleja en la bola y vuelve a atravesar el tribofilm, sufriendo una interferencia óptica en su trayecto. </w:t>
      </w:r>
      <w:r w:rsidR="003E6589">
        <w:t xml:space="preserve">Ambos </w:t>
      </w:r>
      <w:r>
        <w:t xml:space="preserve">haces </w:t>
      </w:r>
      <w:r w:rsidR="003E6589">
        <w:t xml:space="preserve">de luz </w:t>
      </w:r>
      <w:r>
        <w:t xml:space="preserve">generan finalmente una imagen RGB </w:t>
      </w:r>
      <w:r w:rsidR="003F0722">
        <w:t xml:space="preserve">en un microscopio </w:t>
      </w:r>
      <w:r>
        <w:t>que permite cuantificar el espesor de la capa de tribofilm formado</w:t>
      </w:r>
      <w:r w:rsidR="003F0722">
        <w:t>. En la</w:t>
      </w:r>
      <w:r w:rsidR="00D0690F">
        <w:t xml:space="preserve"> parte superior de la</w:t>
      </w:r>
      <w:r w:rsidR="003F0722">
        <w:t xml:space="preserve"> </w:t>
      </w:r>
      <w:r w:rsidR="003F0722" w:rsidRPr="008D4E1B">
        <w:t>figura 1 se</w:t>
      </w:r>
      <w:r w:rsidR="003F0722">
        <w:t xml:space="preserve"> muestra la disposición de este accesorio en la MTM2 </w:t>
      </w:r>
      <w:r w:rsidR="00D0690F">
        <w:t xml:space="preserve">junto a </w:t>
      </w:r>
      <w:r w:rsidR="00B5133A">
        <w:t>un ejemplo de la</w:t>
      </w:r>
      <w:r w:rsidR="003F0722">
        <w:t xml:space="preserve"> imagen RGB obtenida</w:t>
      </w:r>
      <w:r w:rsidR="00CF425A">
        <w:t>.</w:t>
      </w:r>
      <w:r>
        <w:t xml:space="preserve"> </w:t>
      </w:r>
      <w:r w:rsidR="005D6724">
        <w:t>Aunque las tonalidades RGB pueden variar según el equipo</w:t>
      </w:r>
      <w:r w:rsidR="003F0722">
        <w:t xml:space="preserve"> empleado, o la referencia bibliográfica que se consulte</w:t>
      </w:r>
      <w:r w:rsidR="005D6724">
        <w:t>,</w:t>
      </w:r>
      <w:r w:rsidR="00285C93">
        <w:t xml:space="preserve"> </w:t>
      </w:r>
      <w:r w:rsidR="003F0722">
        <w:t xml:space="preserve">en </w:t>
      </w:r>
      <w:r w:rsidR="00285C93">
        <w:t xml:space="preserve">el accesorio SLIM </w:t>
      </w:r>
      <w:r w:rsidR="003F0722">
        <w:t>de la MTM2</w:t>
      </w:r>
      <w:r w:rsidR="00285C93">
        <w:t xml:space="preserve"> se visualiza </w:t>
      </w:r>
      <w:r w:rsidR="003F0722">
        <w:t xml:space="preserve">la </w:t>
      </w:r>
      <w:r w:rsidR="00285C93">
        <w:t>huella</w:t>
      </w:r>
      <w:r w:rsidR="003F0722">
        <w:t xml:space="preserve"> RGB</w:t>
      </w:r>
      <w:r w:rsidR="00285C93">
        <w:t xml:space="preserve"> </w:t>
      </w:r>
      <w:r w:rsidR="003F0722">
        <w:t>en</w:t>
      </w:r>
      <w:r w:rsidR="00133858">
        <w:t xml:space="preserve"> </w:t>
      </w:r>
      <w:r>
        <w:t>tonalidad azul clar</w:t>
      </w:r>
      <w:r w:rsidR="00803951">
        <w:t>a</w:t>
      </w:r>
      <w:r w:rsidR="00F048B6">
        <w:t xml:space="preserve"> </w:t>
      </w:r>
      <w:r>
        <w:t>homogéne</w:t>
      </w:r>
      <w:r w:rsidR="00133858">
        <w:t>a cuando hay</w:t>
      </w:r>
      <w:r>
        <w:t xml:space="preserve"> ausencia de tribofilm. </w:t>
      </w:r>
      <w:r w:rsidR="004F2FDF">
        <w:t xml:space="preserve">Cuando se genera el </w:t>
      </w:r>
      <w:r>
        <w:t>tribofilm</w:t>
      </w:r>
      <w:r w:rsidR="00F56494">
        <w:t xml:space="preserve">, </w:t>
      </w:r>
      <w:r>
        <w:t xml:space="preserve">la tonalidad inicial </w:t>
      </w:r>
      <w:r w:rsidR="00F048B6">
        <w:t xml:space="preserve">cambia </w:t>
      </w:r>
      <w:r>
        <w:t xml:space="preserve">a colores amarillentos, marrones y finalmente coloraciones oscuras. </w:t>
      </w:r>
    </w:p>
    <w:p w14:paraId="09107105" w14:textId="77777777" w:rsidR="00952BA1" w:rsidRDefault="00952BA1" w:rsidP="00952BA1">
      <w:pPr>
        <w:rPr>
          <w:rFonts w:cs="Times New Roman"/>
          <w:b/>
          <w:color w:val="000000"/>
        </w:rPr>
      </w:pPr>
    </w:p>
    <w:p w14:paraId="5AE8A2C2" w14:textId="346ED3EA" w:rsidR="00E07D6D" w:rsidRDefault="00E07D6D" w:rsidP="00E07D6D">
      <w:pPr>
        <w:pStyle w:val="Ttulo2"/>
      </w:pPr>
      <w:r>
        <w:t>Procedimiento</w:t>
      </w:r>
      <w:r w:rsidR="005D69E8">
        <w:t xml:space="preserve"> de ensayo</w:t>
      </w:r>
    </w:p>
    <w:p w14:paraId="1D849A52" w14:textId="77777777" w:rsidR="00E07D6D" w:rsidRDefault="00E07D6D" w:rsidP="00F36090"/>
    <w:p w14:paraId="3C77A409" w14:textId="2A29D637" w:rsidR="00FD238A" w:rsidRDefault="00F926A8" w:rsidP="00F36090">
      <w:r>
        <w:t xml:space="preserve">El </w:t>
      </w:r>
      <w:r w:rsidR="00F36090" w:rsidRPr="00E55EF0">
        <w:t xml:space="preserve">procedimiento de ensayo </w:t>
      </w:r>
      <w:r w:rsidR="00784DD8">
        <w:t xml:space="preserve">planteado </w:t>
      </w:r>
      <w:r w:rsidR="004F0A72">
        <w:t>en</w:t>
      </w:r>
      <w:r w:rsidR="00784DD8">
        <w:t xml:space="preserve"> </w:t>
      </w:r>
      <w:r w:rsidR="00450842">
        <w:t>el</w:t>
      </w:r>
      <w:r w:rsidR="000B3B60">
        <w:t xml:space="preserve"> tribómetro MTM</w:t>
      </w:r>
      <w:r w:rsidR="002E50B5">
        <w:t>2</w:t>
      </w:r>
      <w:r w:rsidR="00F36090" w:rsidRPr="00E55EF0">
        <w:t xml:space="preserve"> </w:t>
      </w:r>
      <w:r w:rsidR="00CA0AC3">
        <w:t xml:space="preserve">consta de una primera </w:t>
      </w:r>
      <w:r w:rsidR="00F36090" w:rsidRPr="00E55EF0">
        <w:t>etapa de</w:t>
      </w:r>
      <w:r w:rsidR="00CA0AC3">
        <w:t xml:space="preserve"> 3 horas de</w:t>
      </w:r>
      <w:r w:rsidR="00F36090" w:rsidRPr="00E55EF0">
        <w:t xml:space="preserve"> rodaje</w:t>
      </w:r>
      <w:r w:rsidR="00F15A15">
        <w:t xml:space="preserve"> </w:t>
      </w:r>
      <w:r w:rsidR="00CA0AC3">
        <w:t xml:space="preserve">en la que se produce </w:t>
      </w:r>
      <w:r w:rsidR="00F36090" w:rsidRPr="00E55EF0">
        <w:t>la generación</w:t>
      </w:r>
      <w:r w:rsidR="00450842">
        <w:t xml:space="preserve"> completa</w:t>
      </w:r>
      <w:r w:rsidR="00F36090" w:rsidRPr="00E55EF0">
        <w:t xml:space="preserve"> del tribofilm</w:t>
      </w:r>
      <w:r w:rsidR="004F0A72">
        <w:t>.</w:t>
      </w:r>
      <w:r w:rsidR="00E605AA">
        <w:t xml:space="preserve"> </w:t>
      </w:r>
      <w:r w:rsidR="004D6A3B">
        <w:t>La configuración de las condiciones de ensayo de esta etapa ha</w:t>
      </w:r>
      <w:r w:rsidR="00627419">
        <w:t xml:space="preserve"> sido seleccionada a partir de los valores de referencia </w:t>
      </w:r>
      <w:r w:rsidR="00444EE0">
        <w:t>(</w:t>
      </w:r>
      <w:r w:rsidR="00444EE0" w:rsidRPr="006E51FD">
        <w:rPr>
          <w:vertAlign w:val="superscript"/>
        </w:rPr>
        <w:t>a</w:t>
      </w:r>
      <w:r w:rsidR="00444EE0">
        <w:t>)</w:t>
      </w:r>
      <w:r w:rsidR="000A7E89">
        <w:t xml:space="preserve"> </w:t>
      </w:r>
      <w:r w:rsidR="00727BED">
        <w:t xml:space="preserve">recogidos la </w:t>
      </w:r>
      <w:r w:rsidR="00727BED" w:rsidRPr="00585483">
        <w:t>tabla 1</w:t>
      </w:r>
      <w:r w:rsidR="00727BED">
        <w:t xml:space="preserve"> </w:t>
      </w:r>
      <w:r w:rsidR="000A7E89">
        <w:t>de un est</w:t>
      </w:r>
      <w:r w:rsidR="003D495E">
        <w:t xml:space="preserve">udio previo </w:t>
      </w:r>
      <w:r w:rsidR="00585483">
        <w:t>[10]</w:t>
      </w:r>
      <w:r w:rsidR="003D495E">
        <w:t>.</w:t>
      </w:r>
      <w:r w:rsidR="0063127D">
        <w:t xml:space="preserve"> </w:t>
      </w:r>
      <w:r w:rsidR="000B2E1B">
        <w:t>La</w:t>
      </w:r>
      <w:r w:rsidR="006E317D">
        <w:t>s</w:t>
      </w:r>
      <w:r w:rsidR="000B2E1B">
        <w:t xml:space="preserve"> condiciones</w:t>
      </w:r>
      <w:r w:rsidR="0063127D">
        <w:t xml:space="preserve"> de ensayo aplicadas en la metodología propuesta </w:t>
      </w:r>
      <w:r w:rsidR="00043F02">
        <w:t>(</w:t>
      </w:r>
      <w:r w:rsidR="00043F02" w:rsidRPr="00043F02">
        <w:rPr>
          <w:vertAlign w:val="superscript"/>
        </w:rPr>
        <w:t>b</w:t>
      </w:r>
      <w:r w:rsidR="00043F02">
        <w:t>) también aparecen recogidas en</w:t>
      </w:r>
      <w:r w:rsidR="00FA76F7">
        <w:t xml:space="preserve"> </w:t>
      </w:r>
      <w:r w:rsidR="00FA76F7" w:rsidRPr="00585483">
        <w:t>la tabla 1</w:t>
      </w:r>
      <w:r w:rsidR="00352D87" w:rsidRPr="00585483">
        <w:t>.</w:t>
      </w:r>
      <w:r w:rsidR="007327FD">
        <w:t xml:space="preserve"> </w:t>
      </w:r>
    </w:p>
    <w:p w14:paraId="4F81F2E8" w14:textId="47509CCD" w:rsidR="000241A9" w:rsidRDefault="000241A9" w:rsidP="00F36090"/>
    <w:p w14:paraId="7C66AED9" w14:textId="1BBC0752" w:rsidR="00963E1D" w:rsidRDefault="007327FD" w:rsidP="00F36090">
      <w:r>
        <w:t xml:space="preserve">Una vez </w:t>
      </w:r>
      <w:r w:rsidR="00FD238A">
        <w:t>generado</w:t>
      </w:r>
      <w:r>
        <w:t xml:space="preserve"> el tribofilm</w:t>
      </w:r>
      <w:r w:rsidR="00292515">
        <w:t xml:space="preserve"> en el rodaje, </w:t>
      </w:r>
      <w:r w:rsidR="00250CDB">
        <w:t xml:space="preserve">la segunda etapa del ensayo </w:t>
      </w:r>
      <w:r w:rsidR="00A96743">
        <w:t>estudia el comportamiento de la fricción del contacto</w:t>
      </w:r>
      <w:r w:rsidR="00DC34CB">
        <w:t xml:space="preserve"> obteniendo v</w:t>
      </w:r>
      <w:r w:rsidR="004452B3">
        <w:t>arias curvas de Stribeck</w:t>
      </w:r>
      <w:r w:rsidR="0096261C">
        <w:t>.</w:t>
      </w:r>
      <w:r w:rsidR="00A7384A">
        <w:t xml:space="preserve"> De nuevo, la selección del rango de estos parámetros se realiza </w:t>
      </w:r>
      <w:r w:rsidR="00C445A3">
        <w:t>a partir</w:t>
      </w:r>
      <w:r w:rsidR="00A7384A">
        <w:t xml:space="preserve"> de las condiciones de referencia presentadas en </w:t>
      </w:r>
      <w:r w:rsidR="00FB1199">
        <w:t>un</w:t>
      </w:r>
      <w:r w:rsidR="00A7384A">
        <w:t xml:space="preserve"> estudio previo</w:t>
      </w:r>
      <w:r w:rsidR="00585483">
        <w:t xml:space="preserve"> [10]</w:t>
      </w:r>
      <w:r w:rsidR="00F57A2D">
        <w:t xml:space="preserve">. </w:t>
      </w:r>
      <w:r w:rsidR="00C445A3">
        <w:t>A diferencia de este</w:t>
      </w:r>
      <w:r w:rsidR="0063127D">
        <w:t xml:space="preserve"> trabajo</w:t>
      </w:r>
      <w:r w:rsidR="00C445A3">
        <w:t>, e</w:t>
      </w:r>
      <w:r w:rsidR="00F57A2D">
        <w:t xml:space="preserve">n </w:t>
      </w:r>
      <w:r w:rsidR="00FB1199">
        <w:t xml:space="preserve">el </w:t>
      </w:r>
      <w:r w:rsidR="00F57A2D">
        <w:t xml:space="preserve">procedimiento </w:t>
      </w:r>
      <w:r w:rsidR="00FB1199">
        <w:t xml:space="preserve">planteado </w:t>
      </w:r>
      <w:r w:rsidR="003D36E8">
        <w:t>se ha reducido</w:t>
      </w:r>
      <w:r w:rsidR="00F57A2D">
        <w:t xml:space="preserve"> el rango de </w:t>
      </w:r>
      <w:r w:rsidR="00F57A2D" w:rsidRPr="0070445A">
        <w:rPr>
          <w:i/>
          <w:iCs/>
        </w:rPr>
        <w:t>u</w:t>
      </w:r>
      <w:r w:rsidR="00F57A2D" w:rsidRPr="0070445A">
        <w:rPr>
          <w:i/>
          <w:iCs/>
          <w:vertAlign w:val="subscript"/>
        </w:rPr>
        <w:t>m</w:t>
      </w:r>
      <w:r w:rsidR="0063127D">
        <w:t xml:space="preserve"> debido a</w:t>
      </w:r>
      <w:r w:rsidR="00F57A2D">
        <w:t xml:space="preserve"> que las condiciones de película completa no son de </w:t>
      </w:r>
      <w:r w:rsidR="00835A02">
        <w:t>especial interés</w:t>
      </w:r>
      <w:r w:rsidR="00F57A2D">
        <w:t xml:space="preserve"> para el análisis del</w:t>
      </w:r>
      <w:r w:rsidR="00B762F8">
        <w:t xml:space="preserve"> efecto del</w:t>
      </w:r>
      <w:r w:rsidR="00F57A2D">
        <w:t xml:space="preserve"> tribofilm</w:t>
      </w:r>
      <w:r w:rsidR="0063127D">
        <w:t xml:space="preserve">. También se ha optado por analizar en </w:t>
      </w:r>
      <w:r w:rsidR="00252587">
        <w:t>un amplio rango</w:t>
      </w:r>
      <w:r w:rsidR="0063127D">
        <w:t xml:space="preserve"> de comportamiento</w:t>
      </w:r>
      <w:r w:rsidR="00253312">
        <w:t xml:space="preserve"> la influencia de</w:t>
      </w:r>
      <w:r w:rsidR="003311B1">
        <w:t xml:space="preserve">l </w:t>
      </w:r>
      <w:r w:rsidR="003311B1" w:rsidRPr="00835A02">
        <w:rPr>
          <w:i/>
          <w:iCs/>
        </w:rPr>
        <w:t>SRR</w:t>
      </w:r>
      <w:r w:rsidR="003311B1">
        <w:t xml:space="preserve">, la presión de contacto y la </w:t>
      </w:r>
      <w:r w:rsidR="00B762F8">
        <w:t xml:space="preserve">temperatura </w:t>
      </w:r>
      <w:r w:rsidR="003311B1">
        <w:t>de baño</w:t>
      </w:r>
      <w:r w:rsidR="006C765E">
        <w:t xml:space="preserve"> sobre la fricción</w:t>
      </w:r>
      <w:r w:rsidR="003311B1">
        <w:t xml:space="preserve">. </w:t>
      </w:r>
      <w:r w:rsidR="007E41F3">
        <w:t xml:space="preserve">El rango de temperaturas del baño en el nuevo procedimiento es superior al de referencia </w:t>
      </w:r>
      <w:r w:rsidR="0063127D">
        <w:t>con el fin de</w:t>
      </w:r>
      <w:r w:rsidR="008B1EA2">
        <w:t xml:space="preserve"> poder caracterizar </w:t>
      </w:r>
      <w:r w:rsidR="00750929">
        <w:t>el lubricante de una forma más completa</w:t>
      </w:r>
      <w:r w:rsidR="007E41F3">
        <w:t>.</w:t>
      </w:r>
      <w:r w:rsidR="003D36E8">
        <w:t xml:space="preserve"> Todas estas condiciones de los ensayos se encuentran resumidas en </w:t>
      </w:r>
      <w:r w:rsidR="003D36E8" w:rsidRPr="00585483">
        <w:t>la tabla 1.</w:t>
      </w:r>
      <w:r w:rsidR="003D36E8">
        <w:t xml:space="preserve"> </w:t>
      </w:r>
    </w:p>
    <w:p w14:paraId="6F38D036" w14:textId="77777777" w:rsidR="005367E2" w:rsidRDefault="005367E2" w:rsidP="00F36090"/>
    <w:p w14:paraId="2367C52D" w14:textId="77777777" w:rsidR="005367E2" w:rsidRDefault="00536B69" w:rsidP="00F36090">
      <w:r>
        <w:t>Además, l</w:t>
      </w:r>
      <w:r w:rsidR="00963E1D">
        <w:t xml:space="preserve">as </w:t>
      </w:r>
      <w:r w:rsidR="004459C3">
        <w:t>condiciones</w:t>
      </w:r>
      <w:r w:rsidR="00963E1D">
        <w:t xml:space="preserve"> de ensayo</w:t>
      </w:r>
      <w:r w:rsidR="0063127D">
        <w:t xml:space="preserve"> (</w:t>
      </w:r>
      <w:r w:rsidR="0063127D" w:rsidRPr="0063127D">
        <w:rPr>
          <w:vertAlign w:val="superscript"/>
        </w:rPr>
        <w:t>b</w:t>
      </w:r>
      <w:r w:rsidR="0063127D">
        <w:t xml:space="preserve">) </w:t>
      </w:r>
      <w:r w:rsidR="00C82378">
        <w:t xml:space="preserve">para obtener las curvas de Stribeck </w:t>
      </w:r>
      <w:r w:rsidR="004459C3">
        <w:t xml:space="preserve">se reproducen en </w:t>
      </w:r>
      <w:r w:rsidR="0063127D">
        <w:t>unos nuevos</w:t>
      </w:r>
      <w:r w:rsidR="0082268F">
        <w:t xml:space="preserve"> ensayos</w:t>
      </w:r>
      <w:r w:rsidR="0063127D">
        <w:t>,</w:t>
      </w:r>
      <w:r w:rsidR="004459C3">
        <w:t xml:space="preserve"> </w:t>
      </w:r>
      <w:r w:rsidR="00963E1D">
        <w:t>con</w:t>
      </w:r>
      <w:r w:rsidR="00782F8D">
        <w:t xml:space="preserve"> nuevas probetas</w:t>
      </w:r>
      <w:r w:rsidR="0063127D">
        <w:t xml:space="preserve"> bola-disco</w:t>
      </w:r>
      <w:r w:rsidR="00782F8D">
        <w:t xml:space="preserve"> y</w:t>
      </w:r>
      <w:r w:rsidR="00C82378">
        <w:t xml:space="preserve"> el mismo lubricante</w:t>
      </w:r>
      <w:r w:rsidR="0063127D">
        <w:t>,</w:t>
      </w:r>
      <w:r w:rsidR="00963E1D">
        <w:t xml:space="preserve"> </w:t>
      </w:r>
      <w:r w:rsidR="00BA5E57">
        <w:t xml:space="preserve">con la particularidad de que </w:t>
      </w:r>
      <w:r w:rsidR="005159C3">
        <w:t>no se lleva a cabo la etapa previa de rodaje</w:t>
      </w:r>
      <w:r w:rsidR="00E852B1">
        <w:t>, es decir, no se genera ni se estabiliza el tribofilm. Posteriormente</w:t>
      </w:r>
      <w:r w:rsidR="00BA5E57">
        <w:t xml:space="preserve">, estos los resultados de fricción son comparados con aquellos obtenidos en </w:t>
      </w:r>
      <w:r w:rsidR="000C202E">
        <w:t>el ensayo con etapa previa de rodaje</w:t>
      </w:r>
      <w:r w:rsidR="0044737C">
        <w:t>.</w:t>
      </w:r>
    </w:p>
    <w:p w14:paraId="41CF532B" w14:textId="0C43E2FD" w:rsidR="00545380" w:rsidRDefault="0044737C" w:rsidP="00F36090">
      <w:r>
        <w:t xml:space="preserve">  </w:t>
      </w:r>
    </w:p>
    <w:p w14:paraId="40318B8B" w14:textId="77777777" w:rsidR="005367E2" w:rsidRPr="00D839A6" w:rsidRDefault="005367E2" w:rsidP="005367E2">
      <w:pPr>
        <w:pStyle w:val="TablaTtulo"/>
        <w:spacing w:before="0" w:after="200"/>
        <w:rPr>
          <w:sz w:val="18"/>
          <w:szCs w:val="16"/>
        </w:rPr>
      </w:pPr>
      <w:r w:rsidRPr="00D839A6">
        <w:rPr>
          <w:b/>
          <w:bCs/>
          <w:sz w:val="18"/>
          <w:szCs w:val="16"/>
        </w:rPr>
        <w:t>Tabla 1</w:t>
      </w:r>
      <w:r w:rsidRPr="00D839A6">
        <w:rPr>
          <w:sz w:val="18"/>
          <w:szCs w:val="16"/>
        </w:rPr>
        <w:t>.</w:t>
      </w:r>
      <w:r>
        <w:rPr>
          <w:sz w:val="18"/>
          <w:szCs w:val="16"/>
        </w:rPr>
        <w:t xml:space="preserve"> Condiciones del ensayo</w:t>
      </w:r>
      <w:r>
        <w:rPr>
          <w:sz w:val="16"/>
          <w:szCs w:val="16"/>
        </w:rPr>
        <w:t xml:space="preserve"> </w:t>
      </w:r>
    </w:p>
    <w:tbl>
      <w:tblPr>
        <w:tblStyle w:val="Tablaconcuadrcula"/>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1843"/>
      </w:tblGrid>
      <w:tr w:rsidR="005367E2" w14:paraId="78C26C3B" w14:textId="77777777" w:rsidTr="00AD5766">
        <w:tc>
          <w:tcPr>
            <w:tcW w:w="1134" w:type="dxa"/>
            <w:tcBorders>
              <w:top w:val="single" w:sz="4" w:space="0" w:color="auto"/>
              <w:bottom w:val="single" w:sz="4" w:space="0" w:color="auto"/>
            </w:tcBorders>
          </w:tcPr>
          <w:p w14:paraId="47C326AB" w14:textId="77777777" w:rsidR="005367E2" w:rsidRPr="00D839A6" w:rsidRDefault="005367E2" w:rsidP="00AD5766">
            <w:pPr>
              <w:rPr>
                <w:sz w:val="16"/>
                <w:szCs w:val="16"/>
              </w:rPr>
            </w:pPr>
          </w:p>
        </w:tc>
        <w:tc>
          <w:tcPr>
            <w:tcW w:w="1418" w:type="dxa"/>
            <w:tcBorders>
              <w:top w:val="single" w:sz="4" w:space="0" w:color="auto"/>
              <w:bottom w:val="single" w:sz="4" w:space="0" w:color="auto"/>
            </w:tcBorders>
          </w:tcPr>
          <w:p w14:paraId="24AF396D" w14:textId="77777777" w:rsidR="005367E2" w:rsidRPr="00D839A6" w:rsidRDefault="005367E2" w:rsidP="00AD5766">
            <w:pPr>
              <w:rPr>
                <w:sz w:val="16"/>
                <w:szCs w:val="16"/>
              </w:rPr>
            </w:pPr>
            <w:r w:rsidRPr="00D839A6">
              <w:rPr>
                <w:sz w:val="16"/>
                <w:szCs w:val="16"/>
              </w:rPr>
              <w:t>Rodaje</w:t>
            </w:r>
          </w:p>
        </w:tc>
        <w:tc>
          <w:tcPr>
            <w:tcW w:w="1843" w:type="dxa"/>
            <w:tcBorders>
              <w:top w:val="single" w:sz="4" w:space="0" w:color="auto"/>
              <w:bottom w:val="single" w:sz="4" w:space="0" w:color="auto"/>
            </w:tcBorders>
          </w:tcPr>
          <w:p w14:paraId="713AD320" w14:textId="77777777" w:rsidR="005367E2" w:rsidRPr="00D839A6" w:rsidRDefault="005367E2" w:rsidP="00AD5766">
            <w:pPr>
              <w:rPr>
                <w:sz w:val="16"/>
                <w:szCs w:val="16"/>
              </w:rPr>
            </w:pPr>
            <w:r w:rsidRPr="00D839A6">
              <w:rPr>
                <w:sz w:val="16"/>
                <w:szCs w:val="16"/>
              </w:rPr>
              <w:t>Stribeck</w:t>
            </w:r>
          </w:p>
        </w:tc>
      </w:tr>
      <w:tr w:rsidR="005367E2" w14:paraId="7C921B26" w14:textId="77777777" w:rsidTr="00AD5766">
        <w:tc>
          <w:tcPr>
            <w:tcW w:w="1134" w:type="dxa"/>
            <w:tcBorders>
              <w:top w:val="single" w:sz="4" w:space="0" w:color="auto"/>
            </w:tcBorders>
            <w:vAlign w:val="center"/>
          </w:tcPr>
          <w:p w14:paraId="55BF0C24" w14:textId="77777777" w:rsidR="005367E2" w:rsidRPr="00D839A6" w:rsidRDefault="005367E2" w:rsidP="00AD5766">
            <w:pPr>
              <w:jc w:val="left"/>
              <w:rPr>
                <w:sz w:val="16"/>
                <w:szCs w:val="16"/>
              </w:rPr>
            </w:pPr>
            <w:r w:rsidRPr="00D839A6">
              <w:rPr>
                <w:sz w:val="16"/>
                <w:szCs w:val="16"/>
              </w:rPr>
              <w:t>u</w:t>
            </w:r>
            <w:r w:rsidRPr="00D839A6">
              <w:rPr>
                <w:sz w:val="16"/>
                <w:szCs w:val="16"/>
                <w:vertAlign w:val="subscript"/>
              </w:rPr>
              <w:t>m</w:t>
            </w:r>
            <w:r w:rsidRPr="00D839A6">
              <w:rPr>
                <w:sz w:val="16"/>
                <w:szCs w:val="16"/>
              </w:rPr>
              <w:t xml:space="preserve"> (mm/s)</w:t>
            </w:r>
          </w:p>
        </w:tc>
        <w:tc>
          <w:tcPr>
            <w:tcW w:w="1418" w:type="dxa"/>
            <w:tcBorders>
              <w:top w:val="single" w:sz="4" w:space="0" w:color="auto"/>
            </w:tcBorders>
            <w:vAlign w:val="center"/>
          </w:tcPr>
          <w:p w14:paraId="1D41B2E6" w14:textId="77777777" w:rsidR="005367E2" w:rsidRPr="00D839A6" w:rsidRDefault="005367E2" w:rsidP="00AD5766">
            <w:pPr>
              <w:jc w:val="left"/>
              <w:rPr>
                <w:sz w:val="16"/>
                <w:szCs w:val="16"/>
              </w:rPr>
            </w:pPr>
            <w:r>
              <w:rPr>
                <w:sz w:val="16"/>
                <w:szCs w:val="16"/>
              </w:rPr>
              <w:t xml:space="preserve">150 </w:t>
            </w:r>
          </w:p>
        </w:tc>
        <w:tc>
          <w:tcPr>
            <w:tcW w:w="1843" w:type="dxa"/>
            <w:tcBorders>
              <w:top w:val="single" w:sz="4" w:space="0" w:color="auto"/>
            </w:tcBorders>
          </w:tcPr>
          <w:p w14:paraId="7C78D1A8" w14:textId="77777777" w:rsidR="005367E2" w:rsidRDefault="005367E2" w:rsidP="00AD5766">
            <w:pPr>
              <w:jc w:val="left"/>
              <w:rPr>
                <w:sz w:val="16"/>
                <w:szCs w:val="16"/>
              </w:rPr>
            </w:pPr>
            <w:r>
              <w:rPr>
                <w:sz w:val="16"/>
                <w:szCs w:val="16"/>
              </w:rPr>
              <w:t>10 – 3900 (</w:t>
            </w:r>
            <w:r w:rsidRPr="0056562A">
              <w:rPr>
                <w:sz w:val="16"/>
                <w:szCs w:val="16"/>
                <w:vertAlign w:val="superscript"/>
              </w:rPr>
              <w:t>a</w:t>
            </w:r>
            <w:r>
              <w:rPr>
                <w:sz w:val="16"/>
                <w:szCs w:val="16"/>
              </w:rPr>
              <w:t>)</w:t>
            </w:r>
          </w:p>
          <w:p w14:paraId="42100B66" w14:textId="77777777" w:rsidR="005367E2" w:rsidRPr="00D839A6" w:rsidRDefault="005367E2" w:rsidP="00AD5766">
            <w:pPr>
              <w:jc w:val="left"/>
              <w:rPr>
                <w:sz w:val="16"/>
                <w:szCs w:val="16"/>
              </w:rPr>
            </w:pPr>
            <w:r>
              <w:rPr>
                <w:sz w:val="16"/>
                <w:szCs w:val="16"/>
              </w:rPr>
              <w:t>16.5 – 2000 (</w:t>
            </w:r>
            <w:r w:rsidRPr="0056562A">
              <w:rPr>
                <w:sz w:val="16"/>
                <w:szCs w:val="16"/>
                <w:vertAlign w:val="superscript"/>
              </w:rPr>
              <w:t>b</w:t>
            </w:r>
            <w:r>
              <w:rPr>
                <w:sz w:val="16"/>
                <w:szCs w:val="16"/>
              </w:rPr>
              <w:t>)</w:t>
            </w:r>
          </w:p>
        </w:tc>
      </w:tr>
      <w:tr w:rsidR="005367E2" w14:paraId="3C3BFC81" w14:textId="77777777" w:rsidTr="00AD5766">
        <w:tc>
          <w:tcPr>
            <w:tcW w:w="1134" w:type="dxa"/>
          </w:tcPr>
          <w:p w14:paraId="0C286B82" w14:textId="77777777" w:rsidR="005367E2" w:rsidRPr="00D839A6" w:rsidRDefault="005367E2" w:rsidP="00AD5766">
            <w:pPr>
              <w:jc w:val="left"/>
              <w:rPr>
                <w:sz w:val="16"/>
                <w:szCs w:val="16"/>
              </w:rPr>
            </w:pPr>
            <w:r>
              <w:rPr>
                <w:sz w:val="16"/>
                <w:szCs w:val="16"/>
              </w:rPr>
              <w:t>SRR (%)</w:t>
            </w:r>
          </w:p>
        </w:tc>
        <w:tc>
          <w:tcPr>
            <w:tcW w:w="1418" w:type="dxa"/>
          </w:tcPr>
          <w:p w14:paraId="05B10085" w14:textId="77777777" w:rsidR="005367E2" w:rsidRPr="00D839A6" w:rsidRDefault="005367E2" w:rsidP="00AD5766">
            <w:pPr>
              <w:jc w:val="left"/>
              <w:rPr>
                <w:sz w:val="16"/>
                <w:szCs w:val="16"/>
              </w:rPr>
            </w:pPr>
            <w:r>
              <w:rPr>
                <w:sz w:val="16"/>
                <w:szCs w:val="16"/>
              </w:rPr>
              <w:t>50</w:t>
            </w:r>
          </w:p>
        </w:tc>
        <w:tc>
          <w:tcPr>
            <w:tcW w:w="1843" w:type="dxa"/>
          </w:tcPr>
          <w:p w14:paraId="726D9AD2" w14:textId="77777777" w:rsidR="005367E2" w:rsidRDefault="005367E2" w:rsidP="00AD5766">
            <w:pPr>
              <w:jc w:val="left"/>
              <w:rPr>
                <w:sz w:val="16"/>
                <w:szCs w:val="16"/>
              </w:rPr>
            </w:pPr>
            <w:r>
              <w:rPr>
                <w:sz w:val="16"/>
                <w:szCs w:val="16"/>
              </w:rPr>
              <w:t>5 (</w:t>
            </w:r>
            <w:r w:rsidRPr="0056562A">
              <w:rPr>
                <w:sz w:val="16"/>
                <w:szCs w:val="16"/>
                <w:vertAlign w:val="superscript"/>
              </w:rPr>
              <w:t>a</w:t>
            </w:r>
            <w:r>
              <w:rPr>
                <w:sz w:val="16"/>
                <w:szCs w:val="16"/>
              </w:rPr>
              <w:t>)</w:t>
            </w:r>
          </w:p>
          <w:p w14:paraId="71D96671" w14:textId="77777777" w:rsidR="005367E2" w:rsidRPr="00D839A6" w:rsidRDefault="005367E2" w:rsidP="00AD5766">
            <w:pPr>
              <w:jc w:val="left"/>
              <w:rPr>
                <w:sz w:val="16"/>
                <w:szCs w:val="16"/>
              </w:rPr>
            </w:pPr>
            <w:r>
              <w:rPr>
                <w:sz w:val="16"/>
                <w:szCs w:val="16"/>
              </w:rPr>
              <w:t>1-10000 (</w:t>
            </w:r>
            <w:r w:rsidRPr="0056562A">
              <w:rPr>
                <w:sz w:val="16"/>
                <w:szCs w:val="16"/>
                <w:vertAlign w:val="superscript"/>
              </w:rPr>
              <w:t>b</w:t>
            </w:r>
            <w:r>
              <w:rPr>
                <w:sz w:val="16"/>
                <w:szCs w:val="16"/>
              </w:rPr>
              <w:t>)</w:t>
            </w:r>
          </w:p>
        </w:tc>
      </w:tr>
      <w:tr w:rsidR="005367E2" w14:paraId="04B160A4" w14:textId="77777777" w:rsidTr="00AD5766">
        <w:tc>
          <w:tcPr>
            <w:tcW w:w="1134" w:type="dxa"/>
          </w:tcPr>
          <w:p w14:paraId="6452B9A7" w14:textId="77777777" w:rsidR="005367E2" w:rsidRPr="00D839A6" w:rsidRDefault="005367E2" w:rsidP="00AD5766">
            <w:pPr>
              <w:jc w:val="left"/>
              <w:rPr>
                <w:sz w:val="16"/>
                <w:szCs w:val="16"/>
              </w:rPr>
            </w:pPr>
            <w:r>
              <w:rPr>
                <w:sz w:val="16"/>
                <w:szCs w:val="16"/>
              </w:rPr>
              <w:t>Carga / Presión de Hertz (GPa)</w:t>
            </w:r>
          </w:p>
        </w:tc>
        <w:tc>
          <w:tcPr>
            <w:tcW w:w="1418" w:type="dxa"/>
            <w:vAlign w:val="center"/>
          </w:tcPr>
          <w:p w14:paraId="54A91EDF" w14:textId="77777777" w:rsidR="005367E2" w:rsidRPr="00D839A6" w:rsidRDefault="005367E2" w:rsidP="00AD5766">
            <w:pPr>
              <w:jc w:val="left"/>
              <w:rPr>
                <w:sz w:val="16"/>
                <w:szCs w:val="16"/>
              </w:rPr>
            </w:pPr>
            <w:r>
              <w:rPr>
                <w:sz w:val="16"/>
                <w:szCs w:val="16"/>
              </w:rPr>
              <w:t>50 N / 1.12 GPa</w:t>
            </w:r>
          </w:p>
        </w:tc>
        <w:tc>
          <w:tcPr>
            <w:tcW w:w="1843" w:type="dxa"/>
            <w:vAlign w:val="center"/>
          </w:tcPr>
          <w:p w14:paraId="77123DBB" w14:textId="77777777" w:rsidR="005367E2" w:rsidRDefault="005367E2" w:rsidP="00AD5766">
            <w:pPr>
              <w:jc w:val="left"/>
              <w:rPr>
                <w:sz w:val="16"/>
                <w:szCs w:val="16"/>
              </w:rPr>
            </w:pPr>
            <w:r>
              <w:rPr>
                <w:sz w:val="16"/>
                <w:szCs w:val="16"/>
              </w:rPr>
              <w:t>1.25 (</w:t>
            </w:r>
            <w:r w:rsidRPr="0056562A">
              <w:rPr>
                <w:sz w:val="16"/>
                <w:szCs w:val="16"/>
                <w:vertAlign w:val="superscript"/>
              </w:rPr>
              <w:t>a</w:t>
            </w:r>
            <w:r>
              <w:rPr>
                <w:sz w:val="16"/>
                <w:szCs w:val="16"/>
              </w:rPr>
              <w:t>)</w:t>
            </w:r>
          </w:p>
          <w:p w14:paraId="11D71E48" w14:textId="77777777" w:rsidR="005367E2" w:rsidRPr="00D839A6" w:rsidRDefault="005367E2" w:rsidP="00AD5766">
            <w:pPr>
              <w:jc w:val="left"/>
              <w:rPr>
                <w:sz w:val="16"/>
                <w:szCs w:val="16"/>
              </w:rPr>
            </w:pPr>
            <w:r>
              <w:rPr>
                <w:sz w:val="16"/>
                <w:szCs w:val="16"/>
              </w:rPr>
              <w:t>0.521,0.826,1.12,1.25 (</w:t>
            </w:r>
            <w:r w:rsidRPr="0056562A">
              <w:rPr>
                <w:sz w:val="16"/>
                <w:szCs w:val="16"/>
                <w:vertAlign w:val="superscript"/>
              </w:rPr>
              <w:t>b</w:t>
            </w:r>
            <w:r>
              <w:rPr>
                <w:sz w:val="16"/>
                <w:szCs w:val="16"/>
              </w:rPr>
              <w:t>)</w:t>
            </w:r>
          </w:p>
        </w:tc>
      </w:tr>
      <w:tr w:rsidR="005367E2" w14:paraId="62055CE3" w14:textId="77777777" w:rsidTr="00AD5766">
        <w:tc>
          <w:tcPr>
            <w:tcW w:w="1134" w:type="dxa"/>
            <w:vAlign w:val="center"/>
          </w:tcPr>
          <w:p w14:paraId="23D514B3" w14:textId="77777777" w:rsidR="005367E2" w:rsidRPr="00D839A6" w:rsidRDefault="005367E2" w:rsidP="00AD5766">
            <w:pPr>
              <w:jc w:val="left"/>
              <w:rPr>
                <w:sz w:val="16"/>
                <w:szCs w:val="16"/>
              </w:rPr>
            </w:pPr>
            <w:r>
              <w:rPr>
                <w:sz w:val="16"/>
                <w:szCs w:val="16"/>
              </w:rPr>
              <w:t>Tª baño (ºC)</w:t>
            </w:r>
          </w:p>
        </w:tc>
        <w:tc>
          <w:tcPr>
            <w:tcW w:w="1418" w:type="dxa"/>
          </w:tcPr>
          <w:p w14:paraId="4087D571" w14:textId="77777777" w:rsidR="005367E2" w:rsidRDefault="005367E2" w:rsidP="00AD5766">
            <w:pPr>
              <w:jc w:val="left"/>
              <w:rPr>
                <w:sz w:val="16"/>
                <w:szCs w:val="16"/>
              </w:rPr>
            </w:pPr>
            <w:r>
              <w:rPr>
                <w:sz w:val="16"/>
                <w:szCs w:val="16"/>
              </w:rPr>
              <w:t>100 (</w:t>
            </w:r>
            <w:r w:rsidRPr="0056562A">
              <w:rPr>
                <w:sz w:val="16"/>
                <w:szCs w:val="16"/>
                <w:vertAlign w:val="superscript"/>
              </w:rPr>
              <w:t>a</w:t>
            </w:r>
            <w:r>
              <w:rPr>
                <w:sz w:val="16"/>
                <w:szCs w:val="16"/>
              </w:rPr>
              <w:t xml:space="preserve">) </w:t>
            </w:r>
          </w:p>
          <w:p w14:paraId="361435A8" w14:textId="77777777" w:rsidR="005367E2" w:rsidRPr="00D839A6" w:rsidRDefault="005367E2" w:rsidP="00AD5766">
            <w:pPr>
              <w:jc w:val="left"/>
              <w:rPr>
                <w:sz w:val="16"/>
                <w:szCs w:val="16"/>
              </w:rPr>
            </w:pPr>
            <w:r>
              <w:rPr>
                <w:sz w:val="16"/>
                <w:szCs w:val="16"/>
              </w:rPr>
              <w:t>80,100,120,140 (</w:t>
            </w:r>
            <w:r w:rsidRPr="0056562A">
              <w:rPr>
                <w:sz w:val="16"/>
                <w:szCs w:val="16"/>
                <w:vertAlign w:val="superscript"/>
              </w:rPr>
              <w:t>b</w:t>
            </w:r>
            <w:r>
              <w:rPr>
                <w:sz w:val="16"/>
                <w:szCs w:val="16"/>
              </w:rPr>
              <w:t xml:space="preserve">)  </w:t>
            </w:r>
          </w:p>
        </w:tc>
        <w:tc>
          <w:tcPr>
            <w:tcW w:w="1843" w:type="dxa"/>
          </w:tcPr>
          <w:p w14:paraId="405B2D32" w14:textId="77777777" w:rsidR="005367E2" w:rsidRDefault="005367E2" w:rsidP="00AD5766">
            <w:pPr>
              <w:jc w:val="left"/>
              <w:rPr>
                <w:sz w:val="16"/>
                <w:szCs w:val="16"/>
              </w:rPr>
            </w:pPr>
            <w:r>
              <w:rPr>
                <w:sz w:val="16"/>
                <w:szCs w:val="16"/>
              </w:rPr>
              <w:t>40 (</w:t>
            </w:r>
            <w:r w:rsidRPr="0056562A">
              <w:rPr>
                <w:sz w:val="16"/>
                <w:szCs w:val="16"/>
                <w:vertAlign w:val="superscript"/>
              </w:rPr>
              <w:t>a</w:t>
            </w:r>
            <w:r>
              <w:rPr>
                <w:sz w:val="16"/>
                <w:szCs w:val="16"/>
              </w:rPr>
              <w:t>)</w:t>
            </w:r>
          </w:p>
          <w:p w14:paraId="04E1B5BA" w14:textId="77777777" w:rsidR="005367E2" w:rsidRPr="00D839A6" w:rsidRDefault="005367E2" w:rsidP="00AD5766">
            <w:pPr>
              <w:jc w:val="left"/>
              <w:rPr>
                <w:sz w:val="16"/>
                <w:szCs w:val="16"/>
              </w:rPr>
            </w:pPr>
            <w:r>
              <w:rPr>
                <w:sz w:val="16"/>
                <w:szCs w:val="16"/>
              </w:rPr>
              <w:t>80,100,120,140 (</w:t>
            </w:r>
            <w:r w:rsidRPr="0056562A">
              <w:rPr>
                <w:sz w:val="16"/>
                <w:szCs w:val="16"/>
                <w:vertAlign w:val="superscript"/>
              </w:rPr>
              <w:t>b</w:t>
            </w:r>
            <w:r>
              <w:rPr>
                <w:sz w:val="16"/>
                <w:szCs w:val="16"/>
              </w:rPr>
              <w:t xml:space="preserve">)  </w:t>
            </w:r>
          </w:p>
        </w:tc>
      </w:tr>
      <w:tr w:rsidR="005367E2" w14:paraId="01221D0A" w14:textId="77777777" w:rsidTr="00AD5766">
        <w:tc>
          <w:tcPr>
            <w:tcW w:w="1134" w:type="dxa"/>
            <w:tcBorders>
              <w:bottom w:val="single" w:sz="4" w:space="0" w:color="auto"/>
            </w:tcBorders>
          </w:tcPr>
          <w:p w14:paraId="02C952C6" w14:textId="77777777" w:rsidR="005367E2" w:rsidRPr="00D839A6" w:rsidRDefault="005367E2" w:rsidP="00AD5766">
            <w:pPr>
              <w:jc w:val="left"/>
              <w:rPr>
                <w:sz w:val="16"/>
                <w:szCs w:val="16"/>
              </w:rPr>
            </w:pPr>
            <w:r>
              <w:rPr>
                <w:sz w:val="16"/>
                <w:szCs w:val="16"/>
              </w:rPr>
              <w:t>Duración</w:t>
            </w:r>
          </w:p>
        </w:tc>
        <w:tc>
          <w:tcPr>
            <w:tcW w:w="1418" w:type="dxa"/>
            <w:tcBorders>
              <w:bottom w:val="single" w:sz="4" w:space="0" w:color="auto"/>
            </w:tcBorders>
          </w:tcPr>
          <w:p w14:paraId="00793566" w14:textId="77777777" w:rsidR="005367E2" w:rsidRPr="00D839A6" w:rsidRDefault="005367E2" w:rsidP="00AD5766">
            <w:pPr>
              <w:jc w:val="left"/>
              <w:rPr>
                <w:sz w:val="16"/>
                <w:szCs w:val="16"/>
              </w:rPr>
            </w:pPr>
            <w:r>
              <w:rPr>
                <w:sz w:val="16"/>
                <w:szCs w:val="16"/>
              </w:rPr>
              <w:t>3h</w:t>
            </w:r>
          </w:p>
        </w:tc>
        <w:tc>
          <w:tcPr>
            <w:tcW w:w="1843" w:type="dxa"/>
            <w:tcBorders>
              <w:bottom w:val="single" w:sz="4" w:space="0" w:color="auto"/>
            </w:tcBorders>
          </w:tcPr>
          <w:p w14:paraId="450237C3" w14:textId="77777777" w:rsidR="005367E2" w:rsidRPr="00D839A6" w:rsidRDefault="005367E2" w:rsidP="00AD5766">
            <w:pPr>
              <w:jc w:val="left"/>
              <w:rPr>
                <w:sz w:val="16"/>
                <w:szCs w:val="16"/>
              </w:rPr>
            </w:pPr>
            <w:r>
              <w:rPr>
                <w:sz w:val="16"/>
                <w:szCs w:val="16"/>
              </w:rPr>
              <w:t>-</w:t>
            </w:r>
          </w:p>
        </w:tc>
      </w:tr>
      <w:tr w:rsidR="005367E2" w14:paraId="241672EE" w14:textId="77777777" w:rsidTr="00AD5766">
        <w:tc>
          <w:tcPr>
            <w:tcW w:w="4395" w:type="dxa"/>
            <w:gridSpan w:val="3"/>
            <w:tcBorders>
              <w:top w:val="single" w:sz="4" w:space="0" w:color="auto"/>
            </w:tcBorders>
          </w:tcPr>
          <w:p w14:paraId="14C0A9E7" w14:textId="77777777" w:rsidR="005367E2" w:rsidRDefault="005367E2" w:rsidP="00AD5766">
            <w:pPr>
              <w:jc w:val="left"/>
              <w:rPr>
                <w:sz w:val="16"/>
                <w:szCs w:val="16"/>
              </w:rPr>
            </w:pPr>
            <w:r>
              <w:rPr>
                <w:sz w:val="16"/>
                <w:szCs w:val="16"/>
              </w:rPr>
              <w:t>(</w:t>
            </w:r>
            <w:r w:rsidRPr="0056562A">
              <w:rPr>
                <w:sz w:val="16"/>
                <w:szCs w:val="16"/>
                <w:vertAlign w:val="superscript"/>
              </w:rPr>
              <w:t>a</w:t>
            </w:r>
            <w:r>
              <w:rPr>
                <w:sz w:val="16"/>
                <w:szCs w:val="16"/>
              </w:rPr>
              <w:t>) ensayo de referencia [10]</w:t>
            </w:r>
          </w:p>
          <w:p w14:paraId="3E42CF46" w14:textId="77777777" w:rsidR="005367E2" w:rsidRPr="00D839A6" w:rsidRDefault="005367E2" w:rsidP="00AD5766">
            <w:pPr>
              <w:rPr>
                <w:sz w:val="16"/>
                <w:szCs w:val="16"/>
              </w:rPr>
            </w:pPr>
            <w:r>
              <w:rPr>
                <w:sz w:val="16"/>
                <w:szCs w:val="16"/>
              </w:rPr>
              <w:t>(</w:t>
            </w:r>
            <w:r w:rsidRPr="0056562A">
              <w:rPr>
                <w:sz w:val="16"/>
                <w:szCs w:val="16"/>
                <w:vertAlign w:val="superscript"/>
              </w:rPr>
              <w:t>b</w:t>
            </w:r>
            <w:r>
              <w:rPr>
                <w:sz w:val="16"/>
                <w:szCs w:val="16"/>
              </w:rPr>
              <w:t xml:space="preserve">) ensayo propuesto </w:t>
            </w:r>
          </w:p>
        </w:tc>
      </w:tr>
    </w:tbl>
    <w:p w14:paraId="040147F1" w14:textId="77777777" w:rsidR="005367E2" w:rsidRDefault="005367E2" w:rsidP="00F36090"/>
    <w:p w14:paraId="628FF508" w14:textId="41A34A6B" w:rsidR="006561F1" w:rsidRDefault="00EC2C9F" w:rsidP="00E42EA6">
      <w:r w:rsidRPr="00585483">
        <w:t xml:space="preserve">La figura 2 esquematiza el procedimiento de ensayo planteado en este trabajo, incluyendo la etapa de rodaje y las sucesivas etapas </w:t>
      </w:r>
      <w:r w:rsidR="00184A39" w:rsidRPr="00585483">
        <w:t xml:space="preserve">de obtención del coeficiente de fricción bajo las condiciones de funcionamiento de la tabla 1. </w:t>
      </w:r>
    </w:p>
    <w:p w14:paraId="306AC35D" w14:textId="77777777" w:rsidR="006D45F3" w:rsidRDefault="006D45F3" w:rsidP="00E42EA6"/>
    <w:p w14:paraId="53D6DD3C" w14:textId="3E25FDB0" w:rsidR="00C44413" w:rsidRDefault="00D90644" w:rsidP="0082675E">
      <w:pPr>
        <w:jc w:val="center"/>
      </w:pPr>
      <w:r w:rsidRPr="00D90644">
        <w:rPr>
          <w:noProof/>
        </w:rPr>
        <w:drawing>
          <wp:inline distT="0" distB="0" distL="0" distR="0" wp14:anchorId="528216B7" wp14:editId="1F94CF06">
            <wp:extent cx="2624345" cy="3922395"/>
            <wp:effectExtent l="0" t="0" r="5080" b="190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6"/>
                    <a:stretch>
                      <a:fillRect/>
                    </a:stretch>
                  </pic:blipFill>
                  <pic:spPr>
                    <a:xfrm>
                      <a:off x="0" y="0"/>
                      <a:ext cx="2631516" cy="3933114"/>
                    </a:xfrm>
                    <a:prstGeom prst="rect">
                      <a:avLst/>
                    </a:prstGeom>
                  </pic:spPr>
                </pic:pic>
              </a:graphicData>
            </a:graphic>
          </wp:inline>
        </w:drawing>
      </w:r>
    </w:p>
    <w:p w14:paraId="74F23709" w14:textId="77777777" w:rsidR="00C44413" w:rsidRDefault="00C44413" w:rsidP="00C44413">
      <w:pPr>
        <w:jc w:val="center"/>
      </w:pPr>
    </w:p>
    <w:p w14:paraId="0B365839" w14:textId="77777777" w:rsidR="00C44413" w:rsidRPr="00585483" w:rsidRDefault="00C44413" w:rsidP="00C44413">
      <w:pPr>
        <w:jc w:val="center"/>
      </w:pPr>
      <w:r w:rsidRPr="00585483">
        <w:rPr>
          <w:b/>
          <w:bCs/>
          <w:sz w:val="18"/>
          <w:szCs w:val="16"/>
        </w:rPr>
        <w:t>Figura 2</w:t>
      </w:r>
      <w:r w:rsidRPr="00585483">
        <w:rPr>
          <w:sz w:val="18"/>
          <w:szCs w:val="16"/>
        </w:rPr>
        <w:t>. Esquema del procedimiento del ensayo</w:t>
      </w:r>
    </w:p>
    <w:p w14:paraId="058E7718" w14:textId="77777777" w:rsidR="00E42EA6" w:rsidRPr="00585483" w:rsidRDefault="00E42EA6" w:rsidP="00E42EA6"/>
    <w:p w14:paraId="0D3BE64F" w14:textId="4FF5D502" w:rsidR="007E37C4" w:rsidRDefault="007E37C4" w:rsidP="00AE79A5">
      <w:r w:rsidRPr="00585483">
        <w:t>Además de las mediciones de coeficiente de fricción, la</w:t>
      </w:r>
      <w:r>
        <w:t xml:space="preserve"> metodología incorpora etapas de comprobación de la evolución del tribofilm con mediciones </w:t>
      </w:r>
      <w:r w:rsidRPr="00585483">
        <w:t>intermedias de la señal ECR. Como se puede ver en la figura 2, estas</w:t>
      </w:r>
      <w:r>
        <w:t xml:space="preserve"> etapas se integran dentro del bucle de ensayo de las sucesivas curvas de Stribeck. En todas ellas se aplican las mismas condiciones de funcionamiento del rodaje y se mide la señal ECR cada segundo durante 2 minutos. Estos valores son finalmente promediados para obtener un valor ECR de referencia de cada etapa </w:t>
      </w:r>
      <w:r>
        <w:lastRenderedPageBreak/>
        <w:t>para que pueda ser comparado con otros obtenidos a lo largo del bucle de ensayo.</w:t>
      </w:r>
    </w:p>
    <w:p w14:paraId="24F98F23" w14:textId="77777777" w:rsidR="007E37C4" w:rsidRDefault="007E37C4" w:rsidP="00AE79A5">
      <w:pPr>
        <w:rPr>
          <w:lang w:eastAsia="es-CO"/>
        </w:rPr>
      </w:pPr>
    </w:p>
    <w:p w14:paraId="3926E181" w14:textId="066B0833" w:rsidR="0000601D" w:rsidRDefault="00E42EA6" w:rsidP="00AE79A5">
      <w:r w:rsidRPr="00585483">
        <w:rPr>
          <w:lang w:eastAsia="es-CO"/>
        </w:rPr>
        <w:t>La selección de la resistencia ECR</w:t>
      </w:r>
      <w:r w:rsidR="00870C8F" w:rsidRPr="00585483">
        <w:rPr>
          <w:lang w:eastAsia="es-CO"/>
        </w:rPr>
        <w:t xml:space="preserve"> para la medida de la señal ECR</w:t>
      </w:r>
      <w:r w:rsidRPr="00585483">
        <w:rPr>
          <w:lang w:eastAsia="es-CO"/>
        </w:rPr>
        <w:t xml:space="preserve"> requiere realizar ensayos previos con unas condiciones similares a las del ensayo.</w:t>
      </w:r>
      <w:r w:rsidR="007E37C4">
        <w:rPr>
          <w:lang w:eastAsia="es-CO"/>
        </w:rPr>
        <w:t xml:space="preserve"> </w:t>
      </w:r>
      <w:r w:rsidR="0000601D">
        <w:t xml:space="preserve">Para poder contrastar la información obtenida de la señal ECR </w:t>
      </w:r>
      <w:r w:rsidR="0056087A">
        <w:t xml:space="preserve">sobre la evolución del tribofilm, </w:t>
      </w:r>
      <w:r w:rsidR="00551282">
        <w:t xml:space="preserve">el procedimiento incorpora </w:t>
      </w:r>
      <w:r w:rsidR="007D2C82">
        <w:t>etapas para su inspección</w:t>
      </w:r>
      <w:r w:rsidR="00E90D2A">
        <w:t xml:space="preserve"> directa </w:t>
      </w:r>
      <w:r w:rsidR="007C62A2">
        <w:t>haciendo uso d</w:t>
      </w:r>
      <w:r w:rsidR="007D2C82">
        <w:t xml:space="preserve">el </w:t>
      </w:r>
      <w:r w:rsidR="007D2C82" w:rsidRPr="00585483">
        <w:t>accesorio S</w:t>
      </w:r>
      <w:r w:rsidR="00E90D2A" w:rsidRPr="00585483">
        <w:t>LIM</w:t>
      </w:r>
      <w:r w:rsidR="007C62A2" w:rsidRPr="00585483">
        <w:t>, según se refleja en el esquema de la figura 2</w:t>
      </w:r>
      <w:r w:rsidR="00E90D2A" w:rsidRPr="00585483">
        <w:t>.</w:t>
      </w:r>
      <w:r w:rsidR="00E90D2A">
        <w:t xml:space="preserve"> </w:t>
      </w:r>
    </w:p>
    <w:p w14:paraId="2D2842E5" w14:textId="77777777" w:rsidR="0000601D" w:rsidRDefault="0000601D" w:rsidP="00AE79A5"/>
    <w:p w14:paraId="19C33CA2" w14:textId="2E6AF03A" w:rsidR="009A79F6" w:rsidRDefault="009A79F6" w:rsidP="002B585A">
      <w:pPr>
        <w:pStyle w:val="Ttulo2"/>
      </w:pPr>
      <w:r>
        <w:t xml:space="preserve">Lubricante </w:t>
      </w:r>
    </w:p>
    <w:p w14:paraId="6B2E4AE6" w14:textId="530735C5" w:rsidR="0043411A" w:rsidRDefault="0043411A" w:rsidP="0043411A"/>
    <w:p w14:paraId="78117556" w14:textId="382D6E0E" w:rsidR="0044126D" w:rsidRDefault="00AF0D78" w:rsidP="0043411A">
      <w:r>
        <w:t>E</w:t>
      </w:r>
      <w:r w:rsidR="00892BF7" w:rsidRPr="00E55EF0">
        <w:t xml:space="preserve">l procedimiento </w:t>
      </w:r>
      <w:r>
        <w:t>de ensayo planteado</w:t>
      </w:r>
      <w:r w:rsidR="007752C3">
        <w:t xml:space="preserve"> en este trabajo ha sido validado para un</w:t>
      </w:r>
      <w:r w:rsidR="001C639D">
        <w:t xml:space="preserve"> </w:t>
      </w:r>
      <w:r w:rsidR="00344B3E">
        <w:t xml:space="preserve">aceite </w:t>
      </w:r>
      <w:r w:rsidR="007752C3">
        <w:t xml:space="preserve">comercial </w:t>
      </w:r>
      <w:r w:rsidR="00344B3E">
        <w:t>para motor</w:t>
      </w:r>
      <w:r w:rsidR="007752C3">
        <w:t xml:space="preserve">. </w:t>
      </w:r>
      <w:r w:rsidR="00213167">
        <w:t xml:space="preserve">Este lubricante </w:t>
      </w:r>
      <w:r>
        <w:t xml:space="preserve">contiene </w:t>
      </w:r>
      <w:r w:rsidR="00C00080">
        <w:t>un paquete de</w:t>
      </w:r>
      <w:r w:rsidR="001C639D">
        <w:t xml:space="preserve"> aditivos</w:t>
      </w:r>
      <w:r w:rsidR="00C00080">
        <w:t xml:space="preserve"> </w:t>
      </w:r>
      <w:r w:rsidR="00426B2B">
        <w:t>del</w:t>
      </w:r>
      <w:r w:rsidR="00C00080">
        <w:t xml:space="preserve"> 5%</w:t>
      </w:r>
      <w:r w:rsidR="00426B2B">
        <w:t xml:space="preserve"> en peso, incluyendo cierto contenido de aditivos</w:t>
      </w:r>
      <w:r w:rsidR="001C639D">
        <w:t xml:space="preserve"> EP y A</w:t>
      </w:r>
      <w:r w:rsidR="00426B2B">
        <w:t>W</w:t>
      </w:r>
      <w:r w:rsidR="00213167">
        <w:t xml:space="preserve"> con capacidad para formar tribofilm</w:t>
      </w:r>
      <w:r w:rsidR="00C27761">
        <w:t>.</w:t>
      </w:r>
      <w:r w:rsidR="00213167">
        <w:t xml:space="preserve"> </w:t>
      </w:r>
    </w:p>
    <w:p w14:paraId="3C33DEDB" w14:textId="77777777" w:rsidR="0044126D" w:rsidRDefault="0044126D" w:rsidP="0043411A"/>
    <w:p w14:paraId="41E3D18C" w14:textId="54310719" w:rsidR="00BA1736" w:rsidRDefault="00261ED8" w:rsidP="00BA1736">
      <w:r>
        <w:t>La base del aceite</w:t>
      </w:r>
      <w:r w:rsidR="005E0AD2">
        <w:t xml:space="preserve"> es</w:t>
      </w:r>
      <w:r>
        <w:t xml:space="preserve"> una mezcla de </w:t>
      </w:r>
      <w:r w:rsidR="000B08F6">
        <w:t>bases sintéticas</w:t>
      </w:r>
      <w:r w:rsidR="002B58C8">
        <w:t xml:space="preserve">, </w:t>
      </w:r>
      <w:r w:rsidR="00D54F55">
        <w:t>que confiere unas</w:t>
      </w:r>
      <w:r w:rsidR="002B58C8">
        <w:t xml:space="preserve"> </w:t>
      </w:r>
      <w:r w:rsidR="009836C1">
        <w:t>viscosidades</w:t>
      </w:r>
      <w:r w:rsidR="00D54F55">
        <w:t xml:space="preserve"> finales</w:t>
      </w:r>
      <w:r w:rsidR="009836C1">
        <w:t xml:space="preserve"> de </w:t>
      </w:r>
      <w:r w:rsidR="00223442">
        <w:t>4.9</w:t>
      </w:r>
      <w:r w:rsidR="004E642A">
        <w:t xml:space="preserve"> mPa·</w:t>
      </w:r>
      <w:r w:rsidR="00BC2C44">
        <w:t>s a 100ºC y 2.4 mPa·s a 150ºC</w:t>
      </w:r>
      <w:r w:rsidR="00D54F55">
        <w:t xml:space="preserve"> al aceite</w:t>
      </w:r>
      <w:r w:rsidR="00BA1736">
        <w:t xml:space="preserve"> y presenta un comportamiento prácticamente newtoniano. </w:t>
      </w:r>
      <w:r w:rsidR="00732EA1">
        <w:t xml:space="preserve">Se ha seleccionado un aceite de motor prácticamente newtoniano para </w:t>
      </w:r>
      <w:r w:rsidR="00BA1736">
        <w:t xml:space="preserve">reducir la incertidumbre del efecto </w:t>
      </w:r>
      <w:r w:rsidR="00223442">
        <w:t xml:space="preserve">de la velocidad de </w:t>
      </w:r>
      <w:r w:rsidR="00BA1736">
        <w:t>deslizamiento sobre el espesor de película del contacto durante la etapa de análisis de los resultados.</w:t>
      </w:r>
    </w:p>
    <w:p w14:paraId="71B79C9E" w14:textId="5BEAC61E" w:rsidR="00261ED8" w:rsidRDefault="00261ED8" w:rsidP="0043411A"/>
    <w:p w14:paraId="58053A0D" w14:textId="10F8A8A8" w:rsidR="0043411A" w:rsidRPr="0043411A" w:rsidRDefault="0043411A" w:rsidP="0043411A">
      <w:pPr>
        <w:pStyle w:val="Ttulo2"/>
      </w:pPr>
      <w:r>
        <w:t>Probetas</w:t>
      </w:r>
      <w:r w:rsidR="006E2ACB">
        <w:t>: bola y disco</w:t>
      </w:r>
    </w:p>
    <w:p w14:paraId="78DBC4B2" w14:textId="77777777" w:rsidR="00AA5B0A" w:rsidRDefault="00AA5B0A" w:rsidP="00F36090"/>
    <w:p w14:paraId="31CFF0A5" w14:textId="7094CBF7" w:rsidR="00F36090" w:rsidRDefault="00AF3C74" w:rsidP="002701C7">
      <w:r>
        <w:t>El material de l</w:t>
      </w:r>
      <w:r w:rsidR="00FD279D">
        <w:t>a</w:t>
      </w:r>
      <w:r w:rsidR="000818E5">
        <w:t xml:space="preserve"> bola, de </w:t>
      </w:r>
      <w:r w:rsidR="00223442">
        <w:t xml:space="preserve">diámetro </w:t>
      </w:r>
      <w:r w:rsidR="001C6A01">
        <w:t>19.05mm</w:t>
      </w:r>
      <w:r w:rsidR="000818E5">
        <w:t xml:space="preserve">, y el disco </w:t>
      </w:r>
      <w:r>
        <w:t xml:space="preserve">es acero </w:t>
      </w:r>
      <w:r w:rsidR="001D6904">
        <w:t>AISI 52100.</w:t>
      </w:r>
      <w:r w:rsidR="00F5660E">
        <w:t xml:space="preserve"> La rugosidad RMS combinada inicial de ambas superficies es de 16</w:t>
      </w:r>
      <w:r w:rsidR="003D1AF5">
        <w:t xml:space="preserve"> nm.</w:t>
      </w:r>
      <w:r w:rsidR="006221C9">
        <w:t xml:space="preserve"> </w:t>
      </w:r>
      <w:r w:rsidR="00CF6758">
        <w:t>Se han utilizado probetas nuevas para cada ensayo</w:t>
      </w:r>
      <w:r w:rsidR="00B02C71">
        <w:t xml:space="preserve"> de SRR</w:t>
      </w:r>
      <w:r w:rsidR="00196486">
        <w:t xml:space="preserve">: </w:t>
      </w:r>
      <w:r w:rsidR="00B02C71">
        <w:t>bajos, medios y altos</w:t>
      </w:r>
      <w:r w:rsidR="00196486">
        <w:t xml:space="preserve"> (</w:t>
      </w:r>
      <w:r w:rsidR="00196486" w:rsidRPr="00585483">
        <w:t>véase figura 2)</w:t>
      </w:r>
      <w:r w:rsidR="00250E76" w:rsidRPr="00585483">
        <w:t>.</w:t>
      </w:r>
      <w:r w:rsidR="00230EBC">
        <w:t xml:space="preserve"> Todas ellas han sido sometidas a un proceso de limpieza </w:t>
      </w:r>
      <w:r w:rsidR="00F5660E">
        <w:t xml:space="preserve">previo </w:t>
      </w:r>
      <w:r w:rsidR="00230EBC">
        <w:t>con heptano y baño con ultrasonidos</w:t>
      </w:r>
      <w:r w:rsidR="0029339E">
        <w:t xml:space="preserve"> durante 1 minuto</w:t>
      </w:r>
      <w:r w:rsidR="00230EBC">
        <w:t>.</w:t>
      </w:r>
      <w:r w:rsidR="00CF6758">
        <w:t xml:space="preserve"> </w:t>
      </w:r>
      <w:r w:rsidR="00A3702E">
        <w:t xml:space="preserve"> </w:t>
      </w:r>
      <w:r w:rsidR="002701C7">
        <w:t xml:space="preserve"> </w:t>
      </w:r>
      <w:r w:rsidR="00FD279D">
        <w:t xml:space="preserve"> </w:t>
      </w:r>
    </w:p>
    <w:p w14:paraId="214391D3" w14:textId="383DFEAE" w:rsidR="00A3702E" w:rsidRDefault="00A3702E" w:rsidP="002701C7"/>
    <w:p w14:paraId="245BCA51" w14:textId="2C6CA8AF" w:rsidR="008536E6" w:rsidRDefault="003E3231" w:rsidP="008536E6">
      <w:pPr>
        <w:pStyle w:val="Ttulo1"/>
      </w:pPr>
      <w:r>
        <w:t>Resultados</w:t>
      </w:r>
    </w:p>
    <w:p w14:paraId="5F9004A2" w14:textId="77777777" w:rsidR="00EE4B17" w:rsidRPr="00EE4B17" w:rsidRDefault="00EE4B17" w:rsidP="00EE4B17"/>
    <w:p w14:paraId="424A2D77" w14:textId="77777777" w:rsidR="008462B5" w:rsidRDefault="008462B5" w:rsidP="008462B5">
      <w:pPr>
        <w:pStyle w:val="Ttulo2"/>
      </w:pPr>
      <w:r>
        <w:t>Ajuste señal ECR</w:t>
      </w:r>
    </w:p>
    <w:p w14:paraId="6751B8F0" w14:textId="77777777" w:rsidR="008462B5" w:rsidRDefault="008462B5" w:rsidP="008462B5">
      <w:pPr>
        <w:pStyle w:val="Ttulo2"/>
        <w:numPr>
          <w:ilvl w:val="0"/>
          <w:numId w:val="0"/>
        </w:numPr>
      </w:pPr>
    </w:p>
    <w:p w14:paraId="3E416554" w14:textId="5E013E3D" w:rsidR="00584136" w:rsidRDefault="005D0518" w:rsidP="00FF5EAF">
      <w:r>
        <w:t xml:space="preserve">Para realizar la </w:t>
      </w:r>
      <w:r w:rsidR="00610CED">
        <w:t xml:space="preserve">selección más adecuada </w:t>
      </w:r>
      <w:r w:rsidR="00474146">
        <w:t xml:space="preserve">de la </w:t>
      </w:r>
      <w:r w:rsidR="00CB6751">
        <w:t>resistencia del sensor ECR</w:t>
      </w:r>
      <w:r w:rsidR="00E1386A">
        <w:t xml:space="preserve"> </w:t>
      </w:r>
      <w:r w:rsidR="00F86AE0">
        <w:t xml:space="preserve">según el aceite de estudiado, </w:t>
      </w:r>
      <w:r>
        <w:t xml:space="preserve">se </w:t>
      </w:r>
      <w:r w:rsidR="00A9062B">
        <w:t xml:space="preserve">propone llevar a </w:t>
      </w:r>
      <w:r w:rsidR="00511710">
        <w:t>cabo tres ensayos</w:t>
      </w:r>
      <w:r w:rsidR="00F86AE0">
        <w:t xml:space="preserve"> </w:t>
      </w:r>
      <w:r w:rsidR="00B63D50">
        <w:t xml:space="preserve">sin rodaje previo </w:t>
      </w:r>
      <w:r w:rsidR="00F86AE0">
        <w:t xml:space="preserve">en el equipo MTM2. </w:t>
      </w:r>
      <w:r w:rsidR="008B1989">
        <w:t>En</w:t>
      </w:r>
      <w:r w:rsidR="00A9062B">
        <w:t xml:space="preserve"> </w:t>
      </w:r>
      <w:r w:rsidR="00B63D50">
        <w:t>los</w:t>
      </w:r>
      <w:r w:rsidR="00A9062B">
        <w:t xml:space="preserve"> tres </w:t>
      </w:r>
      <w:r w:rsidR="008B1989">
        <w:t xml:space="preserve">se aplican unas condiciones </w:t>
      </w:r>
      <w:r w:rsidR="00CC2E91">
        <w:t xml:space="preserve">constantes </w:t>
      </w:r>
      <w:r w:rsidR="00AD1068">
        <w:t>de funcionamiento</w:t>
      </w:r>
      <w:r w:rsidR="00A9062B">
        <w:t>,</w:t>
      </w:r>
      <w:r w:rsidR="008B1989">
        <w:t xml:space="preserve"> </w:t>
      </w:r>
      <w:r w:rsidR="00A9062B">
        <w:t xml:space="preserve">con una </w:t>
      </w:r>
      <w:r w:rsidR="008D4CED">
        <w:t>temperatura</w:t>
      </w:r>
      <w:r w:rsidR="00AD1068">
        <w:t xml:space="preserve"> del baño</w:t>
      </w:r>
      <w:r w:rsidR="00DB26C8">
        <w:t xml:space="preserve"> </w:t>
      </w:r>
      <w:r w:rsidR="00A9062B">
        <w:t>de</w:t>
      </w:r>
      <w:r w:rsidR="00AD1068">
        <w:t xml:space="preserve"> </w:t>
      </w:r>
      <w:r w:rsidR="00B97325" w:rsidRPr="00B97325">
        <w:t>120º</w:t>
      </w:r>
      <w:r w:rsidR="00AD1068">
        <w:t>C</w:t>
      </w:r>
      <w:r w:rsidR="00B97325" w:rsidRPr="00B97325">
        <w:t>,</w:t>
      </w:r>
      <w:r w:rsidR="00AD1068">
        <w:t xml:space="preserve"> carga de</w:t>
      </w:r>
      <w:r w:rsidR="00B97325" w:rsidRPr="00B97325">
        <w:t xml:space="preserve"> 20N</w:t>
      </w:r>
      <w:r w:rsidR="008D4CED">
        <w:t xml:space="preserve"> y </w:t>
      </w:r>
      <w:r w:rsidR="00AD1068" w:rsidRPr="006A56BC">
        <w:rPr>
          <w:i/>
          <w:iCs/>
        </w:rPr>
        <w:t>SRR</w:t>
      </w:r>
      <w:r w:rsidR="00AD1068">
        <w:t>=</w:t>
      </w:r>
      <w:r w:rsidR="00B97325" w:rsidRPr="00B97325">
        <w:t>100%</w:t>
      </w:r>
      <w:r w:rsidR="008D4CED">
        <w:t xml:space="preserve">. El único parámetro que </w:t>
      </w:r>
      <w:r w:rsidR="00673BDB">
        <w:t xml:space="preserve">diferencia a cada </w:t>
      </w:r>
      <w:r w:rsidR="00A9062B">
        <w:t>ensayo</w:t>
      </w:r>
      <w:r w:rsidR="00673BDB">
        <w:t xml:space="preserve"> es </w:t>
      </w:r>
      <w:r w:rsidR="00471C2A" w:rsidRPr="006A56BC">
        <w:rPr>
          <w:i/>
          <w:iCs/>
        </w:rPr>
        <w:t>u</w:t>
      </w:r>
      <w:r w:rsidR="00471C2A" w:rsidRPr="006A56BC">
        <w:rPr>
          <w:i/>
          <w:iCs/>
          <w:vertAlign w:val="subscript"/>
        </w:rPr>
        <w:t>m</w:t>
      </w:r>
      <w:r w:rsidR="00797BEA">
        <w:t xml:space="preserve">, </w:t>
      </w:r>
      <w:r w:rsidR="00B63D50">
        <w:t>el</w:t>
      </w:r>
      <w:r w:rsidR="00A9062B">
        <w:t xml:space="preserve"> cual</w:t>
      </w:r>
      <w:r w:rsidR="00797BEA">
        <w:t xml:space="preserve"> adopta valores de </w:t>
      </w:r>
      <w:r w:rsidR="00B97325" w:rsidRPr="00B97325">
        <w:t>1100</w:t>
      </w:r>
      <w:r w:rsidR="00797BEA">
        <w:t xml:space="preserve">, </w:t>
      </w:r>
      <w:r w:rsidR="00471C2A">
        <w:t>600</w:t>
      </w:r>
      <w:r w:rsidR="00797BEA">
        <w:t xml:space="preserve"> y </w:t>
      </w:r>
      <w:r w:rsidR="00471C2A">
        <w:t>100</w:t>
      </w:r>
      <w:r w:rsidR="00B97325" w:rsidRPr="00B97325">
        <w:t xml:space="preserve"> mm/s</w:t>
      </w:r>
      <w:r w:rsidR="00BE545D">
        <w:t xml:space="preserve">. </w:t>
      </w:r>
      <w:r w:rsidR="00E47084">
        <w:t>Estas condiciones</w:t>
      </w:r>
      <w:r w:rsidR="00A9062B">
        <w:t xml:space="preserve"> de funcionamiento</w:t>
      </w:r>
      <w:r w:rsidR="00E47084">
        <w:t xml:space="preserve"> </w:t>
      </w:r>
      <w:r w:rsidR="00BE545D">
        <w:t xml:space="preserve">han sido seleccionadas </w:t>
      </w:r>
      <w:r w:rsidR="00A9062B">
        <w:t xml:space="preserve">de modo que se cubre durante los tres ensayos desde el régimen </w:t>
      </w:r>
      <w:r w:rsidR="00FD090F">
        <w:t>de película completa (</w:t>
      </w:r>
      <w:r w:rsidR="00A9062B">
        <w:t xml:space="preserve">correspondiente con una </w:t>
      </w:r>
      <w:r w:rsidR="00FD090F">
        <w:t xml:space="preserve">alta </w:t>
      </w:r>
      <w:r>
        <w:t>señal</w:t>
      </w:r>
      <w:r w:rsidR="00FD090F">
        <w:t xml:space="preserve"> ECR</w:t>
      </w:r>
      <w:r w:rsidR="00855DF8">
        <w:t>, próxima o igual a 100</w:t>
      </w:r>
      <w:r w:rsidR="00FD090F">
        <w:t>) hasta</w:t>
      </w:r>
      <w:r w:rsidR="003450A7">
        <w:t xml:space="preserve"> el</w:t>
      </w:r>
      <w:r w:rsidR="00FD090F">
        <w:t xml:space="preserve"> régimen mixto/límite (</w:t>
      </w:r>
      <w:r>
        <w:t>señal</w:t>
      </w:r>
      <w:r w:rsidR="00FD090F">
        <w:t xml:space="preserve"> ECR</w:t>
      </w:r>
      <w:r w:rsidR="00855DF8">
        <w:t xml:space="preserve"> muy baja, cercana a 0</w:t>
      </w:r>
      <w:r w:rsidR="001A59D7">
        <w:t>).</w:t>
      </w:r>
      <w:r w:rsidR="00FD090F">
        <w:t xml:space="preserve"> </w:t>
      </w:r>
    </w:p>
    <w:p w14:paraId="6095861F" w14:textId="63474E5E" w:rsidR="00375551" w:rsidRDefault="00375551" w:rsidP="00FF5EAF"/>
    <w:p w14:paraId="172DD7AD" w14:textId="662CD0BC" w:rsidR="00452AF6" w:rsidRPr="00585483" w:rsidRDefault="00AF3F33" w:rsidP="00FF5EAF">
      <w:r>
        <w:t>Tal y como afirman otros estudios, l</w:t>
      </w:r>
      <w:r w:rsidR="0074270F">
        <w:t xml:space="preserve">a medida instantánea del sensor ECR </w:t>
      </w:r>
      <w:r w:rsidR="009F7F35">
        <w:t>es</w:t>
      </w:r>
      <w:r w:rsidR="0074270F">
        <w:t xml:space="preserve"> muy oscilante</w:t>
      </w:r>
      <w:r w:rsidR="001476F8">
        <w:t xml:space="preserve"> </w:t>
      </w:r>
      <w:r w:rsidR="000715C1">
        <w:t>debido a que</w:t>
      </w:r>
      <w:r w:rsidR="001476F8">
        <w:t xml:space="preserve"> depende</w:t>
      </w:r>
      <w:r w:rsidR="00AC5835">
        <w:t xml:space="preserve"> del número de contactos</w:t>
      </w:r>
      <w:r w:rsidR="00B701A2">
        <w:t xml:space="preserve"> que se </w:t>
      </w:r>
      <w:r w:rsidR="000715C1">
        <w:t xml:space="preserve">producen </w:t>
      </w:r>
      <w:r w:rsidR="00AC5835">
        <w:t>entre</w:t>
      </w:r>
      <w:r w:rsidR="000715C1">
        <w:t xml:space="preserve"> las</w:t>
      </w:r>
      <w:r w:rsidR="00AC5835">
        <w:t xml:space="preserve"> asperezas </w:t>
      </w:r>
      <w:r w:rsidR="000715C1">
        <w:t xml:space="preserve">de las superficies </w:t>
      </w:r>
      <w:r w:rsidR="00B701A2">
        <w:t xml:space="preserve">en </w:t>
      </w:r>
      <w:r w:rsidR="000715C1">
        <w:t>un</w:t>
      </w:r>
      <w:r w:rsidR="00B701A2">
        <w:t xml:space="preserve"> instante determinado</w:t>
      </w:r>
      <w:r w:rsidR="00585483">
        <w:t xml:space="preserve"> [16]</w:t>
      </w:r>
      <w:r w:rsidR="002C078E">
        <w:t xml:space="preserve">. </w:t>
      </w:r>
      <w:r w:rsidR="00EC49B4">
        <w:t xml:space="preserve">Para evitar </w:t>
      </w:r>
      <w:r w:rsidR="00FD55B2">
        <w:t>esta problemática</w:t>
      </w:r>
      <w:r w:rsidR="00695966">
        <w:t>,</w:t>
      </w:r>
      <w:r w:rsidR="000715C1">
        <w:t xml:space="preserve"> en las etapas ECR del procedimiento </w:t>
      </w:r>
      <w:r w:rsidR="0031075C">
        <w:t>de</w:t>
      </w:r>
      <w:r w:rsidR="000715C1">
        <w:t xml:space="preserve"> </w:t>
      </w:r>
      <w:r w:rsidR="000715C1" w:rsidRPr="00585483">
        <w:t xml:space="preserve">la figura 2 </w:t>
      </w:r>
      <w:r w:rsidR="0031075C" w:rsidRPr="00585483">
        <w:t>incluyen</w:t>
      </w:r>
      <w:r w:rsidR="0031075C">
        <w:t xml:space="preserve"> la </w:t>
      </w:r>
      <w:r w:rsidR="0031075C" w:rsidRPr="00585483">
        <w:t xml:space="preserve">realización de </w:t>
      </w:r>
      <w:r w:rsidR="000715C1" w:rsidRPr="00585483">
        <w:t>20 mediciones de la señal ECR bajo las mismas condiciones durante 20 segundos</w:t>
      </w:r>
      <w:r w:rsidR="00164436" w:rsidRPr="00585483">
        <w:t xml:space="preserve">. </w:t>
      </w:r>
      <w:r w:rsidR="00452AF6" w:rsidRPr="00585483">
        <w:t xml:space="preserve">En la figura </w:t>
      </w:r>
      <w:r w:rsidR="0031075C" w:rsidRPr="00585483">
        <w:t>3</w:t>
      </w:r>
      <w:r w:rsidR="00452AF6" w:rsidRPr="00585483">
        <w:t xml:space="preserve"> se han representado </w:t>
      </w:r>
      <w:r w:rsidR="000715C1" w:rsidRPr="00585483">
        <w:t>estas</w:t>
      </w:r>
      <w:r w:rsidR="00452AF6" w:rsidRPr="00585483">
        <w:t xml:space="preserve"> 20 mediciones de la señal ECR </w:t>
      </w:r>
      <w:r w:rsidR="0057406D" w:rsidRPr="00585483">
        <w:t>empleando</w:t>
      </w:r>
      <w:r w:rsidR="00452AF6" w:rsidRPr="00585483">
        <w:t xml:space="preserve"> </w:t>
      </w:r>
      <w:r w:rsidR="006A165A" w:rsidRPr="00585483">
        <w:t xml:space="preserve">cada </w:t>
      </w:r>
      <w:r w:rsidR="0057406D" w:rsidRPr="00585483">
        <w:t xml:space="preserve">una de las </w:t>
      </w:r>
      <w:r w:rsidR="006A165A" w:rsidRPr="00585483">
        <w:t>resistencia</w:t>
      </w:r>
      <w:r w:rsidR="0057406D" w:rsidRPr="00585483">
        <w:t>s</w:t>
      </w:r>
      <w:r w:rsidR="006A165A" w:rsidRPr="00585483">
        <w:t xml:space="preserve"> </w:t>
      </w:r>
      <w:r w:rsidR="006A165A" w:rsidRPr="00585483">
        <w:rPr>
          <w:lang w:eastAsia="es-CO"/>
        </w:rPr>
        <w:t>A (10</w:t>
      </w:r>
      <w:r w:rsidR="006A165A" w:rsidRPr="00585483">
        <w:rPr>
          <w:rFonts w:cs="Times New Roman"/>
          <w:lang w:eastAsia="es-CO"/>
        </w:rPr>
        <w:t>Ω</w:t>
      </w:r>
      <w:r w:rsidR="006A165A" w:rsidRPr="00585483">
        <w:rPr>
          <w:lang w:eastAsia="es-CO"/>
        </w:rPr>
        <w:t>), B (100</w:t>
      </w:r>
      <w:r w:rsidR="006A165A" w:rsidRPr="00585483">
        <w:rPr>
          <w:rFonts w:cs="Times New Roman"/>
          <w:lang w:eastAsia="es-CO"/>
        </w:rPr>
        <w:t>Ω</w:t>
      </w:r>
      <w:r w:rsidR="006A165A" w:rsidRPr="00585483">
        <w:rPr>
          <w:lang w:eastAsia="es-CO"/>
        </w:rPr>
        <w:t>), C (1k</w:t>
      </w:r>
      <w:r w:rsidR="006A165A" w:rsidRPr="00585483">
        <w:rPr>
          <w:rFonts w:cs="Times New Roman"/>
          <w:lang w:eastAsia="es-CO"/>
        </w:rPr>
        <w:t>Ω</w:t>
      </w:r>
      <w:r w:rsidR="006A165A" w:rsidRPr="00585483">
        <w:rPr>
          <w:lang w:eastAsia="es-CO"/>
        </w:rPr>
        <w:t>) y D (10 k</w:t>
      </w:r>
      <w:r w:rsidR="006A165A" w:rsidRPr="00585483">
        <w:rPr>
          <w:rFonts w:cs="Times New Roman"/>
          <w:lang w:eastAsia="es-CO"/>
        </w:rPr>
        <w:t>Ω</w:t>
      </w:r>
      <w:r w:rsidR="006A165A" w:rsidRPr="00585483">
        <w:rPr>
          <w:lang w:eastAsia="es-CO"/>
        </w:rPr>
        <w:t>) a las</w:t>
      </w:r>
      <w:r w:rsidR="00C327F6" w:rsidRPr="00585483">
        <w:rPr>
          <w:lang w:eastAsia="es-CO"/>
        </w:rPr>
        <w:t xml:space="preserve"> tres velocidades </w:t>
      </w:r>
      <w:r w:rsidR="00C327F6" w:rsidRPr="00585483">
        <w:rPr>
          <w:i/>
          <w:iCs/>
        </w:rPr>
        <w:t>u</w:t>
      </w:r>
      <w:r w:rsidR="00C327F6" w:rsidRPr="00585483">
        <w:rPr>
          <w:i/>
          <w:iCs/>
          <w:vertAlign w:val="subscript"/>
        </w:rPr>
        <w:t>m</w:t>
      </w:r>
      <w:r w:rsidR="00C327F6" w:rsidRPr="00585483">
        <w:rPr>
          <w:lang w:eastAsia="es-CO"/>
        </w:rPr>
        <w:t>=</w:t>
      </w:r>
      <w:r w:rsidR="00C327F6" w:rsidRPr="00585483">
        <w:t>1100, 600 y 100 mm/s</w:t>
      </w:r>
      <w:r w:rsidR="0031075C" w:rsidRPr="00585483">
        <w:t xml:space="preserve"> seleccionadas.</w:t>
      </w:r>
    </w:p>
    <w:p w14:paraId="2818AB23" w14:textId="77777777" w:rsidR="00452AF6" w:rsidRPr="00585483" w:rsidRDefault="00452AF6" w:rsidP="00FF5EAF"/>
    <w:p w14:paraId="395BDFC3" w14:textId="77777777" w:rsidR="003F70E8" w:rsidRPr="00585483" w:rsidRDefault="0038430A" w:rsidP="008462B5">
      <w:pPr>
        <w:pStyle w:val="Ttulo2"/>
        <w:numPr>
          <w:ilvl w:val="0"/>
          <w:numId w:val="0"/>
        </w:numPr>
      </w:pPr>
      <w:r w:rsidRPr="00585483">
        <w:rPr>
          <w:noProof/>
        </w:rPr>
        <w:drawing>
          <wp:inline distT="0" distB="0" distL="0" distR="0" wp14:anchorId="0C18E6C5" wp14:editId="24A7FEFD">
            <wp:extent cx="2828563" cy="1168192"/>
            <wp:effectExtent l="0" t="0" r="0" b="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pic:nvPicPr>
                  <pic:blipFill rotWithShape="1">
                    <a:blip r:embed="rId17"/>
                    <a:srcRect l="807"/>
                    <a:stretch/>
                  </pic:blipFill>
                  <pic:spPr bwMode="auto">
                    <a:xfrm>
                      <a:off x="0" y="0"/>
                      <a:ext cx="2836086" cy="1171299"/>
                    </a:xfrm>
                    <a:prstGeom prst="rect">
                      <a:avLst/>
                    </a:prstGeom>
                    <a:ln>
                      <a:noFill/>
                    </a:ln>
                    <a:extLst>
                      <a:ext uri="{53640926-AAD7-44D8-BBD7-CCE9431645EC}">
                        <a14:shadowObscured xmlns:a14="http://schemas.microsoft.com/office/drawing/2010/main"/>
                      </a:ext>
                    </a:extLst>
                  </pic:spPr>
                </pic:pic>
              </a:graphicData>
            </a:graphic>
          </wp:inline>
        </w:drawing>
      </w:r>
    </w:p>
    <w:p w14:paraId="14A41C5A" w14:textId="40CDD404" w:rsidR="003F70E8" w:rsidRPr="00585483" w:rsidRDefault="003F70E8" w:rsidP="003F70E8">
      <w:pPr>
        <w:pStyle w:val="Descripcin"/>
        <w:jc w:val="center"/>
        <w:rPr>
          <w:sz w:val="18"/>
          <w:szCs w:val="16"/>
        </w:rPr>
      </w:pPr>
      <w:r w:rsidRPr="00585483">
        <w:rPr>
          <w:b/>
          <w:bCs/>
          <w:sz w:val="18"/>
          <w:szCs w:val="16"/>
        </w:rPr>
        <w:t xml:space="preserve">Figura </w:t>
      </w:r>
      <w:r w:rsidR="0031075C" w:rsidRPr="00585483">
        <w:rPr>
          <w:b/>
          <w:bCs/>
          <w:sz w:val="18"/>
          <w:szCs w:val="16"/>
        </w:rPr>
        <w:t>3</w:t>
      </w:r>
      <w:r w:rsidRPr="00585483">
        <w:rPr>
          <w:sz w:val="18"/>
          <w:szCs w:val="16"/>
        </w:rPr>
        <w:t xml:space="preserve">. </w:t>
      </w:r>
      <w:r w:rsidR="00FA3663" w:rsidRPr="00585483">
        <w:rPr>
          <w:sz w:val="18"/>
          <w:szCs w:val="16"/>
        </w:rPr>
        <w:t xml:space="preserve">Comportamiento de las señales </w:t>
      </w:r>
      <w:r w:rsidR="00173C17" w:rsidRPr="00585483">
        <w:rPr>
          <w:sz w:val="18"/>
          <w:szCs w:val="16"/>
        </w:rPr>
        <w:t xml:space="preserve">ECR </w:t>
      </w:r>
      <w:r w:rsidR="00EE28BD" w:rsidRPr="00585483">
        <w:rPr>
          <w:sz w:val="18"/>
          <w:szCs w:val="16"/>
        </w:rPr>
        <w:t>para las distintas resistencias. Ensayos a Tª del baño</w:t>
      </w:r>
      <w:r w:rsidR="00EE69FE" w:rsidRPr="00585483">
        <w:rPr>
          <w:sz w:val="18"/>
          <w:szCs w:val="16"/>
        </w:rPr>
        <w:t>=</w:t>
      </w:r>
      <w:r w:rsidR="00EE28BD" w:rsidRPr="00585483">
        <w:rPr>
          <w:sz w:val="18"/>
          <w:szCs w:val="16"/>
        </w:rPr>
        <w:t>120ºC, carga</w:t>
      </w:r>
      <w:r w:rsidR="00EE69FE" w:rsidRPr="00585483">
        <w:rPr>
          <w:sz w:val="18"/>
          <w:szCs w:val="16"/>
        </w:rPr>
        <w:t>=</w:t>
      </w:r>
      <w:r w:rsidR="00EE28BD" w:rsidRPr="00585483">
        <w:rPr>
          <w:sz w:val="18"/>
          <w:szCs w:val="16"/>
        </w:rPr>
        <w:t>20N</w:t>
      </w:r>
      <w:r w:rsidR="00EE69FE" w:rsidRPr="00585483">
        <w:rPr>
          <w:sz w:val="18"/>
          <w:szCs w:val="16"/>
        </w:rPr>
        <w:t xml:space="preserve"> y</w:t>
      </w:r>
      <w:r w:rsidR="00EE28BD" w:rsidRPr="00585483">
        <w:rPr>
          <w:sz w:val="18"/>
          <w:szCs w:val="16"/>
        </w:rPr>
        <w:t xml:space="preserve"> SRR=100%</w:t>
      </w:r>
    </w:p>
    <w:p w14:paraId="0C203BAE" w14:textId="4B9E3563" w:rsidR="00993CAD" w:rsidRPr="00585483" w:rsidRDefault="00993CAD" w:rsidP="00993CAD">
      <w:pPr>
        <w:rPr>
          <w:lang w:eastAsia="es-CO"/>
        </w:rPr>
      </w:pPr>
    </w:p>
    <w:p w14:paraId="5ABD7540" w14:textId="1A43BED2" w:rsidR="0029310D" w:rsidRDefault="00993CAD" w:rsidP="0002499F">
      <w:r w:rsidRPr="00585483">
        <w:t>A la vist</w:t>
      </w:r>
      <w:r w:rsidR="00027330" w:rsidRPr="00585483">
        <w:t>a del comportamiento de las cuatro señales ECR</w:t>
      </w:r>
      <w:r w:rsidRPr="00585483">
        <w:t xml:space="preserve"> </w:t>
      </w:r>
      <w:r w:rsidR="001E2FB2">
        <w:t xml:space="preserve">de </w:t>
      </w:r>
      <w:r w:rsidRPr="00585483">
        <w:t xml:space="preserve">la figura </w:t>
      </w:r>
      <w:r w:rsidR="0031075C" w:rsidRPr="00585483">
        <w:t>3</w:t>
      </w:r>
      <w:r w:rsidRPr="00585483">
        <w:t xml:space="preserve">, </w:t>
      </w:r>
      <w:r w:rsidR="0024760E" w:rsidRPr="00585483">
        <w:t xml:space="preserve">se </w:t>
      </w:r>
      <w:r w:rsidR="002B3A29" w:rsidRPr="00585483">
        <w:t>concluye que</w:t>
      </w:r>
      <w:r w:rsidRPr="00585483">
        <w:t xml:space="preserve"> las señales del sensor </w:t>
      </w:r>
      <w:r w:rsidR="00027330" w:rsidRPr="00585483">
        <w:t>son</w:t>
      </w:r>
      <w:r w:rsidR="00291797" w:rsidRPr="00585483">
        <w:t xml:space="preserve"> demasiado elevadas</w:t>
      </w:r>
      <w:r w:rsidR="0024760E" w:rsidRPr="00585483">
        <w:t xml:space="preserve"> </w:t>
      </w:r>
      <w:r w:rsidR="00027330" w:rsidRPr="00585483">
        <w:t xml:space="preserve">para todas las velocidades </w:t>
      </w:r>
      <w:r w:rsidR="00027330" w:rsidRPr="00585483">
        <w:rPr>
          <w:i/>
          <w:iCs/>
        </w:rPr>
        <w:t>u</w:t>
      </w:r>
      <w:r w:rsidR="00027330" w:rsidRPr="00585483">
        <w:rPr>
          <w:i/>
          <w:iCs/>
          <w:vertAlign w:val="subscript"/>
        </w:rPr>
        <w:t>m</w:t>
      </w:r>
      <w:r w:rsidR="00027330" w:rsidRPr="00585483">
        <w:t xml:space="preserve"> </w:t>
      </w:r>
      <w:r w:rsidR="00F7142C" w:rsidRPr="00585483">
        <w:t xml:space="preserve">con el uso de </w:t>
      </w:r>
      <w:r w:rsidRPr="00585483">
        <w:t>las resistencias A y B. Esto</w:t>
      </w:r>
      <w:r w:rsidR="00291797" w:rsidRPr="00585483">
        <w:t>s</w:t>
      </w:r>
      <w:r w:rsidR="00027330" w:rsidRPr="00585483">
        <w:t xml:space="preserve"> </w:t>
      </w:r>
      <w:r w:rsidR="00291797" w:rsidRPr="00585483">
        <w:t>valores</w:t>
      </w:r>
      <w:r w:rsidR="0031075C" w:rsidRPr="00585483">
        <w:t>,</w:t>
      </w:r>
      <w:r w:rsidR="00027330" w:rsidRPr="00585483">
        <w:t xml:space="preserve"> cercanos a 100</w:t>
      </w:r>
      <w:r w:rsidR="0031075C" w:rsidRPr="00585483">
        <w:t>,</w:t>
      </w:r>
      <w:r w:rsidR="00291797" w:rsidRPr="00585483">
        <w:t xml:space="preserve"> pueden </w:t>
      </w:r>
      <w:r w:rsidR="00027330" w:rsidRPr="00585483">
        <w:t xml:space="preserve">representar </w:t>
      </w:r>
      <w:r w:rsidRPr="00585483">
        <w:t>una problemática</w:t>
      </w:r>
      <w:r w:rsidR="0027412B" w:rsidRPr="00585483">
        <w:t xml:space="preserve"> </w:t>
      </w:r>
      <w:r w:rsidR="00027330" w:rsidRPr="00585483">
        <w:t xml:space="preserve">cuando se desea estudiar </w:t>
      </w:r>
      <w:r w:rsidR="0027412B" w:rsidRPr="00585483">
        <w:t xml:space="preserve">la formación del tribofilm. Al </w:t>
      </w:r>
      <w:r w:rsidRPr="00585483">
        <w:t>incrementar la resistencia</w:t>
      </w:r>
      <w:r w:rsidR="0027412B" w:rsidRPr="00585483">
        <w:t xml:space="preserve"> eléctrica </w:t>
      </w:r>
      <w:r w:rsidR="00027330" w:rsidRPr="00585483">
        <w:t xml:space="preserve">del contacto </w:t>
      </w:r>
      <w:r w:rsidR="0027412B" w:rsidRPr="00585483">
        <w:t xml:space="preserve">con la generación del tribofilm, </w:t>
      </w:r>
      <w:r w:rsidRPr="00585483">
        <w:t>la señal ECR</w:t>
      </w:r>
      <w:r w:rsidR="0027412B" w:rsidRPr="00585483">
        <w:t xml:space="preserve"> aumentará </w:t>
      </w:r>
      <w:r w:rsidR="00027330" w:rsidRPr="00585483">
        <w:t xml:space="preserve">aún </w:t>
      </w:r>
      <w:r w:rsidR="0027412B" w:rsidRPr="00585483">
        <w:t xml:space="preserve">más </w:t>
      </w:r>
      <w:r w:rsidR="004822DE" w:rsidRPr="00585483">
        <w:t xml:space="preserve">que lo valores </w:t>
      </w:r>
      <w:r w:rsidR="00027330" w:rsidRPr="00585483">
        <w:t>representados</w:t>
      </w:r>
      <w:r w:rsidR="004822DE" w:rsidRPr="00585483">
        <w:t xml:space="preserve"> en la figura </w:t>
      </w:r>
      <w:r w:rsidR="0031075C" w:rsidRPr="00585483">
        <w:t>3</w:t>
      </w:r>
      <w:r w:rsidR="004822DE" w:rsidRPr="00585483">
        <w:t xml:space="preserve"> y la señal se saturará </w:t>
      </w:r>
      <w:r w:rsidRPr="00585483">
        <w:t>rápidamente en el valor</w:t>
      </w:r>
      <w:r w:rsidR="004822DE" w:rsidRPr="00585483">
        <w:t xml:space="preserve"> </w:t>
      </w:r>
      <w:r w:rsidRPr="00585483">
        <w:t xml:space="preserve">100. Entre las resistencias C y D, se </w:t>
      </w:r>
      <w:r w:rsidR="00027330" w:rsidRPr="00585483">
        <w:t xml:space="preserve">selecciona </w:t>
      </w:r>
      <w:r w:rsidR="0025567D" w:rsidRPr="00585483">
        <w:t>finalmente</w:t>
      </w:r>
      <w:r w:rsidR="00027330" w:rsidRPr="00585483">
        <w:t xml:space="preserve"> la D</w:t>
      </w:r>
      <w:r w:rsidR="0025567D" w:rsidRPr="00585483">
        <w:t xml:space="preserve"> </w:t>
      </w:r>
      <w:r w:rsidRPr="00585483">
        <w:t>para e</w:t>
      </w:r>
      <w:r w:rsidR="00027330" w:rsidRPr="00585483">
        <w:t>l presente</w:t>
      </w:r>
      <w:r w:rsidRPr="00585483">
        <w:t xml:space="preserve"> estudio</w:t>
      </w:r>
      <w:r w:rsidR="0025567D" w:rsidRPr="00585483">
        <w:t xml:space="preserve">. </w:t>
      </w:r>
      <w:r w:rsidR="00EE46CA" w:rsidRPr="00585483">
        <w:t xml:space="preserve">A la vista de los resultados, la señal ECR obtenida con </w:t>
      </w:r>
      <w:r w:rsidR="0031075C" w:rsidRPr="00585483">
        <w:t>l</w:t>
      </w:r>
      <w:r w:rsidR="0025567D" w:rsidRPr="00585483">
        <w:t xml:space="preserve">a resistencia </w:t>
      </w:r>
      <w:r w:rsidR="0031075C" w:rsidRPr="00585483">
        <w:t xml:space="preserve">D </w:t>
      </w:r>
      <w:r w:rsidR="00EE46CA" w:rsidRPr="00585483">
        <w:t>es</w:t>
      </w:r>
      <w:r w:rsidRPr="00585483">
        <w:t xml:space="preserve"> sensible al contacto entre asperezas en las condiciones de menor </w:t>
      </w:r>
      <w:r w:rsidRPr="00585483">
        <w:rPr>
          <w:i/>
          <w:iCs/>
        </w:rPr>
        <w:t>u</w:t>
      </w:r>
      <w:r w:rsidRPr="00585483">
        <w:rPr>
          <w:i/>
          <w:iCs/>
          <w:vertAlign w:val="subscript"/>
        </w:rPr>
        <w:t>m</w:t>
      </w:r>
      <w:r w:rsidR="00EE46CA" w:rsidRPr="00585483">
        <w:t xml:space="preserve">. </w:t>
      </w:r>
      <w:r w:rsidR="0031075C" w:rsidRPr="00585483">
        <w:t>Por otra parte</w:t>
      </w:r>
      <w:r w:rsidR="00EE46CA" w:rsidRPr="00585483">
        <w:t>, la resistencia D posee</w:t>
      </w:r>
      <w:r w:rsidRPr="00585483">
        <w:t xml:space="preserve"> un mayor </w:t>
      </w:r>
      <w:r w:rsidR="00EE46CA" w:rsidRPr="00585483">
        <w:t>rango disponible</w:t>
      </w:r>
      <w:r w:rsidRPr="00585483">
        <w:t xml:space="preserve"> </w:t>
      </w:r>
      <w:r w:rsidR="0025567D" w:rsidRPr="00585483">
        <w:t>de señal ECR para la</w:t>
      </w:r>
      <w:r w:rsidRPr="00585483">
        <w:t xml:space="preserve"> medición de la capa de tribofilm formado.</w:t>
      </w:r>
      <w:r w:rsidR="00D368A3" w:rsidRPr="00585483">
        <w:t xml:space="preserve"> En el caso de que el espesor de la capa de tribofilm sea muy elevado, la </w:t>
      </w:r>
      <w:r w:rsidR="005A6171" w:rsidRPr="00585483">
        <w:t>diferencia entre las resistencias del contacto</w:t>
      </w:r>
      <w:r w:rsidR="00F34623" w:rsidRPr="00585483">
        <w:t>,</w:t>
      </w:r>
      <w:r w:rsidR="005A6171" w:rsidRPr="00585483">
        <w:t xml:space="preserve"> con y sin tribofilm</w:t>
      </w:r>
      <w:r w:rsidR="00F34623" w:rsidRPr="00585483">
        <w:t xml:space="preserve">, </w:t>
      </w:r>
      <w:r w:rsidR="005A6171" w:rsidRPr="00585483">
        <w:t xml:space="preserve">será muy alta, pudiendo llegar a la saturación del sensor. </w:t>
      </w:r>
      <w:r w:rsidR="00EE46CA" w:rsidRPr="00585483">
        <w:t xml:space="preserve">Por esa razón, resulta conveniente disponer del mayor rango </w:t>
      </w:r>
      <w:r w:rsidR="0031075C" w:rsidRPr="00585483">
        <w:t xml:space="preserve">de medición </w:t>
      </w:r>
      <w:r w:rsidR="00EE46CA" w:rsidRPr="00585483">
        <w:t>del sensor posible.</w:t>
      </w:r>
      <w:r w:rsidR="00B67B82">
        <w:t xml:space="preserve"> Por último, </w:t>
      </w:r>
      <w:r w:rsidR="0029310D">
        <w:t>los resultados</w:t>
      </w:r>
      <w:r w:rsidR="00AE3E85">
        <w:t xml:space="preserve"> de</w:t>
      </w:r>
      <w:r w:rsidR="00230467">
        <w:t xml:space="preserve"> señal ECR</w:t>
      </w:r>
      <w:r w:rsidR="0002499F">
        <w:t xml:space="preserve"> de la figura 3</w:t>
      </w:r>
      <w:r w:rsidR="00230467">
        <w:t xml:space="preserve"> </w:t>
      </w:r>
      <w:r w:rsidR="00283587">
        <w:t>para la resistencia D</w:t>
      </w:r>
      <w:r w:rsidR="00075579">
        <w:t xml:space="preserve"> muestran una mayor </w:t>
      </w:r>
      <w:r w:rsidR="0041520A">
        <w:t>estabilidad en</w:t>
      </w:r>
      <w:r w:rsidR="0029310D" w:rsidRPr="0029310D">
        <w:t xml:space="preserve"> el rango de velocidades medias y bajas, que es el de mayor interés para este trabajo</w:t>
      </w:r>
      <w:r w:rsidR="0041520A">
        <w:t>.</w:t>
      </w:r>
    </w:p>
    <w:p w14:paraId="33FC38A9" w14:textId="44F42728" w:rsidR="0041520A" w:rsidRDefault="0041520A" w:rsidP="0002499F"/>
    <w:p w14:paraId="43349CFE" w14:textId="20907D66" w:rsidR="005D0D8F" w:rsidRPr="00585483" w:rsidRDefault="00F832F2" w:rsidP="00CA7794">
      <w:pPr>
        <w:pStyle w:val="Ttulo2"/>
      </w:pPr>
      <w:r w:rsidRPr="00585483">
        <w:t>Rodaje. F</w:t>
      </w:r>
      <w:r w:rsidR="005D0D8F" w:rsidRPr="00585483">
        <w:t>ormación del tribofilm</w:t>
      </w:r>
      <w:r w:rsidR="00B44D78" w:rsidRPr="00585483">
        <w:t xml:space="preserve"> </w:t>
      </w:r>
    </w:p>
    <w:p w14:paraId="6E9A2B17" w14:textId="38A8E582" w:rsidR="005D0D8F" w:rsidRPr="00585483" w:rsidRDefault="005D0D8F" w:rsidP="0027152D"/>
    <w:p w14:paraId="56C7FBED" w14:textId="5ED696F8" w:rsidR="00492D58" w:rsidRPr="00585483" w:rsidRDefault="00F215BD" w:rsidP="0027152D">
      <w:pPr>
        <w:rPr>
          <w:lang w:val="es-ES"/>
        </w:rPr>
      </w:pPr>
      <w:r w:rsidRPr="00585483">
        <w:rPr>
          <w:lang w:val="es-ES"/>
        </w:rPr>
        <w:t xml:space="preserve">El rodaje es la etapa </w:t>
      </w:r>
      <w:r w:rsidR="00C27255" w:rsidRPr="00585483">
        <w:rPr>
          <w:lang w:val="es-ES"/>
        </w:rPr>
        <w:t>del procedimiento</w:t>
      </w:r>
      <w:r w:rsidR="006B7EF5" w:rsidRPr="00585483">
        <w:rPr>
          <w:lang w:val="es-ES"/>
        </w:rPr>
        <w:t xml:space="preserve"> planteado</w:t>
      </w:r>
      <w:r w:rsidR="00C27255" w:rsidRPr="00585483">
        <w:rPr>
          <w:lang w:val="es-ES"/>
        </w:rPr>
        <w:t xml:space="preserve"> </w:t>
      </w:r>
      <w:r w:rsidRPr="00585483">
        <w:rPr>
          <w:lang w:val="es-ES"/>
        </w:rPr>
        <w:t xml:space="preserve">dónde se establecen </w:t>
      </w:r>
      <w:r w:rsidR="005D6030" w:rsidRPr="00585483">
        <w:rPr>
          <w:lang w:val="es-ES"/>
        </w:rPr>
        <w:t>las</w:t>
      </w:r>
      <w:r w:rsidR="00C27255" w:rsidRPr="00585483">
        <w:rPr>
          <w:lang w:val="es-ES"/>
        </w:rPr>
        <w:t xml:space="preserve"> condiciones </w:t>
      </w:r>
      <w:r w:rsidR="00A8568D" w:rsidRPr="00585483">
        <w:rPr>
          <w:lang w:val="es-ES"/>
        </w:rPr>
        <w:t xml:space="preserve">severas de funcionamiento </w:t>
      </w:r>
      <w:r w:rsidR="00C27255" w:rsidRPr="00585483">
        <w:rPr>
          <w:lang w:val="es-ES"/>
        </w:rPr>
        <w:t xml:space="preserve">que </w:t>
      </w:r>
      <w:r w:rsidR="00492D58" w:rsidRPr="00585483">
        <w:rPr>
          <w:lang w:val="es-ES"/>
        </w:rPr>
        <w:t>permiten</w:t>
      </w:r>
      <w:r w:rsidR="004D0D5E" w:rsidRPr="00585483">
        <w:rPr>
          <w:lang w:val="es-ES"/>
        </w:rPr>
        <w:t xml:space="preserve"> </w:t>
      </w:r>
      <w:r w:rsidR="00C27255" w:rsidRPr="00585483">
        <w:rPr>
          <w:lang w:val="es-ES"/>
        </w:rPr>
        <w:t xml:space="preserve">el crecimiento </w:t>
      </w:r>
      <w:r w:rsidR="00ED1612" w:rsidRPr="00585483">
        <w:rPr>
          <w:lang w:val="es-ES"/>
        </w:rPr>
        <w:t>y</w:t>
      </w:r>
      <w:r w:rsidR="00EA1663" w:rsidRPr="00585483">
        <w:rPr>
          <w:lang w:val="es-ES"/>
        </w:rPr>
        <w:t xml:space="preserve"> la</w:t>
      </w:r>
      <w:r w:rsidR="00ED1612" w:rsidRPr="00585483">
        <w:rPr>
          <w:lang w:val="es-ES"/>
        </w:rPr>
        <w:t xml:space="preserve"> estabilización</w:t>
      </w:r>
      <w:r w:rsidR="00F811E8" w:rsidRPr="00585483">
        <w:rPr>
          <w:lang w:val="es-ES"/>
        </w:rPr>
        <w:t xml:space="preserve"> del</w:t>
      </w:r>
      <w:r w:rsidR="00ED1612" w:rsidRPr="00585483">
        <w:rPr>
          <w:lang w:val="es-ES"/>
        </w:rPr>
        <w:t xml:space="preserve"> espesor </w:t>
      </w:r>
      <w:r w:rsidR="00F811E8" w:rsidRPr="00585483">
        <w:rPr>
          <w:lang w:val="es-ES"/>
        </w:rPr>
        <w:t xml:space="preserve">máximo </w:t>
      </w:r>
      <w:r w:rsidR="00ED1612" w:rsidRPr="00585483">
        <w:rPr>
          <w:lang w:val="es-ES"/>
        </w:rPr>
        <w:t xml:space="preserve">del tribofilm. </w:t>
      </w:r>
      <w:r w:rsidR="00562A42" w:rsidRPr="00585483">
        <w:rPr>
          <w:lang w:val="es-ES"/>
        </w:rPr>
        <w:t>Para la correcta aplicación de la metodología, e</w:t>
      </w:r>
      <w:r w:rsidR="00DB1696" w:rsidRPr="00585483">
        <w:rPr>
          <w:lang w:val="es-ES"/>
        </w:rPr>
        <w:t>s</w:t>
      </w:r>
      <w:r w:rsidR="00492D58" w:rsidRPr="00585483">
        <w:rPr>
          <w:lang w:val="es-ES"/>
        </w:rPr>
        <w:t xml:space="preserve"> importante </w:t>
      </w:r>
      <w:r w:rsidR="00492D58" w:rsidRPr="00585483">
        <w:rPr>
          <w:lang w:val="es-ES"/>
        </w:rPr>
        <w:lastRenderedPageBreak/>
        <w:t xml:space="preserve">asegurar que el tribofilm se </w:t>
      </w:r>
      <w:r w:rsidR="00562A42" w:rsidRPr="00585483">
        <w:rPr>
          <w:lang w:val="es-ES"/>
        </w:rPr>
        <w:t xml:space="preserve">haya estabilizado antes de </w:t>
      </w:r>
      <w:r w:rsidR="007929CF" w:rsidRPr="00585483">
        <w:rPr>
          <w:lang w:val="es-ES"/>
        </w:rPr>
        <w:t xml:space="preserve">ejecutar </w:t>
      </w:r>
      <w:r w:rsidR="00562A42" w:rsidRPr="00585483">
        <w:rPr>
          <w:lang w:val="es-ES"/>
        </w:rPr>
        <w:t xml:space="preserve">las </w:t>
      </w:r>
      <w:r w:rsidR="006B7EF5" w:rsidRPr="00585483">
        <w:rPr>
          <w:lang w:val="es-ES"/>
        </w:rPr>
        <w:t xml:space="preserve">posteriores </w:t>
      </w:r>
      <w:r w:rsidR="00562A42" w:rsidRPr="00585483">
        <w:rPr>
          <w:lang w:val="es-ES"/>
        </w:rPr>
        <w:t>etapas de Stribeck</w:t>
      </w:r>
      <w:r w:rsidR="007929CF" w:rsidRPr="00585483">
        <w:rPr>
          <w:lang w:val="es-ES"/>
        </w:rPr>
        <w:t xml:space="preserve"> </w:t>
      </w:r>
      <w:r w:rsidR="00394B28" w:rsidRPr="00585483">
        <w:rPr>
          <w:lang w:val="es-ES"/>
        </w:rPr>
        <w:t>representadas en la figura 2</w:t>
      </w:r>
      <w:r w:rsidR="00492D58" w:rsidRPr="00585483">
        <w:rPr>
          <w:lang w:val="es-ES"/>
        </w:rPr>
        <w:t xml:space="preserve">. </w:t>
      </w:r>
      <w:r w:rsidR="006B7EF5" w:rsidRPr="00585483">
        <w:rPr>
          <w:lang w:val="es-ES"/>
        </w:rPr>
        <w:t xml:space="preserve">Si la capa no se llega a generar de forma completa durante el rodaje, esta puede </w:t>
      </w:r>
      <w:r w:rsidR="00492D58" w:rsidRPr="00585483">
        <w:rPr>
          <w:lang w:val="es-ES"/>
        </w:rPr>
        <w:t xml:space="preserve">seguir </w:t>
      </w:r>
      <w:r w:rsidR="006B7EF5" w:rsidRPr="00585483">
        <w:rPr>
          <w:lang w:val="es-ES"/>
        </w:rPr>
        <w:t xml:space="preserve">haciéndolo </w:t>
      </w:r>
      <w:r w:rsidR="00492D58" w:rsidRPr="00585483">
        <w:rPr>
          <w:lang w:val="es-ES"/>
        </w:rPr>
        <w:t>durante las primeras etapas de ensayo de las curvas de Stribeck y alterar a los resultados de fricción.</w:t>
      </w:r>
    </w:p>
    <w:p w14:paraId="63C8CCEF" w14:textId="1017D673" w:rsidR="00492D58" w:rsidRPr="00585483" w:rsidRDefault="00492D58" w:rsidP="0027152D">
      <w:pPr>
        <w:rPr>
          <w:lang w:val="es-ES"/>
        </w:rPr>
      </w:pPr>
    </w:p>
    <w:p w14:paraId="6104FC4D" w14:textId="374F82F0" w:rsidR="00C81BF4" w:rsidRDefault="00C81BF4" w:rsidP="00C81BF4">
      <w:r w:rsidRPr="00585483">
        <w:rPr>
          <w:lang w:val="es-ES"/>
        </w:rPr>
        <w:t xml:space="preserve">En la figura </w:t>
      </w:r>
      <w:r w:rsidR="0031075C" w:rsidRPr="00585483">
        <w:rPr>
          <w:lang w:val="es-ES"/>
        </w:rPr>
        <w:t>4</w:t>
      </w:r>
      <w:r w:rsidRPr="00585483">
        <w:rPr>
          <w:lang w:val="es-ES"/>
        </w:rPr>
        <w:t xml:space="preserve"> se observa el comportamiento de la </w:t>
      </w:r>
      <w:r w:rsidR="006C3C2D" w:rsidRPr="00585483">
        <w:t xml:space="preserve">fricción y </w:t>
      </w:r>
      <w:r w:rsidRPr="00585483">
        <w:t xml:space="preserve">la </w:t>
      </w:r>
      <w:r w:rsidR="006C3C2D" w:rsidRPr="00585483">
        <w:t>señal ECR</w:t>
      </w:r>
      <w:r w:rsidR="00FA35CB">
        <w:t xml:space="preserve"> obtenidos</w:t>
      </w:r>
      <w:r w:rsidR="006C3C2D">
        <w:t xml:space="preserve"> durante </w:t>
      </w:r>
      <w:r>
        <w:t>la etapa de</w:t>
      </w:r>
      <w:r w:rsidR="006C3C2D">
        <w:t xml:space="preserve"> rodaje</w:t>
      </w:r>
      <w:r w:rsidR="00254F4E">
        <w:t xml:space="preserve"> </w:t>
      </w:r>
      <w:r w:rsidR="00FA35CB">
        <w:t xml:space="preserve">de 3h </w:t>
      </w:r>
      <w:r>
        <w:t>para</w:t>
      </w:r>
      <w:r w:rsidR="00254F4E">
        <w:t xml:space="preserve"> tres</w:t>
      </w:r>
      <w:r w:rsidR="006C3C2D">
        <w:t xml:space="preserve"> temperatura</w:t>
      </w:r>
      <w:r w:rsidR="00254F4E">
        <w:t>s</w:t>
      </w:r>
      <w:r w:rsidR="006C3C2D">
        <w:t xml:space="preserve"> del baño de aceite: 80, 120 y 140ºC. </w:t>
      </w:r>
    </w:p>
    <w:p w14:paraId="005F0FD3" w14:textId="77777777" w:rsidR="00E26BFC" w:rsidRDefault="00E26BFC" w:rsidP="00C81BF4"/>
    <w:p w14:paraId="7FD996DF" w14:textId="77777777" w:rsidR="00C81BF4" w:rsidRDefault="00C81BF4" w:rsidP="00C81BF4">
      <w:r>
        <w:rPr>
          <w:noProof/>
        </w:rPr>
        <w:drawing>
          <wp:inline distT="0" distB="0" distL="0" distR="0" wp14:anchorId="4D93FE4C" wp14:editId="418F8805">
            <wp:extent cx="2773045" cy="3471545"/>
            <wp:effectExtent l="0" t="0" r="8255" b="0"/>
            <wp:docPr id="7" name="Imagen 7"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10;&#10;Descripción generada automáticamente"/>
                    <pic:cNvPicPr/>
                  </pic:nvPicPr>
                  <pic:blipFill>
                    <a:blip r:embed="rId18"/>
                    <a:stretch>
                      <a:fillRect/>
                    </a:stretch>
                  </pic:blipFill>
                  <pic:spPr>
                    <a:xfrm>
                      <a:off x="0" y="0"/>
                      <a:ext cx="2773045" cy="3471545"/>
                    </a:xfrm>
                    <a:prstGeom prst="rect">
                      <a:avLst/>
                    </a:prstGeom>
                  </pic:spPr>
                </pic:pic>
              </a:graphicData>
            </a:graphic>
          </wp:inline>
        </w:drawing>
      </w:r>
    </w:p>
    <w:p w14:paraId="597DE3AB" w14:textId="77075988" w:rsidR="00C81BF4" w:rsidRPr="00585483" w:rsidRDefault="00C81BF4" w:rsidP="00C81BF4">
      <w:pPr>
        <w:jc w:val="center"/>
        <w:rPr>
          <w:sz w:val="18"/>
          <w:szCs w:val="16"/>
        </w:rPr>
      </w:pPr>
      <w:r w:rsidRPr="00585483">
        <w:rPr>
          <w:b/>
          <w:bCs/>
          <w:sz w:val="18"/>
          <w:szCs w:val="16"/>
        </w:rPr>
        <w:t xml:space="preserve">Figura </w:t>
      </w:r>
      <w:r w:rsidR="0031075C" w:rsidRPr="00585483">
        <w:rPr>
          <w:b/>
          <w:bCs/>
          <w:sz w:val="18"/>
          <w:szCs w:val="16"/>
        </w:rPr>
        <w:t>4</w:t>
      </w:r>
      <w:r w:rsidRPr="00585483">
        <w:rPr>
          <w:sz w:val="18"/>
          <w:szCs w:val="16"/>
        </w:rPr>
        <w:t>. Medida de fricción y ECR durante el rodaje de 3h para 3 temperaturas de baño de aceite: 80, 120 y 140ºC</w:t>
      </w:r>
    </w:p>
    <w:p w14:paraId="15C69F4A" w14:textId="77777777" w:rsidR="00C81BF4" w:rsidRPr="00585483" w:rsidRDefault="00C81BF4" w:rsidP="00C81BF4"/>
    <w:p w14:paraId="6D2C6E07" w14:textId="59EED4F0" w:rsidR="00797E7C" w:rsidRDefault="00D40427" w:rsidP="00F20F07">
      <w:pPr>
        <w:rPr>
          <w:lang w:val="es-ES"/>
        </w:rPr>
      </w:pPr>
      <w:r w:rsidRPr="00585483">
        <w:t xml:space="preserve">El primer fenómeno </w:t>
      </w:r>
      <w:r w:rsidR="00FA35CB" w:rsidRPr="00585483">
        <w:t xml:space="preserve">destacable </w:t>
      </w:r>
      <w:r w:rsidR="00000F9F" w:rsidRPr="00585483">
        <w:t xml:space="preserve">que se observa en la figura </w:t>
      </w:r>
      <w:r w:rsidR="0031075C" w:rsidRPr="00585483">
        <w:t>4</w:t>
      </w:r>
      <w:r w:rsidRPr="00585483">
        <w:t xml:space="preserve"> es el del crecimiento más rápido de la señal ECR cuanto mayor es la</w:t>
      </w:r>
      <w:r>
        <w:t xml:space="preserve"> temperatura del baño.</w:t>
      </w:r>
      <w:r w:rsidR="00000F9F">
        <w:t xml:space="preserve"> La causa más probable de este comportamiento es el</w:t>
      </w:r>
      <w:r w:rsidR="00FA35CB">
        <w:t xml:space="preserve"> del mayor </w:t>
      </w:r>
      <w:r w:rsidR="00000F9F">
        <w:t>número de contactos entre las asperezas de las superficies debido a la disminución de la</w:t>
      </w:r>
      <w:r w:rsidR="006C3C2D">
        <w:t xml:space="preserve"> viscosidad </w:t>
      </w:r>
      <w:r w:rsidR="00000F9F">
        <w:t>d</w:t>
      </w:r>
      <w:r w:rsidR="006C3C2D">
        <w:t xml:space="preserve">el lubricante por efecto de </w:t>
      </w:r>
      <w:r w:rsidR="00C6274A">
        <w:t>la</w:t>
      </w:r>
      <w:r w:rsidR="006C3C2D">
        <w:t xml:space="preserve"> </w:t>
      </w:r>
      <w:r w:rsidR="00C6274A">
        <w:t>temperatura</w:t>
      </w:r>
      <w:r w:rsidR="00000F9F">
        <w:t xml:space="preserve">. </w:t>
      </w:r>
      <w:r w:rsidR="009333FD">
        <w:t>Como ya ha quedado demostrado, e</w:t>
      </w:r>
      <w:r w:rsidR="00000F9F">
        <w:t xml:space="preserve">l </w:t>
      </w:r>
      <w:r w:rsidR="006C3C2D">
        <w:t>incremento</w:t>
      </w:r>
      <w:r w:rsidR="00000F9F">
        <w:t xml:space="preserve"> de los contactos entre asperezas </w:t>
      </w:r>
      <w:r w:rsidR="00282AAF">
        <w:t>favorece el</w:t>
      </w:r>
      <w:r w:rsidR="006C3C2D">
        <w:t xml:space="preserve"> crecimiento </w:t>
      </w:r>
      <w:r w:rsidR="00282AAF">
        <w:t>más rápido</w:t>
      </w:r>
      <w:r w:rsidR="006C3C2D">
        <w:t xml:space="preserve"> del tribofilm</w:t>
      </w:r>
      <w:r w:rsidR="002A24CB">
        <w:t xml:space="preserve"> [12]</w:t>
      </w:r>
      <w:r w:rsidR="00000F9F">
        <w:rPr>
          <w:lang w:val="es-ES"/>
        </w:rPr>
        <w:t>,</w:t>
      </w:r>
      <w:r w:rsidR="009333FD">
        <w:rPr>
          <w:lang w:val="es-ES"/>
        </w:rPr>
        <w:t xml:space="preserve"> </w:t>
      </w:r>
      <w:r w:rsidR="00000F9F">
        <w:rPr>
          <w:lang w:val="es-ES"/>
        </w:rPr>
        <w:t>provocando el aumento de la señal ECR</w:t>
      </w:r>
      <w:r>
        <w:rPr>
          <w:lang w:val="es-ES"/>
        </w:rPr>
        <w:t>.</w:t>
      </w:r>
      <w:r w:rsidR="007C51C4">
        <w:rPr>
          <w:lang w:val="es-ES"/>
        </w:rPr>
        <w:t xml:space="preserve"> En el ensayo a una temperatura del baño de 140ºC</w:t>
      </w:r>
      <w:r w:rsidR="009333FD">
        <w:rPr>
          <w:lang w:val="es-ES"/>
        </w:rPr>
        <w:t>,</w:t>
      </w:r>
      <w:r w:rsidR="007C51C4">
        <w:rPr>
          <w:lang w:val="es-ES"/>
        </w:rPr>
        <w:t xml:space="preserve"> l</w:t>
      </w:r>
      <w:r w:rsidR="006C3C2D">
        <w:rPr>
          <w:lang w:val="es-ES"/>
        </w:rPr>
        <w:t xml:space="preserve">a señal ECR presenta un </w:t>
      </w:r>
      <w:r w:rsidR="009333FD">
        <w:rPr>
          <w:lang w:val="es-ES"/>
        </w:rPr>
        <w:t xml:space="preserve">claro </w:t>
      </w:r>
      <w:r w:rsidR="006C3C2D">
        <w:rPr>
          <w:lang w:val="es-ES"/>
        </w:rPr>
        <w:t>comportamiento atípico</w:t>
      </w:r>
      <w:r w:rsidR="007C51C4">
        <w:rPr>
          <w:lang w:val="es-ES"/>
        </w:rPr>
        <w:t>. Se observa como la señal ECR</w:t>
      </w:r>
      <w:r w:rsidR="006C3C2D">
        <w:rPr>
          <w:lang w:val="es-ES"/>
        </w:rPr>
        <w:t xml:space="preserve"> </w:t>
      </w:r>
      <w:r w:rsidR="007C51C4">
        <w:rPr>
          <w:lang w:val="es-ES"/>
        </w:rPr>
        <w:t>decrece ligeramente</w:t>
      </w:r>
      <w:r w:rsidR="00797E7C">
        <w:rPr>
          <w:lang w:val="es-ES"/>
        </w:rPr>
        <w:t xml:space="preserve"> hasta </w:t>
      </w:r>
      <w:r w:rsidR="009333FD">
        <w:rPr>
          <w:lang w:val="es-ES"/>
        </w:rPr>
        <w:t>aproximadamente el</w:t>
      </w:r>
      <w:r w:rsidR="00797E7C">
        <w:rPr>
          <w:lang w:val="es-ES"/>
        </w:rPr>
        <w:t xml:space="preserve"> 50% </w:t>
      </w:r>
      <w:r w:rsidR="007C51C4">
        <w:rPr>
          <w:lang w:val="es-ES"/>
        </w:rPr>
        <w:t>despu</w:t>
      </w:r>
      <w:r w:rsidR="00797E7C">
        <w:rPr>
          <w:lang w:val="es-ES"/>
        </w:rPr>
        <w:t xml:space="preserve">és del crecimiento rápido inicial hasta valores próximos al 100%. </w:t>
      </w:r>
      <w:r w:rsidR="007C51C4">
        <w:rPr>
          <w:lang w:val="es-ES"/>
        </w:rPr>
        <w:t xml:space="preserve">Esta particularidad no aparece a temperaturas de baño inferiores. </w:t>
      </w:r>
      <w:r w:rsidR="00797E7C">
        <w:rPr>
          <w:lang w:val="es-ES"/>
        </w:rPr>
        <w:t xml:space="preserve">Aunque el estudio de este fenómeno requiere de una investigación más profunda, los autores de este trabajo plantean </w:t>
      </w:r>
      <w:r w:rsidR="007C51C4">
        <w:rPr>
          <w:lang w:val="es-ES"/>
        </w:rPr>
        <w:t xml:space="preserve">una serie de posibles </w:t>
      </w:r>
      <w:r w:rsidR="00797E7C">
        <w:rPr>
          <w:lang w:val="es-ES"/>
        </w:rPr>
        <w:t>causas</w:t>
      </w:r>
      <w:r w:rsidR="009333FD">
        <w:rPr>
          <w:lang w:val="es-ES"/>
        </w:rPr>
        <w:t xml:space="preserve"> que podrían darse de forma </w:t>
      </w:r>
      <w:r w:rsidR="00797E7C">
        <w:rPr>
          <w:lang w:val="es-ES"/>
        </w:rPr>
        <w:t>conjunta</w:t>
      </w:r>
      <w:r w:rsidR="005461C1">
        <w:rPr>
          <w:lang w:val="es-ES"/>
        </w:rPr>
        <w:t>:</w:t>
      </w:r>
    </w:p>
    <w:p w14:paraId="3A6BD960" w14:textId="77777777" w:rsidR="00E26BFC" w:rsidRDefault="00E26BFC" w:rsidP="00F20F07">
      <w:pPr>
        <w:rPr>
          <w:lang w:val="es-ES"/>
        </w:rPr>
      </w:pPr>
    </w:p>
    <w:p w14:paraId="41812FF6" w14:textId="174577DD" w:rsidR="00B218A4" w:rsidRPr="00B218A4" w:rsidRDefault="00B218A4" w:rsidP="00CA2922">
      <w:pPr>
        <w:rPr>
          <w:lang w:val="es-ES"/>
        </w:rPr>
      </w:pPr>
      <w:r w:rsidRPr="00B218A4">
        <w:rPr>
          <w:lang w:val="es-ES"/>
        </w:rPr>
        <w:t>a)</w:t>
      </w:r>
      <w:r>
        <w:rPr>
          <w:lang w:val="es-ES"/>
        </w:rPr>
        <w:t xml:space="preserve"> </w:t>
      </w:r>
      <w:r w:rsidR="00797E7C" w:rsidRPr="00B218A4">
        <w:rPr>
          <w:lang w:val="es-ES"/>
        </w:rPr>
        <w:t>Evolución de</w:t>
      </w:r>
      <w:r w:rsidR="00DC4348">
        <w:rPr>
          <w:lang w:val="es-ES"/>
        </w:rPr>
        <w:t>l desgaste y</w:t>
      </w:r>
      <w:r w:rsidR="00797E7C" w:rsidRPr="00B218A4">
        <w:rPr>
          <w:lang w:val="es-ES"/>
        </w:rPr>
        <w:t xml:space="preserve"> la rugosidad</w:t>
      </w:r>
      <w:r w:rsidR="007C51C4">
        <w:rPr>
          <w:lang w:val="es-ES"/>
        </w:rPr>
        <w:t xml:space="preserve"> de las superficies del contacto, en este caso acero </w:t>
      </w:r>
      <w:r w:rsidR="007C51C4">
        <w:t>AISI 52100</w:t>
      </w:r>
      <w:r w:rsidR="005461C1" w:rsidRPr="00B218A4">
        <w:rPr>
          <w:lang w:val="es-ES"/>
        </w:rPr>
        <w:t>.</w:t>
      </w:r>
      <w:r w:rsidR="006C3C2D" w:rsidRPr="00B218A4">
        <w:rPr>
          <w:lang w:val="es-ES"/>
        </w:rPr>
        <w:t xml:space="preserve"> </w:t>
      </w:r>
      <w:r w:rsidRPr="00B218A4">
        <w:rPr>
          <w:lang w:val="es-ES"/>
        </w:rPr>
        <w:t xml:space="preserve">Dependiendo </w:t>
      </w:r>
      <w:r w:rsidR="008678F2">
        <w:rPr>
          <w:lang w:val="es-ES"/>
        </w:rPr>
        <w:t>del proceso de formación</w:t>
      </w:r>
      <w:r w:rsidRPr="00B218A4">
        <w:rPr>
          <w:lang w:val="es-ES"/>
        </w:rPr>
        <w:t xml:space="preserve"> del tribofilm</w:t>
      </w:r>
      <w:r w:rsidR="00B11D61">
        <w:rPr>
          <w:lang w:val="es-ES"/>
        </w:rPr>
        <w:t xml:space="preserve"> </w:t>
      </w:r>
      <w:r w:rsidR="00CA2922">
        <w:rPr>
          <w:lang w:val="es-ES"/>
        </w:rPr>
        <w:t>generado por cada lubricante</w:t>
      </w:r>
      <w:r w:rsidR="00B11D61">
        <w:rPr>
          <w:lang w:val="es-ES"/>
        </w:rPr>
        <w:t xml:space="preserve">, las superficies en contacto sufren un mayor </w:t>
      </w:r>
      <w:r w:rsidR="00553560">
        <w:rPr>
          <w:lang w:val="es-ES"/>
        </w:rPr>
        <w:t xml:space="preserve">o menor </w:t>
      </w:r>
      <w:r w:rsidR="00B11D61">
        <w:rPr>
          <w:lang w:val="es-ES"/>
        </w:rPr>
        <w:t>desgaste</w:t>
      </w:r>
      <w:r w:rsidR="002A24CB">
        <w:rPr>
          <w:lang w:val="es-ES"/>
        </w:rPr>
        <w:t xml:space="preserve"> [10]</w:t>
      </w:r>
      <w:r w:rsidR="009333FD">
        <w:rPr>
          <w:lang w:val="es-ES"/>
        </w:rPr>
        <w:t xml:space="preserve">. Este desgaste modifica la huella de contacto </w:t>
      </w:r>
      <w:r w:rsidR="00CA2922">
        <w:rPr>
          <w:lang w:val="es-ES"/>
        </w:rPr>
        <w:t xml:space="preserve">y una variación de la </w:t>
      </w:r>
      <w:r w:rsidR="00B11D61">
        <w:rPr>
          <w:lang w:val="es-ES"/>
        </w:rPr>
        <w:t>rugosidad</w:t>
      </w:r>
      <w:r w:rsidR="00CA2922">
        <w:rPr>
          <w:lang w:val="es-ES"/>
        </w:rPr>
        <w:t xml:space="preserve"> </w:t>
      </w:r>
      <w:r w:rsidR="009333FD">
        <w:rPr>
          <w:lang w:val="es-ES"/>
        </w:rPr>
        <w:t xml:space="preserve">superficial </w:t>
      </w:r>
      <w:r w:rsidR="00CA2922">
        <w:rPr>
          <w:lang w:val="es-ES"/>
        </w:rPr>
        <w:t>inicial</w:t>
      </w:r>
      <w:r w:rsidR="00DC4348">
        <w:rPr>
          <w:lang w:val="es-ES"/>
        </w:rPr>
        <w:t>, generalmente incrementando su valor</w:t>
      </w:r>
      <w:r w:rsidR="00553560">
        <w:rPr>
          <w:lang w:val="es-ES"/>
        </w:rPr>
        <w:t xml:space="preserve">. </w:t>
      </w:r>
      <w:r w:rsidR="00CA2922">
        <w:rPr>
          <w:lang w:val="es-ES"/>
        </w:rPr>
        <w:t>E</w:t>
      </w:r>
      <w:r w:rsidR="00553560">
        <w:rPr>
          <w:lang w:val="es-ES"/>
        </w:rPr>
        <w:t>stas</w:t>
      </w:r>
      <w:r w:rsidR="00CA2922">
        <w:rPr>
          <w:lang w:val="es-ES"/>
        </w:rPr>
        <w:t xml:space="preserve"> alteraciones</w:t>
      </w:r>
      <w:r w:rsidR="009333FD">
        <w:rPr>
          <w:lang w:val="es-ES"/>
        </w:rPr>
        <w:t xml:space="preserve"> sobre la geometría de las </w:t>
      </w:r>
      <w:r w:rsidR="005B6EA0">
        <w:rPr>
          <w:lang w:val="es-ES"/>
        </w:rPr>
        <w:t>superficies afectan</w:t>
      </w:r>
      <w:r w:rsidR="00553560">
        <w:rPr>
          <w:lang w:val="es-ES"/>
        </w:rPr>
        <w:t xml:space="preserve"> </w:t>
      </w:r>
      <w:r w:rsidR="00CA2922">
        <w:rPr>
          <w:lang w:val="es-ES"/>
        </w:rPr>
        <w:t xml:space="preserve">al número de contactos directos </w:t>
      </w:r>
      <w:r w:rsidR="009333FD">
        <w:rPr>
          <w:lang w:val="es-ES"/>
        </w:rPr>
        <w:t xml:space="preserve">que se producen </w:t>
      </w:r>
      <w:r w:rsidR="00CA2922">
        <w:rPr>
          <w:lang w:val="es-ES"/>
        </w:rPr>
        <w:t xml:space="preserve">entre </w:t>
      </w:r>
      <w:r w:rsidR="009333FD">
        <w:rPr>
          <w:lang w:val="es-ES"/>
        </w:rPr>
        <w:t xml:space="preserve">las </w:t>
      </w:r>
      <w:r w:rsidR="00CA2922">
        <w:rPr>
          <w:lang w:val="es-ES"/>
        </w:rPr>
        <w:t xml:space="preserve">asperezas y, por tanto, </w:t>
      </w:r>
      <w:r w:rsidR="00553560">
        <w:rPr>
          <w:lang w:val="es-ES"/>
        </w:rPr>
        <w:t xml:space="preserve">a la resistividad del contacto </w:t>
      </w:r>
      <w:r w:rsidR="00CA2922" w:rsidRPr="002A24CB">
        <w:rPr>
          <w:lang w:val="es-ES"/>
        </w:rPr>
        <w:t xml:space="preserve">de la figura 1 </w:t>
      </w:r>
      <w:r w:rsidR="00553560" w:rsidRPr="002A24CB">
        <w:rPr>
          <w:lang w:val="es-ES"/>
        </w:rPr>
        <w:t xml:space="preserve">y </w:t>
      </w:r>
      <w:r w:rsidR="009333FD" w:rsidRPr="002A24CB">
        <w:rPr>
          <w:lang w:val="es-ES"/>
        </w:rPr>
        <w:t xml:space="preserve">los valores obtenidos de la </w:t>
      </w:r>
      <w:r w:rsidR="00553560" w:rsidRPr="002A24CB">
        <w:rPr>
          <w:lang w:val="es-ES"/>
        </w:rPr>
        <w:t>señal ECR.</w:t>
      </w:r>
      <w:r w:rsidR="00DC4348">
        <w:rPr>
          <w:lang w:val="es-ES"/>
        </w:rPr>
        <w:t xml:space="preserve"> </w:t>
      </w:r>
    </w:p>
    <w:p w14:paraId="73669AB3" w14:textId="4249B652" w:rsidR="005461C1" w:rsidRDefault="005461C1" w:rsidP="005461C1">
      <w:pPr>
        <w:rPr>
          <w:lang w:val="es-ES"/>
        </w:rPr>
      </w:pPr>
    </w:p>
    <w:p w14:paraId="4A8D45D0" w14:textId="3C00F928" w:rsidR="005C0291" w:rsidRDefault="00553560" w:rsidP="00065872">
      <w:r>
        <w:rPr>
          <w:lang w:val="es-ES"/>
        </w:rPr>
        <w:t>b</w:t>
      </w:r>
      <w:r w:rsidR="005461C1">
        <w:rPr>
          <w:lang w:val="es-ES"/>
        </w:rPr>
        <w:t>) Sensibilidad de la señal ECR a la temperatura.</w:t>
      </w:r>
      <w:r>
        <w:rPr>
          <w:lang w:val="es-ES"/>
        </w:rPr>
        <w:t xml:space="preserve"> Estudios previos</w:t>
      </w:r>
      <w:r w:rsidR="00D1195A">
        <w:rPr>
          <w:lang w:val="es-ES"/>
        </w:rPr>
        <w:t xml:space="preserve"> a este trabajo</w:t>
      </w:r>
      <w:r w:rsidR="00A34E25">
        <w:rPr>
          <w:lang w:val="es-ES"/>
        </w:rPr>
        <w:t xml:space="preserve"> [17] </w:t>
      </w:r>
      <w:r w:rsidR="00D1195A">
        <w:t>han demostrado que u</w:t>
      </w:r>
      <w:r>
        <w:t>n</w:t>
      </w:r>
      <w:r w:rsidR="005C0291">
        <w:t xml:space="preserve"> lubri</w:t>
      </w:r>
      <w:r w:rsidR="001E2FB2">
        <w:t>c</w:t>
      </w:r>
      <w:r w:rsidR="005C0291">
        <w:t xml:space="preserve">ante completamente formulado </w:t>
      </w:r>
      <w:r w:rsidR="00D1195A">
        <w:t>suele ser</w:t>
      </w:r>
      <w:r w:rsidR="005C0291">
        <w:t xml:space="preserve"> más conductor </w:t>
      </w:r>
      <w:r w:rsidR="00784DBA">
        <w:t>(menor</w:t>
      </w:r>
      <w:r w:rsidR="005D59E7">
        <w:t>es</w:t>
      </w:r>
      <w:r w:rsidR="00784DBA">
        <w:t xml:space="preserve"> </w:t>
      </w:r>
      <w:r w:rsidR="00D1195A">
        <w:t>valores de la señal</w:t>
      </w:r>
      <w:r w:rsidR="00784DBA">
        <w:t xml:space="preserve"> ECR)</w:t>
      </w:r>
      <w:r w:rsidR="005C0291">
        <w:t xml:space="preserve"> que su base. </w:t>
      </w:r>
      <w:r w:rsidR="00B374E6">
        <w:t>E</w:t>
      </w:r>
      <w:r w:rsidR="005C0291">
        <w:t>sta diferencia crece cuanto mayor es la temperatura del baño, siendo</w:t>
      </w:r>
      <w:r w:rsidR="00576B49">
        <w:t xml:space="preserve"> la señal ECR</w:t>
      </w:r>
      <w:r w:rsidR="00664A50">
        <w:t xml:space="preserve"> para la base bastante más estable con la temperatura</w:t>
      </w:r>
      <w:r w:rsidR="00B50B1F">
        <w:t>. A</w:t>
      </w:r>
      <w:r w:rsidR="00B374E6">
        <w:t xml:space="preserve">unque </w:t>
      </w:r>
      <w:r w:rsidR="0072152B">
        <w:t xml:space="preserve">el rodaje a distintas temperaturas del baño </w:t>
      </w:r>
      <w:r w:rsidR="005D59E7">
        <w:t>genere</w:t>
      </w:r>
      <w:r w:rsidR="0072152B">
        <w:t xml:space="preserve"> </w:t>
      </w:r>
      <w:r w:rsidR="00B374E6">
        <w:t>el mismo espesor de tribofilm, la medida ECR al final del ensayo puede ser menor</w:t>
      </w:r>
      <w:r w:rsidR="005D59E7">
        <w:t xml:space="preserve"> a mayores temperaturas</w:t>
      </w:r>
      <w:r w:rsidR="00B374E6">
        <w:t xml:space="preserve"> a consecuencia de este fenómeno. </w:t>
      </w:r>
    </w:p>
    <w:p w14:paraId="5252837C" w14:textId="77777777" w:rsidR="005C0291" w:rsidRDefault="005C0291" w:rsidP="00065872"/>
    <w:p w14:paraId="0BE91C7C" w14:textId="12CC4D7A" w:rsidR="009A7504" w:rsidRPr="005D5FF0" w:rsidRDefault="00553560" w:rsidP="009A7504">
      <w:pPr>
        <w:rPr>
          <w:lang w:val="es-ES"/>
        </w:rPr>
      </w:pPr>
      <w:r>
        <w:rPr>
          <w:lang w:val="es-ES"/>
        </w:rPr>
        <w:t xml:space="preserve">c) </w:t>
      </w:r>
      <w:r w:rsidR="00D66B78">
        <w:rPr>
          <w:lang w:val="es-ES"/>
        </w:rPr>
        <w:t xml:space="preserve">Reducción del </w:t>
      </w:r>
      <w:r>
        <w:rPr>
          <w:lang w:val="es-ES"/>
        </w:rPr>
        <w:t>espesor de la capa de tribofilm.</w:t>
      </w:r>
      <w:r w:rsidR="00D1195A">
        <w:rPr>
          <w:lang w:val="es-ES"/>
        </w:rPr>
        <w:t xml:space="preserve"> </w:t>
      </w:r>
      <w:r w:rsidR="00AC6192">
        <w:rPr>
          <w:lang w:val="es-ES"/>
        </w:rPr>
        <w:t>Ciertos tipos de aditivos</w:t>
      </w:r>
      <w:r w:rsidR="005D5FF0">
        <w:rPr>
          <w:lang w:val="es-ES"/>
        </w:rPr>
        <w:t xml:space="preserve"> [</w:t>
      </w:r>
      <w:r w:rsidR="00296FD2">
        <w:rPr>
          <w:lang w:val="es-ES"/>
        </w:rPr>
        <w:t>18</w:t>
      </w:r>
      <w:r w:rsidR="005D5FF0">
        <w:rPr>
          <w:lang w:val="es-ES"/>
        </w:rPr>
        <w:t xml:space="preserve">] </w:t>
      </w:r>
      <w:r w:rsidR="00AC6192">
        <w:rPr>
          <w:lang w:val="es-ES"/>
        </w:rPr>
        <w:t xml:space="preserve">y </w:t>
      </w:r>
      <w:r w:rsidR="00D1195A">
        <w:rPr>
          <w:lang w:val="es-ES"/>
        </w:rPr>
        <w:t>condiciones de funcionamiento del contacto</w:t>
      </w:r>
      <w:r w:rsidR="005B6EA0">
        <w:rPr>
          <w:lang w:val="es-ES"/>
        </w:rPr>
        <w:t>,</w:t>
      </w:r>
      <w:r w:rsidR="00D1195A">
        <w:rPr>
          <w:lang w:val="es-ES"/>
        </w:rPr>
        <w:t xml:space="preserve"> pueden provocar la reducción e incluso eliminación del tribolfilm previamente generado</w:t>
      </w:r>
      <w:r w:rsidR="005B6EA0">
        <w:rPr>
          <w:lang w:val="es-ES"/>
        </w:rPr>
        <w:t xml:space="preserve">. Este </w:t>
      </w:r>
      <w:r w:rsidR="00D1195A">
        <w:rPr>
          <w:lang w:val="es-ES"/>
        </w:rPr>
        <w:t>fenómeno rápidamente se manifiesta por un incremento del desgaste</w:t>
      </w:r>
      <w:r w:rsidR="005B6EA0">
        <w:rPr>
          <w:lang w:val="es-ES"/>
        </w:rPr>
        <w:t xml:space="preserve"> de las </w:t>
      </w:r>
      <w:r w:rsidR="00296FD2">
        <w:rPr>
          <w:lang w:val="es-ES"/>
        </w:rPr>
        <w:t>superficies [19]</w:t>
      </w:r>
      <w:r w:rsidR="00D1195A">
        <w:rPr>
          <w:lang w:val="es-ES"/>
        </w:rPr>
        <w:t xml:space="preserve">. </w:t>
      </w:r>
      <w:r w:rsidR="00CC502A">
        <w:rPr>
          <w:lang w:val="es-ES"/>
        </w:rPr>
        <w:t>En este estudio, este fenómeno ha podido ser contrastado con las imágenes SLIM</w:t>
      </w:r>
      <w:r w:rsidR="005B6EA0">
        <w:rPr>
          <w:lang w:val="es-ES"/>
        </w:rPr>
        <w:t xml:space="preserve"> de </w:t>
      </w:r>
      <w:r w:rsidR="005B6EA0" w:rsidRPr="005D5FF0">
        <w:rPr>
          <w:lang w:val="es-ES"/>
        </w:rPr>
        <w:t>la figura 4</w:t>
      </w:r>
      <w:r w:rsidR="00CC502A" w:rsidRPr="005D5FF0">
        <w:rPr>
          <w:lang w:val="es-ES"/>
        </w:rPr>
        <w:t xml:space="preserve"> </w:t>
      </w:r>
      <w:r w:rsidR="005B6EA0" w:rsidRPr="005D5FF0">
        <w:rPr>
          <w:lang w:val="es-ES"/>
        </w:rPr>
        <w:t>al inicio y al final de la etapa de rodaje</w:t>
      </w:r>
      <w:r w:rsidR="009A7504" w:rsidRPr="005D5FF0">
        <w:rPr>
          <w:lang w:val="es-ES"/>
        </w:rPr>
        <w:t xml:space="preserve">. Las imágenes SLIM al inicio (coloración azul clara homogénea) y final (coloraciones </w:t>
      </w:r>
      <w:r w:rsidR="009A7504" w:rsidRPr="005D5FF0">
        <w:t>amarillentas, marrones y oscuras</w:t>
      </w:r>
      <w:r w:rsidR="009A7504" w:rsidRPr="005D5FF0">
        <w:rPr>
          <w:lang w:val="es-ES"/>
        </w:rPr>
        <w:t xml:space="preserve">) de los rodajes corroboran una formación similar del tribofilm en </w:t>
      </w:r>
      <w:r w:rsidR="005B6EA0" w:rsidRPr="005D5FF0">
        <w:rPr>
          <w:lang w:val="es-ES"/>
        </w:rPr>
        <w:t>los resultados representados en la figura 4.</w:t>
      </w:r>
    </w:p>
    <w:p w14:paraId="22F5544E" w14:textId="38AFE830" w:rsidR="007C51C4" w:rsidRPr="005D5FF0" w:rsidRDefault="007C51C4" w:rsidP="00553560">
      <w:pPr>
        <w:rPr>
          <w:lang w:val="es-ES"/>
        </w:rPr>
      </w:pPr>
    </w:p>
    <w:p w14:paraId="4EAA16D8" w14:textId="20959F82" w:rsidR="00D245F7" w:rsidRDefault="007C51C4" w:rsidP="007C51C4">
      <w:pPr>
        <w:rPr>
          <w:lang w:val="es-ES"/>
        </w:rPr>
      </w:pPr>
      <w:r w:rsidRPr="005D5FF0">
        <w:rPr>
          <w:lang w:val="es-ES"/>
        </w:rPr>
        <w:t xml:space="preserve">Respecto al comportamiento de </w:t>
      </w:r>
      <w:r w:rsidR="009A7504" w:rsidRPr="005D5FF0">
        <w:rPr>
          <w:lang w:val="es-ES"/>
        </w:rPr>
        <w:t>la</w:t>
      </w:r>
      <w:r w:rsidRPr="005D5FF0">
        <w:rPr>
          <w:lang w:val="es-ES"/>
        </w:rPr>
        <w:t xml:space="preserve"> fricción</w:t>
      </w:r>
      <w:r w:rsidR="005B6EA0" w:rsidRPr="005D5FF0">
        <w:rPr>
          <w:lang w:val="es-ES"/>
        </w:rPr>
        <w:t xml:space="preserve"> en los resultados </w:t>
      </w:r>
      <w:r w:rsidRPr="005D5FF0">
        <w:rPr>
          <w:lang w:val="es-ES"/>
        </w:rPr>
        <w:t xml:space="preserve">de la figura </w:t>
      </w:r>
      <w:r w:rsidR="0031075C" w:rsidRPr="005D5FF0">
        <w:rPr>
          <w:lang w:val="es-ES"/>
        </w:rPr>
        <w:t>4</w:t>
      </w:r>
      <w:r w:rsidRPr="005D5FF0">
        <w:rPr>
          <w:lang w:val="es-ES"/>
        </w:rPr>
        <w:t xml:space="preserve">, </w:t>
      </w:r>
      <w:r w:rsidR="009A7504" w:rsidRPr="005D5FF0">
        <w:rPr>
          <w:lang w:val="es-ES"/>
        </w:rPr>
        <w:t>la fricción aumenta</w:t>
      </w:r>
      <w:r w:rsidRPr="005D5FF0">
        <w:rPr>
          <w:lang w:val="es-ES"/>
        </w:rPr>
        <w:t xml:space="preserve"> en el transcurso de la generación del tribofilm</w:t>
      </w:r>
      <w:r w:rsidR="005B6EA0">
        <w:rPr>
          <w:lang w:val="es-ES"/>
        </w:rPr>
        <w:t xml:space="preserve"> durante las etapas de rodaje</w:t>
      </w:r>
      <w:r>
        <w:rPr>
          <w:lang w:val="es-ES"/>
        </w:rPr>
        <w:t xml:space="preserve">. Una vez se estabiliza la señal ECR y, por tanto, el espesor de la capa de tribofilm, </w:t>
      </w:r>
      <w:r w:rsidR="009A7504">
        <w:rPr>
          <w:lang w:val="es-ES"/>
        </w:rPr>
        <w:t xml:space="preserve">se observa como </w:t>
      </w:r>
      <w:r>
        <w:rPr>
          <w:lang w:val="es-ES"/>
        </w:rPr>
        <w:t>la fricción se vuelve prácticamente constante y dependiente de la temperatura del baño</w:t>
      </w:r>
      <w:r w:rsidR="00FF497C">
        <w:rPr>
          <w:lang w:val="es-ES"/>
        </w:rPr>
        <w:t xml:space="preserve">. Cuanto mayor es la temperatura del baño, el valor de la fricción estabilizado al final del ensayo es menor. </w:t>
      </w:r>
      <w:r w:rsidR="00D62BA4">
        <w:rPr>
          <w:lang w:val="es-ES"/>
        </w:rPr>
        <w:t>Por otra parte, en el primer tramo temporal</w:t>
      </w:r>
      <w:r w:rsidR="009C7FBB">
        <w:rPr>
          <w:lang w:val="es-ES"/>
        </w:rPr>
        <w:t xml:space="preserve"> de las gráficas</w:t>
      </w:r>
      <w:r w:rsidR="00D62BA4">
        <w:rPr>
          <w:lang w:val="es-ES"/>
        </w:rPr>
        <w:t xml:space="preserve"> </w:t>
      </w:r>
      <w:r w:rsidR="009848B3">
        <w:rPr>
          <w:lang w:val="es-ES"/>
        </w:rPr>
        <w:t xml:space="preserve">a 120 y 140ºC, </w:t>
      </w:r>
      <w:r w:rsidR="00D245F7" w:rsidRPr="003E5335">
        <w:rPr>
          <w:lang w:val="es-ES"/>
        </w:rPr>
        <w:t>se observa que la fricción pasa por un máximo</w:t>
      </w:r>
      <w:r w:rsidR="000E5586">
        <w:rPr>
          <w:lang w:val="es-ES"/>
        </w:rPr>
        <w:t xml:space="preserve"> inicial</w:t>
      </w:r>
      <w:r w:rsidR="00D245F7" w:rsidRPr="003E5335">
        <w:rPr>
          <w:lang w:val="es-ES"/>
        </w:rPr>
        <w:t xml:space="preserve"> y después decrece, pero el tribofilm siempre crece</w:t>
      </w:r>
      <w:r w:rsidR="000E5586">
        <w:rPr>
          <w:lang w:val="es-ES"/>
        </w:rPr>
        <w:t xml:space="preserve"> a la vista de la señal ECR</w:t>
      </w:r>
      <w:r w:rsidR="00D245F7" w:rsidRPr="003E5335">
        <w:rPr>
          <w:lang w:val="es-ES"/>
        </w:rPr>
        <w:t>. Es</w:t>
      </w:r>
      <w:r w:rsidR="003A5854">
        <w:rPr>
          <w:lang w:val="es-ES"/>
        </w:rPr>
        <w:t>te comportamiento</w:t>
      </w:r>
      <w:r w:rsidR="00D245F7" w:rsidRPr="003E5335">
        <w:rPr>
          <w:lang w:val="es-ES"/>
        </w:rPr>
        <w:t xml:space="preserve"> podría ser indicativo de desgaste</w:t>
      </w:r>
      <w:r w:rsidR="00D178F8">
        <w:rPr>
          <w:lang w:val="es-ES"/>
        </w:rPr>
        <w:t xml:space="preserve"> debido a que</w:t>
      </w:r>
      <w:r w:rsidR="00D245F7" w:rsidRPr="003E5335">
        <w:rPr>
          <w:lang w:val="es-ES"/>
        </w:rPr>
        <w:t xml:space="preserve"> la fricción suele </w:t>
      </w:r>
      <w:r w:rsidR="00F2133D">
        <w:rPr>
          <w:lang w:val="es-ES"/>
        </w:rPr>
        <w:t>decaer</w:t>
      </w:r>
      <w:r w:rsidR="00D245F7" w:rsidRPr="003E5335">
        <w:rPr>
          <w:lang w:val="es-ES"/>
        </w:rPr>
        <w:t xml:space="preserve"> rápido al aumentar la huella de contacto.</w:t>
      </w:r>
    </w:p>
    <w:p w14:paraId="2714FCA5" w14:textId="6B2D052E" w:rsidR="006D45F3" w:rsidRDefault="006D45F3" w:rsidP="007C51C4">
      <w:pPr>
        <w:rPr>
          <w:lang w:val="es-ES"/>
        </w:rPr>
      </w:pPr>
    </w:p>
    <w:p w14:paraId="392C9B3D" w14:textId="77777777" w:rsidR="006D45F3" w:rsidRDefault="006D45F3" w:rsidP="007C51C4">
      <w:pPr>
        <w:rPr>
          <w:lang w:val="es-ES"/>
        </w:rPr>
      </w:pPr>
    </w:p>
    <w:p w14:paraId="19F2E4D3" w14:textId="3F69F295" w:rsidR="005D0D8F" w:rsidRDefault="009A775A" w:rsidP="005D0D8F">
      <w:pPr>
        <w:pStyle w:val="Ttulo2"/>
      </w:pPr>
      <w:r>
        <w:lastRenderedPageBreak/>
        <w:t>Curva</w:t>
      </w:r>
      <w:r w:rsidR="005E722F">
        <w:t>s</w:t>
      </w:r>
      <w:r>
        <w:t xml:space="preserve"> de Stribeck</w:t>
      </w:r>
    </w:p>
    <w:p w14:paraId="06010D48" w14:textId="77777777" w:rsidR="00723DC8" w:rsidRDefault="00723DC8" w:rsidP="005D0D8F"/>
    <w:p w14:paraId="1E9A3442" w14:textId="7CAC8820" w:rsidR="00923394" w:rsidRDefault="00CC502A" w:rsidP="005D0D8F">
      <w:r w:rsidRPr="005236D7">
        <w:t xml:space="preserve">La figura </w:t>
      </w:r>
      <w:r w:rsidR="0031075C" w:rsidRPr="005236D7">
        <w:t>5</w:t>
      </w:r>
      <w:r w:rsidR="003E4BA8" w:rsidRPr="005236D7">
        <w:t xml:space="preserve"> </w:t>
      </w:r>
      <w:r w:rsidR="00515739" w:rsidRPr="005236D7">
        <w:t>pre</w:t>
      </w:r>
      <w:r w:rsidR="00AF4A34" w:rsidRPr="005236D7">
        <w:t>senta</w:t>
      </w:r>
      <w:r w:rsidRPr="005236D7">
        <w:t xml:space="preserve"> resultados </w:t>
      </w:r>
      <w:r w:rsidR="005A1A6A">
        <w:t xml:space="preserve">de </w:t>
      </w:r>
      <w:r w:rsidR="00B0645A" w:rsidRPr="005236D7">
        <w:t>fricción obtenidos</w:t>
      </w:r>
      <w:r w:rsidR="00C152B2" w:rsidRPr="005236D7">
        <w:t xml:space="preserve"> aplicando </w:t>
      </w:r>
      <w:r w:rsidRPr="005236D7">
        <w:t>la metodología</w:t>
      </w:r>
      <w:r w:rsidR="00C152B2" w:rsidRPr="005236D7">
        <w:t xml:space="preserve"> propuesta</w:t>
      </w:r>
      <w:r w:rsidR="00CC3B11" w:rsidRPr="005236D7">
        <w:t xml:space="preserve"> </w:t>
      </w:r>
      <w:r w:rsidR="00C152B2" w:rsidRPr="005236D7">
        <w:t>al lubricante</w:t>
      </w:r>
      <w:r w:rsidR="00CC3B11" w:rsidRPr="005236D7">
        <w:t xml:space="preserve"> de estudio</w:t>
      </w:r>
      <w:r w:rsidRPr="005236D7">
        <w:t>. Concretamente</w:t>
      </w:r>
      <w:r>
        <w:t xml:space="preserve">, </w:t>
      </w:r>
      <w:r w:rsidR="00D136DA">
        <w:t xml:space="preserve">se representan las curvas de Stribeck </w:t>
      </w:r>
      <w:r w:rsidR="00E14F20">
        <w:t xml:space="preserve">correspondientes a los casos de </w:t>
      </w:r>
      <w:r w:rsidR="00CC3B11">
        <w:t>cargas bajas de 5N y altas de 50N</w:t>
      </w:r>
      <w:r w:rsidR="00AF4A34">
        <w:t>,</w:t>
      </w:r>
      <w:r w:rsidR="00976AC7">
        <w:t xml:space="preserve"> </w:t>
      </w:r>
      <w:r w:rsidR="00EC55F6" w:rsidRPr="00EC55F6">
        <w:t>coeficientes de deslizamiento-rodadura</w:t>
      </w:r>
      <w:r w:rsidR="00CC3B11">
        <w:t xml:space="preserve"> bajo</w:t>
      </w:r>
      <w:r w:rsidR="00AF4A34">
        <w:t>s</w:t>
      </w:r>
      <w:r w:rsidR="00CC3B11">
        <w:t xml:space="preserve"> de SRR=16% y alto</w:t>
      </w:r>
      <w:r w:rsidR="00AF4A34">
        <w:t>s</w:t>
      </w:r>
      <w:r w:rsidR="00CC3B11">
        <w:t xml:space="preserve"> de SRR=500%</w:t>
      </w:r>
      <w:r w:rsidR="00AF4A34">
        <w:t xml:space="preserve"> y una </w:t>
      </w:r>
      <w:r w:rsidR="00EA6DEC">
        <w:t>temperatura del baño de 140º</w:t>
      </w:r>
      <w:r w:rsidR="00DA055D">
        <w:t>C.</w:t>
      </w:r>
      <w:r w:rsidR="00CC3B11">
        <w:t xml:space="preserve"> Estos mismos ensayos se han </w:t>
      </w:r>
      <w:r w:rsidR="000E4CF9">
        <w:t>realizado</w:t>
      </w:r>
      <w:r w:rsidR="00923394">
        <w:t xml:space="preserve"> a otras probetas nuevas</w:t>
      </w:r>
      <w:r w:rsidR="00CC3B11">
        <w:t xml:space="preserve"> sin </w:t>
      </w:r>
      <w:r w:rsidR="0047519D">
        <w:t xml:space="preserve">incluir </w:t>
      </w:r>
      <w:r w:rsidR="000E4CF9">
        <w:t xml:space="preserve">la etapa de </w:t>
      </w:r>
      <w:r w:rsidR="00CC3B11">
        <w:t>rodaje</w:t>
      </w:r>
      <w:r w:rsidR="000E4CF9">
        <w:t xml:space="preserve"> </w:t>
      </w:r>
      <w:r w:rsidR="0047519D">
        <w:t>previo</w:t>
      </w:r>
      <w:r w:rsidR="00777B66">
        <w:t xml:space="preserve"> (</w:t>
      </w:r>
      <w:r w:rsidR="007E58E5">
        <w:t xml:space="preserve">curvas con </w:t>
      </w:r>
      <w:r w:rsidR="00777B66">
        <w:t>líneas discontinúas)</w:t>
      </w:r>
      <w:r w:rsidR="0047519D">
        <w:t xml:space="preserve">, es decir, las superficies no cuentan con </w:t>
      </w:r>
      <w:r w:rsidR="00976AC7">
        <w:t>el tribofilm al inicio de las etapas de fricción.</w:t>
      </w:r>
      <w:r w:rsidR="0040570C">
        <w:t xml:space="preserve"> </w:t>
      </w:r>
    </w:p>
    <w:p w14:paraId="01EF2166" w14:textId="373984A7" w:rsidR="00475082" w:rsidRDefault="00B664CA" w:rsidP="007555CC">
      <w:pPr>
        <w:jc w:val="center"/>
      </w:pPr>
      <w:r>
        <w:rPr>
          <w:noProof/>
        </w:rPr>
        <w:drawing>
          <wp:inline distT="0" distB="0" distL="0" distR="0" wp14:anchorId="6F03AAAB" wp14:editId="5C80E705">
            <wp:extent cx="2769235" cy="204305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2062" cy="2059893"/>
                    </a:xfrm>
                    <a:prstGeom prst="rect">
                      <a:avLst/>
                    </a:prstGeom>
                    <a:noFill/>
                  </pic:spPr>
                </pic:pic>
              </a:graphicData>
            </a:graphic>
          </wp:inline>
        </w:drawing>
      </w:r>
    </w:p>
    <w:p w14:paraId="0DAF7ADB" w14:textId="5FF0C109" w:rsidR="00C42C3F" w:rsidRDefault="0043704E" w:rsidP="0043704E">
      <w:r>
        <w:rPr>
          <w:noProof/>
        </w:rPr>
        <w:drawing>
          <wp:inline distT="0" distB="0" distL="0" distR="0" wp14:anchorId="7F2D2162" wp14:editId="7700DCB6">
            <wp:extent cx="2828452" cy="20813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8751" cy="2096271"/>
                    </a:xfrm>
                    <a:prstGeom prst="rect">
                      <a:avLst/>
                    </a:prstGeom>
                    <a:noFill/>
                  </pic:spPr>
                </pic:pic>
              </a:graphicData>
            </a:graphic>
          </wp:inline>
        </w:drawing>
      </w:r>
    </w:p>
    <w:p w14:paraId="13E5008C" w14:textId="27081BC9" w:rsidR="00773B0C" w:rsidRDefault="008E02F5" w:rsidP="00606F2B">
      <w:pPr>
        <w:jc w:val="center"/>
      </w:pPr>
      <w:r>
        <w:rPr>
          <w:noProof/>
        </w:rPr>
        <w:drawing>
          <wp:inline distT="0" distB="0" distL="0" distR="0" wp14:anchorId="388458D2" wp14:editId="55107EC8">
            <wp:extent cx="2828290" cy="20826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47" cy="2097114"/>
                    </a:xfrm>
                    <a:prstGeom prst="rect">
                      <a:avLst/>
                    </a:prstGeom>
                    <a:noFill/>
                  </pic:spPr>
                </pic:pic>
              </a:graphicData>
            </a:graphic>
          </wp:inline>
        </w:drawing>
      </w:r>
    </w:p>
    <w:p w14:paraId="1F6391FC" w14:textId="37A823D2" w:rsidR="000A14DD" w:rsidRPr="00BC1623" w:rsidRDefault="000A14DD" w:rsidP="004F6B4C">
      <w:pPr>
        <w:jc w:val="center"/>
        <w:rPr>
          <w:sz w:val="18"/>
          <w:szCs w:val="16"/>
        </w:rPr>
      </w:pPr>
      <w:r w:rsidRPr="00BC1623">
        <w:rPr>
          <w:b/>
          <w:bCs/>
          <w:sz w:val="18"/>
          <w:szCs w:val="16"/>
        </w:rPr>
        <w:t xml:space="preserve">Figura </w:t>
      </w:r>
      <w:r w:rsidR="0031075C" w:rsidRPr="00BC1623">
        <w:rPr>
          <w:b/>
          <w:bCs/>
          <w:sz w:val="18"/>
          <w:szCs w:val="16"/>
        </w:rPr>
        <w:t>5</w:t>
      </w:r>
      <w:r w:rsidRPr="00BC1623">
        <w:rPr>
          <w:sz w:val="18"/>
          <w:szCs w:val="16"/>
        </w:rPr>
        <w:t>.</w:t>
      </w:r>
      <w:r w:rsidR="00E26441" w:rsidRPr="00BC1623">
        <w:rPr>
          <w:sz w:val="18"/>
          <w:szCs w:val="16"/>
        </w:rPr>
        <w:t xml:space="preserve"> </w:t>
      </w:r>
      <w:r w:rsidR="004F6B4C" w:rsidRPr="00BC1623">
        <w:rPr>
          <w:sz w:val="18"/>
          <w:szCs w:val="16"/>
        </w:rPr>
        <w:t xml:space="preserve">Curvas de Stribeck a 5 y 50N y SRR=16% y 500%. </w:t>
      </w:r>
      <w:r w:rsidR="00E26441" w:rsidRPr="00BC1623">
        <w:rPr>
          <w:sz w:val="18"/>
          <w:szCs w:val="16"/>
        </w:rPr>
        <w:t xml:space="preserve">Tª </w:t>
      </w:r>
      <w:r w:rsidR="00460CAB" w:rsidRPr="00BC1623">
        <w:rPr>
          <w:sz w:val="18"/>
          <w:szCs w:val="16"/>
        </w:rPr>
        <w:t xml:space="preserve">del </w:t>
      </w:r>
      <w:r w:rsidR="00E26441" w:rsidRPr="00BC1623">
        <w:rPr>
          <w:sz w:val="18"/>
          <w:szCs w:val="16"/>
        </w:rPr>
        <w:t>baño=</w:t>
      </w:r>
      <w:r w:rsidR="00E1228E" w:rsidRPr="00BC1623">
        <w:rPr>
          <w:sz w:val="18"/>
          <w:szCs w:val="16"/>
        </w:rPr>
        <w:t>140ºC</w:t>
      </w:r>
    </w:p>
    <w:p w14:paraId="11A47099" w14:textId="1ED616C1" w:rsidR="00530943" w:rsidRDefault="00530943" w:rsidP="0004663A"/>
    <w:p w14:paraId="6A301AE5" w14:textId="7CFC0822" w:rsidR="00723DC8" w:rsidRPr="00E97C18" w:rsidRDefault="00723DC8" w:rsidP="00723DC8">
      <w:r>
        <w:t>Los resultados obtenidos para las condiciones de carga de 5N y SRR=16%</w:t>
      </w:r>
      <w:r w:rsidR="00A73C09">
        <w:t xml:space="preserve"> (figura 5.a)</w:t>
      </w:r>
      <w:r>
        <w:t xml:space="preserve"> muestran un claro efecto del tribofilm sobre el coeficiente de fricción. La diferencia entre los valores de fricción con y sin tribofilm se reduce en los dos extremos de la curva de Stribeck: para </w:t>
      </w:r>
      <w:r w:rsidRPr="009C5A53">
        <w:rPr>
          <w:i/>
          <w:iCs/>
        </w:rPr>
        <w:t>u</w:t>
      </w:r>
      <w:r w:rsidRPr="009C5A53">
        <w:rPr>
          <w:i/>
          <w:iCs/>
          <w:vertAlign w:val="subscript"/>
        </w:rPr>
        <w:t>m</w:t>
      </w:r>
      <w:r>
        <w:t xml:space="preserve"> reducida, donde el contacto trabaja en condiciones de régimen prácticamente límite y a </w:t>
      </w:r>
      <w:r w:rsidRPr="009C5A53">
        <w:rPr>
          <w:i/>
          <w:iCs/>
        </w:rPr>
        <w:t>u</w:t>
      </w:r>
      <w:r w:rsidRPr="009C5A53">
        <w:rPr>
          <w:i/>
          <w:iCs/>
          <w:vertAlign w:val="subscript"/>
        </w:rPr>
        <w:t>m</w:t>
      </w:r>
      <w:r>
        <w:t xml:space="preserve"> elevadas, con unas condiciones próximas a película completa. Bajo estas segundas condiciones sería esperable que la fricción del contacto, con y sin tribofilm, fueran muy similares. Sin embargo, los valores de fricción para el ensayo con tribofilm son superiores. Esta particularidad también ha sido observada experimentalmente por otros autores en condiciones de película completa sobre un aceite formulado con base PAO [20], [21]. El trabajo [21] concluye que la formación del tribofilm dificulta la entrada del lubricante en el contacto y reduce el espesor de la película elastohidrodinámica (EHD), extendiendo la transición de régimen mixto a EHD a mayores valores de </w:t>
      </w:r>
      <w:r w:rsidRPr="009C5A53">
        <w:rPr>
          <w:i/>
          <w:iCs/>
        </w:rPr>
        <w:t>u</w:t>
      </w:r>
      <w:r w:rsidRPr="009C5A53">
        <w:rPr>
          <w:i/>
          <w:iCs/>
          <w:vertAlign w:val="subscript"/>
        </w:rPr>
        <w:t>m</w:t>
      </w:r>
      <w:r>
        <w:t xml:space="preserve">. En vista de los resultados de fricción del ensayo a 5N y SRR=16% con tribofilm, esta velocidad de transición es mayor a 1000mm/s. </w:t>
      </w:r>
    </w:p>
    <w:p w14:paraId="5284B588" w14:textId="77777777" w:rsidR="00723DC8" w:rsidRDefault="00723DC8" w:rsidP="00723DC8"/>
    <w:p w14:paraId="4835034A" w14:textId="0094BA62" w:rsidR="00723DC8" w:rsidRPr="00ED5EB2" w:rsidRDefault="00723DC8" w:rsidP="00723DC8">
      <w:r>
        <w:t>Cuando se incrementa el valor de la carga del ensayo de 5 a 50N para SRR=16%</w:t>
      </w:r>
      <w:r w:rsidR="00A73C09">
        <w:t xml:space="preserve"> (figura 5.b)</w:t>
      </w:r>
      <w:r>
        <w:t xml:space="preserve">, se observa un fenómeno particular. Mientras que la fricción del ensayo sin tribofilm sufre un incremento esperado con la carga, en el caso de existencia de tribofilm, la fricción se reduce pese a que las condiciones del contacto son más severas. Esta situación hace que la fricción del contacto con y sin tribofilm tiendan a igualarse cuanto mayor es el valor de la carga. Este efecto se aprecia especialmente en condiciones muy extremas con bajos valores de </w:t>
      </w:r>
      <w:r w:rsidRPr="00A47E3C">
        <w:rPr>
          <w:i/>
          <w:iCs/>
        </w:rPr>
        <w:t>u</w:t>
      </w:r>
      <w:r w:rsidRPr="00A47E3C">
        <w:rPr>
          <w:i/>
          <w:iCs/>
          <w:vertAlign w:val="subscript"/>
        </w:rPr>
        <w:t>m</w:t>
      </w:r>
      <w:r>
        <w:t>.</w:t>
      </w:r>
    </w:p>
    <w:p w14:paraId="46A2AF69" w14:textId="77777777" w:rsidR="00723DC8" w:rsidRDefault="00723DC8" w:rsidP="00FA3A5E"/>
    <w:p w14:paraId="58F47034" w14:textId="69E24AFA" w:rsidR="00FA3A5E" w:rsidRPr="00BC1623" w:rsidRDefault="00FA3A5E" w:rsidP="00FA3A5E">
      <w:r>
        <w:t xml:space="preserve">Los últimos resultados de fricción mostrados en la </w:t>
      </w:r>
      <w:r w:rsidRPr="00BC1623">
        <w:t>figura 5</w:t>
      </w:r>
      <w:r w:rsidR="00A73C09">
        <w:t>.c</w:t>
      </w:r>
      <w:r w:rsidRPr="00BC1623">
        <w:t xml:space="preserve"> reflejan la influencia del incremento del deslizamiento en el contacto sobre el efecto del tribofilm. Al variar el valor del SRR de 16% al 500%, se produce un importante incremento de la fricción en el caso de que no haya presencia de tribofilm.</w:t>
      </w:r>
      <w:r w:rsidR="006C1D31">
        <w:t xml:space="preserve"> E</w:t>
      </w:r>
      <w:r w:rsidRPr="00BC1623">
        <w:t xml:space="preserve">ste comportamiento </w:t>
      </w:r>
      <w:r w:rsidR="00CE10C6">
        <w:t xml:space="preserve">se debe principalmente </w:t>
      </w:r>
      <w:r w:rsidR="00E06283" w:rsidRPr="00E06283">
        <w:t>a que la velocidad de deslizamiento se multiplica por más de 30 y consecuentemente</w:t>
      </w:r>
      <w:r w:rsidR="006C1D31">
        <w:t>, a</w:t>
      </w:r>
      <w:r w:rsidR="006C1D31" w:rsidRPr="00BC1623">
        <w:t>l tratarse de un lubricante prácticamente newtoniano</w:t>
      </w:r>
      <w:r w:rsidR="006C1D31">
        <w:t>,</w:t>
      </w:r>
      <w:r w:rsidR="00E06283" w:rsidRPr="00E06283">
        <w:t xml:space="preserve"> también</w:t>
      </w:r>
      <w:r w:rsidR="00B84E18">
        <w:t xml:space="preserve"> </w:t>
      </w:r>
      <w:r w:rsidR="00B84E18" w:rsidRPr="00E06283">
        <w:t xml:space="preserve">se multiplican </w:t>
      </w:r>
      <w:r w:rsidR="00B84E18">
        <w:t>aproximadamente por ese factor</w:t>
      </w:r>
      <w:r w:rsidR="00E06283" w:rsidRPr="00E06283">
        <w:t xml:space="preserve"> la tensión </w:t>
      </w:r>
      <w:r w:rsidR="008F2E76">
        <w:t>cortante</w:t>
      </w:r>
      <w:r w:rsidR="00E06283" w:rsidRPr="00E06283">
        <w:t xml:space="preserve"> y la fricción </w:t>
      </w:r>
      <w:r w:rsidR="00EC272C">
        <w:t xml:space="preserve">en </w:t>
      </w:r>
      <w:r w:rsidR="00B84E18">
        <w:t>condiciones EHD</w:t>
      </w:r>
      <w:r w:rsidR="00E06283" w:rsidRPr="00E06283">
        <w:t>.</w:t>
      </w:r>
      <w:r w:rsidR="008F2E76">
        <w:t xml:space="preserve"> </w:t>
      </w:r>
      <w:r w:rsidRPr="00BC1623">
        <w:t xml:space="preserve">A este efecto podría sumarse que el acabado superficial y el desgaste de la huella de contacto podría diferir entre las probetas con y sin rodaje previo. Este aspecto afecta a la presión de contacto y por tanto a la viscosidad, al igual que sucede con la temperatura. En contraste con este apreciable crecimiento de la fricción, el efecto del incremento de la fricción por el aumento del deslizamiento es menos acusado en el caso de los ensayos realizados con tribofilm. </w:t>
      </w:r>
    </w:p>
    <w:p w14:paraId="1633B6B1" w14:textId="34CC0267" w:rsidR="00FA3A5E" w:rsidRDefault="00FA3A5E" w:rsidP="0004663A"/>
    <w:p w14:paraId="1184FF10" w14:textId="77777777" w:rsidR="00723DC8" w:rsidRPr="00BC1623" w:rsidRDefault="00723DC8" w:rsidP="0004663A"/>
    <w:p w14:paraId="6E5607F6" w14:textId="55379986" w:rsidR="003E3231" w:rsidRPr="00BC1623" w:rsidRDefault="003E3231" w:rsidP="003E3231">
      <w:pPr>
        <w:pStyle w:val="Ttulo1"/>
      </w:pPr>
      <w:r w:rsidRPr="00BC1623">
        <w:lastRenderedPageBreak/>
        <w:t>Conclusiones</w:t>
      </w:r>
    </w:p>
    <w:p w14:paraId="51098684" w14:textId="757A51D0" w:rsidR="0027152D" w:rsidRPr="00BC1623" w:rsidRDefault="0027152D" w:rsidP="0027152D"/>
    <w:p w14:paraId="3977A255" w14:textId="601B49BB" w:rsidR="009F19E1" w:rsidRDefault="00B27F84" w:rsidP="003E3231">
      <w:r w:rsidRPr="00BC1623">
        <w:t>A la vista de los resultados, s</w:t>
      </w:r>
      <w:r w:rsidR="00BC0D21" w:rsidRPr="00BC1623">
        <w:t xml:space="preserve">e ha validado la metodología planteada </w:t>
      </w:r>
      <w:r w:rsidR="009F19E1" w:rsidRPr="00BC1623">
        <w:t>para el estudio</w:t>
      </w:r>
      <w:r w:rsidR="00954F19" w:rsidRPr="00BC1623">
        <w:t xml:space="preserve"> del comportamiento de la </w:t>
      </w:r>
      <w:r w:rsidR="009F19E1" w:rsidRPr="00BC1623">
        <w:t xml:space="preserve">fricción </w:t>
      </w:r>
      <w:r w:rsidR="005B3DCD" w:rsidRPr="00BC1623">
        <w:t xml:space="preserve">con tribofilm </w:t>
      </w:r>
      <w:r w:rsidR="009F19E1" w:rsidRPr="00BC1623">
        <w:t>en contactos</w:t>
      </w:r>
      <w:r w:rsidR="009F19E1">
        <w:t xml:space="preserve"> mecánicos lubricados</w:t>
      </w:r>
      <w:r w:rsidR="00B875C0">
        <w:t xml:space="preserve"> </w:t>
      </w:r>
      <w:r w:rsidR="00711D74">
        <w:t>para</w:t>
      </w:r>
      <w:r w:rsidR="00B875C0">
        <w:t xml:space="preserve"> </w:t>
      </w:r>
      <w:r w:rsidR="009F19E1">
        <w:t xml:space="preserve">aceites </w:t>
      </w:r>
      <w:r w:rsidR="00AF175D">
        <w:t>de motor</w:t>
      </w:r>
      <w:r w:rsidR="00AE7454">
        <w:t xml:space="preserve"> con</w:t>
      </w:r>
      <w:r w:rsidR="00AF175D">
        <w:t xml:space="preserve"> aditivos </w:t>
      </w:r>
      <w:r w:rsidR="009F19E1">
        <w:t>EP y AW</w:t>
      </w:r>
      <w:r w:rsidR="00954F19">
        <w:t xml:space="preserve">. </w:t>
      </w:r>
      <w:r w:rsidR="001A6B6A">
        <w:t xml:space="preserve">Igualmente, </w:t>
      </w:r>
      <w:r w:rsidR="00954F19">
        <w:t>se han establecido unas condiciones</w:t>
      </w:r>
      <w:r w:rsidR="001A6B6A">
        <w:t xml:space="preserve"> de ensayo</w:t>
      </w:r>
      <w:r w:rsidR="00954F19">
        <w:t xml:space="preserve"> de referencia </w:t>
      </w:r>
      <w:r w:rsidR="001A6B6A">
        <w:t xml:space="preserve">en el equipo MTM2 </w:t>
      </w:r>
      <w:r w:rsidR="00A119D2">
        <w:t xml:space="preserve">que permiten controlar la </w:t>
      </w:r>
      <w:r w:rsidR="009F19E1">
        <w:t>generación y evolución del tribofilm</w:t>
      </w:r>
      <w:r w:rsidR="001D5500">
        <w:t xml:space="preserve"> en los ensayos</w:t>
      </w:r>
      <w:r w:rsidR="00A119D2">
        <w:t>.</w:t>
      </w:r>
      <w:r w:rsidR="00DA7B29">
        <w:t xml:space="preserve"> Queda abierta la posibilidad de valida</w:t>
      </w:r>
      <w:r w:rsidR="00A93161">
        <w:t>r</w:t>
      </w:r>
      <w:r w:rsidR="00DA7B29">
        <w:t xml:space="preserve"> el procedimiento en</w:t>
      </w:r>
      <w:r w:rsidR="001A6B6A">
        <w:t>tre</w:t>
      </w:r>
      <w:r w:rsidR="00DA7B29">
        <w:t xml:space="preserve"> más tipos de aceites </w:t>
      </w:r>
      <w:r w:rsidR="00E7055D">
        <w:t>que permitan la formación de la capa de tribofilm.</w:t>
      </w:r>
      <w:r w:rsidR="00D9334D">
        <w:t xml:space="preserve"> </w:t>
      </w:r>
      <w:r w:rsidR="000B79AD">
        <w:t>Aunque la metodología planteada podría aplicarse en otros tipos de tribómetros, el equipo MTM2 ha demostrado tener unas capacidades técnicas apropiadas para la realización de estos estudios.</w:t>
      </w:r>
      <w:r w:rsidR="00DA7B29">
        <w:t xml:space="preserve"> </w:t>
      </w:r>
    </w:p>
    <w:p w14:paraId="0DAFBB36" w14:textId="65D1E1A0" w:rsidR="00A119D2" w:rsidRDefault="00A119D2" w:rsidP="003E3231"/>
    <w:p w14:paraId="3FC99828" w14:textId="427F760A" w:rsidR="00F95187" w:rsidRDefault="00F95187" w:rsidP="003E3231">
      <w:r>
        <w:t>La configuración de los ensayos y</w:t>
      </w:r>
      <w:r w:rsidR="001A6B6A">
        <w:t xml:space="preserve"> </w:t>
      </w:r>
      <w:r w:rsidR="00D9334D">
        <w:t xml:space="preserve">la </w:t>
      </w:r>
      <w:r w:rsidR="001A6B6A">
        <w:t>selección de</w:t>
      </w:r>
      <w:r>
        <w:t xml:space="preserve"> la resistencia ECR </w:t>
      </w:r>
      <w:r w:rsidR="001A6B6A">
        <w:t xml:space="preserve">propuestos </w:t>
      </w:r>
      <w:r w:rsidR="00EF7264">
        <w:t>permite</w:t>
      </w:r>
      <w:r w:rsidR="00BA67D1">
        <w:t>n</w:t>
      </w:r>
      <w:r w:rsidR="00EF7264">
        <w:t xml:space="preserve"> </w:t>
      </w:r>
      <w:r w:rsidR="005E3514">
        <w:t>identificar</w:t>
      </w:r>
      <w:r w:rsidR="00D9334D">
        <w:t xml:space="preserve"> correctamente</w:t>
      </w:r>
      <w:r w:rsidR="005E3514">
        <w:t xml:space="preserve"> la evolución </w:t>
      </w:r>
      <w:r w:rsidR="00D05814">
        <w:t xml:space="preserve">de </w:t>
      </w:r>
      <w:r w:rsidR="001A6B6A">
        <w:t>la formación</w:t>
      </w:r>
      <w:r w:rsidR="00D05814">
        <w:t xml:space="preserve"> de la capa de tribofilm</w:t>
      </w:r>
      <w:r w:rsidR="00D9334D">
        <w:t>.</w:t>
      </w:r>
      <w:r w:rsidR="00D05814">
        <w:t xml:space="preserve"> </w:t>
      </w:r>
      <w:r w:rsidR="00CD0190">
        <w:t xml:space="preserve">También </w:t>
      </w:r>
      <w:r w:rsidR="00D9334D">
        <w:t>permiten evaluar</w:t>
      </w:r>
      <w:r w:rsidR="00CD0190">
        <w:t xml:space="preserve"> la fricción</w:t>
      </w:r>
      <w:r w:rsidR="001A6B6A">
        <w:t xml:space="preserve"> </w:t>
      </w:r>
      <w:r w:rsidR="00D9334D">
        <w:t xml:space="preserve">de un </w:t>
      </w:r>
      <w:r w:rsidR="001A6B6A">
        <w:t>contacto lubricado</w:t>
      </w:r>
      <w:r w:rsidR="00D9334D">
        <w:t xml:space="preserve"> con </w:t>
      </w:r>
      <w:r w:rsidR="00CD0190">
        <w:t xml:space="preserve">efecto del tribofilm bajo </w:t>
      </w:r>
      <w:r w:rsidR="00603953">
        <w:t xml:space="preserve">las condiciones de funcionamiento </w:t>
      </w:r>
      <w:r w:rsidR="001A6B6A">
        <w:t>que tienen</w:t>
      </w:r>
      <w:r w:rsidR="00603953">
        <w:t xml:space="preserve"> mayor influencia</w:t>
      </w:r>
      <w:r w:rsidR="001A6B6A">
        <w:t xml:space="preserve"> sobre </w:t>
      </w:r>
      <w:r w:rsidR="00D9334D">
        <w:t>su comportamiento,</w:t>
      </w:r>
      <w:r w:rsidR="00603953">
        <w:t xml:space="preserve"> como son la presión, la temperatura y la velocidad de deslizamiento.</w:t>
      </w:r>
    </w:p>
    <w:p w14:paraId="75FF3AC7" w14:textId="77777777" w:rsidR="005E3514" w:rsidRDefault="005E3514" w:rsidP="003E3231"/>
    <w:p w14:paraId="5F394FE9" w14:textId="3367ED85" w:rsidR="000C67AA" w:rsidRDefault="00BA74FE" w:rsidP="003E3231">
      <w:r>
        <w:t xml:space="preserve">El estudio </w:t>
      </w:r>
      <w:r w:rsidR="00D9334D">
        <w:t xml:space="preserve">realizado </w:t>
      </w:r>
      <w:r>
        <w:t xml:space="preserve">sobre </w:t>
      </w:r>
      <w:r w:rsidR="00CB483E">
        <w:t>la etapa de rodaje demuestra que</w:t>
      </w:r>
      <w:r w:rsidR="00FF2604">
        <w:t>,</w:t>
      </w:r>
      <w:r w:rsidR="00D9334D">
        <w:t xml:space="preserve"> </w:t>
      </w:r>
      <w:r w:rsidR="000C67AA">
        <w:t>además de la presión de contacto y</w:t>
      </w:r>
      <w:r w:rsidR="00BD4BBC">
        <w:t xml:space="preserve"> la velocidad de</w:t>
      </w:r>
      <w:r w:rsidR="000C67AA">
        <w:t xml:space="preserve"> deslizamiento entre superficies</w:t>
      </w:r>
      <w:r w:rsidR="000507B5">
        <w:t xml:space="preserve"> [20]</w:t>
      </w:r>
      <w:r w:rsidR="000C67AA">
        <w:t>,</w:t>
      </w:r>
      <w:r w:rsidR="00D65F48">
        <w:t xml:space="preserve"> </w:t>
      </w:r>
      <w:r w:rsidR="000C67AA">
        <w:t>la temperatura del baño</w:t>
      </w:r>
      <w:r w:rsidR="00D65F48">
        <w:t xml:space="preserve"> de aceite</w:t>
      </w:r>
      <w:r w:rsidR="000C67AA">
        <w:t xml:space="preserve"> tiene una influencia importante sobre la velocidad de formación del tribofilm</w:t>
      </w:r>
      <w:r w:rsidR="00FC5843">
        <w:t xml:space="preserve">. </w:t>
      </w:r>
      <w:r w:rsidR="00AC40C6">
        <w:t xml:space="preserve">En </w:t>
      </w:r>
      <w:r w:rsidR="0034347E">
        <w:t>este sentido</w:t>
      </w:r>
      <w:r w:rsidR="00AC40C6">
        <w:t xml:space="preserve">, </w:t>
      </w:r>
      <w:r w:rsidR="00FC5843">
        <w:t xml:space="preserve">se ha </w:t>
      </w:r>
      <w:r w:rsidR="00D55AED">
        <w:t>observado</w:t>
      </w:r>
      <w:r w:rsidR="00B37EA1">
        <w:t xml:space="preserve"> un fenómeno particular</w:t>
      </w:r>
      <w:r w:rsidR="00D55AED">
        <w:t xml:space="preserve"> en el</w:t>
      </w:r>
      <w:r w:rsidR="00B37EA1">
        <w:t xml:space="preserve"> crecimiento y decrecimiento de la señal ECR </w:t>
      </w:r>
      <w:r w:rsidR="00290B97">
        <w:t>durante el</w:t>
      </w:r>
      <w:r w:rsidR="00B37EA1">
        <w:t xml:space="preserve"> rodaje</w:t>
      </w:r>
      <w:r w:rsidR="00290B97">
        <w:t xml:space="preserve"> a temperaturas altas del baño (140ºC). Se han establecido </w:t>
      </w:r>
      <w:r w:rsidR="00547BF2">
        <w:t>un conjunto</w:t>
      </w:r>
      <w:r w:rsidR="00290B97">
        <w:t xml:space="preserve"> de hipótesis sobre las posibles causas </w:t>
      </w:r>
      <w:r w:rsidR="00D9334D">
        <w:t xml:space="preserve">de este comportamiento </w:t>
      </w:r>
      <w:r w:rsidR="00290B97">
        <w:t>que</w:t>
      </w:r>
      <w:r w:rsidR="00D9334D">
        <w:t xml:space="preserve"> se esperan</w:t>
      </w:r>
      <w:r w:rsidR="00BD4BBC">
        <w:t xml:space="preserve"> confirmar </w:t>
      </w:r>
      <w:r w:rsidR="00EF4958">
        <w:t xml:space="preserve">mediante análisis más exhaustivos </w:t>
      </w:r>
      <w:r w:rsidR="00D9334D">
        <w:t xml:space="preserve">en </w:t>
      </w:r>
      <w:r w:rsidR="00341039">
        <w:t xml:space="preserve">trabajos posteriores. </w:t>
      </w:r>
      <w:r w:rsidR="00290B97">
        <w:t xml:space="preserve"> </w:t>
      </w:r>
    </w:p>
    <w:p w14:paraId="2152B751" w14:textId="0BD55F9A" w:rsidR="00C92807" w:rsidRDefault="00C92807" w:rsidP="003E3231"/>
    <w:p w14:paraId="13C15FEE" w14:textId="105B9FE5" w:rsidR="005265C2" w:rsidRDefault="00D9334D" w:rsidP="003E3231">
      <w:r>
        <w:t>Aunque no se ha estudiado en este trabajo, es reconocido que l</w:t>
      </w:r>
      <w:r w:rsidR="005265C2">
        <w:t>os mecanismos de desgaste tienen</w:t>
      </w:r>
      <w:r>
        <w:t xml:space="preserve"> cierta</w:t>
      </w:r>
      <w:r w:rsidR="005265C2">
        <w:t xml:space="preserve"> influencia </w:t>
      </w:r>
      <w:r>
        <w:t xml:space="preserve">tanto en la </w:t>
      </w:r>
      <w:r w:rsidR="00201573">
        <w:t xml:space="preserve">formación del tribofilm </w:t>
      </w:r>
      <w:r>
        <w:t xml:space="preserve">como en </w:t>
      </w:r>
      <w:r w:rsidR="00201573">
        <w:t xml:space="preserve">la fricción del contacto. </w:t>
      </w:r>
      <w:r w:rsidR="007F2D7C">
        <w:t xml:space="preserve">Por esta razón, queda abierta la posibilidad de realizar un trabajo de investigación más profundo </w:t>
      </w:r>
      <w:r>
        <w:t>dónde se</w:t>
      </w:r>
      <w:r w:rsidR="007F2D7C">
        <w:t xml:space="preserve"> </w:t>
      </w:r>
      <w:r w:rsidR="0086096F">
        <w:t>analice el comportamiento combinado de la evolución del tribofilm</w:t>
      </w:r>
      <w:r w:rsidR="002573C3">
        <w:t xml:space="preserve">, la rugosidad </w:t>
      </w:r>
      <w:r w:rsidR="00B01AE3">
        <w:t>de</w:t>
      </w:r>
      <w:r w:rsidR="0086096F">
        <w:t xml:space="preserve"> </w:t>
      </w:r>
      <w:r w:rsidR="002573C3">
        <w:t xml:space="preserve">las asperezas </w:t>
      </w:r>
      <w:r w:rsidR="00B01AE3">
        <w:t>y el desgaste de las superficies.</w:t>
      </w:r>
      <w:r w:rsidR="00062394">
        <w:t xml:space="preserve"> </w:t>
      </w:r>
      <w:r w:rsidR="002573C3">
        <w:t xml:space="preserve"> </w:t>
      </w:r>
    </w:p>
    <w:p w14:paraId="52156451" w14:textId="77777777" w:rsidR="0039683D" w:rsidRDefault="0039683D" w:rsidP="003E3231"/>
    <w:p w14:paraId="614333D0" w14:textId="154DB4A0" w:rsidR="003E3231" w:rsidRDefault="003E3231" w:rsidP="003E3231">
      <w:pPr>
        <w:pStyle w:val="Ttulo1"/>
      </w:pPr>
      <w:r>
        <w:t>Agradecimientos</w:t>
      </w:r>
    </w:p>
    <w:p w14:paraId="611718B8" w14:textId="4E1C2655" w:rsidR="005D0D8F" w:rsidRDefault="005D0D8F" w:rsidP="005D0D8F"/>
    <w:p w14:paraId="28F75C67" w14:textId="3639D3E4" w:rsidR="005D0D8F" w:rsidRDefault="00E64D97" w:rsidP="005D0D8F">
      <w:r>
        <w:t xml:space="preserve">Los autores quieren agradecer </w:t>
      </w:r>
      <w:r w:rsidR="00C07A72">
        <w:t>la colaboración</w:t>
      </w:r>
      <w:r w:rsidR="00C43CE8">
        <w:t xml:space="preserve"> y los medios puestos a disposición del equipo investigador por parte del</w:t>
      </w:r>
      <w:r>
        <w:t xml:space="preserve"> Repsol Technology Lab.</w:t>
      </w:r>
    </w:p>
    <w:p w14:paraId="6382ABD1" w14:textId="27065089" w:rsidR="00723DC8" w:rsidRDefault="00723DC8" w:rsidP="005D0D8F"/>
    <w:p w14:paraId="384C68EB" w14:textId="6661CE58" w:rsidR="00723DC8" w:rsidRDefault="00723DC8" w:rsidP="005D0D8F"/>
    <w:p w14:paraId="5135F10A" w14:textId="77777777" w:rsidR="00723DC8" w:rsidRPr="005D0D8F" w:rsidRDefault="00723DC8" w:rsidP="005D0D8F"/>
    <w:p w14:paraId="0EF2CB72" w14:textId="13738DBD" w:rsidR="003E3231" w:rsidRDefault="003E3231" w:rsidP="003E3231"/>
    <w:p w14:paraId="073C95CA" w14:textId="77777777" w:rsidR="003E3231" w:rsidRPr="00E34FCE" w:rsidRDefault="003E3231" w:rsidP="003E3231">
      <w:pPr>
        <w:pStyle w:val="Ttulo1"/>
      </w:pPr>
      <w:r w:rsidRPr="00E34FCE">
        <w:t>Referencias</w:t>
      </w:r>
    </w:p>
    <w:p w14:paraId="53113D69" w14:textId="77777777" w:rsidR="003E3231" w:rsidRPr="003E3231" w:rsidRDefault="003E3231" w:rsidP="003E3231"/>
    <w:p w14:paraId="528094F6" w14:textId="3F018E8A" w:rsidR="00A76099" w:rsidRDefault="00F73980" w:rsidP="006A76FD">
      <w:pPr>
        <w:rPr>
          <w:lang w:val="en-GB"/>
        </w:rPr>
      </w:pPr>
      <w:r w:rsidRPr="00950018">
        <w:rPr>
          <w:noProof/>
          <w:lang w:val="en-GB"/>
        </w:rPr>
        <w:t xml:space="preserve">[1] </w:t>
      </w:r>
      <w:r w:rsidR="00A76099" w:rsidRPr="00127E3A">
        <w:rPr>
          <w:lang w:val="en-GB"/>
        </w:rPr>
        <w:t>Mao Ueda</w:t>
      </w:r>
      <w:r w:rsidR="00A76099">
        <w:rPr>
          <w:lang w:val="en-GB"/>
        </w:rPr>
        <w:t xml:space="preserve">, </w:t>
      </w:r>
      <w:r w:rsidR="00A76099" w:rsidRPr="00127E3A">
        <w:rPr>
          <w:lang w:val="en-GB"/>
        </w:rPr>
        <w:t>Amir Kadiric</w:t>
      </w:r>
      <w:r w:rsidR="00A76099">
        <w:rPr>
          <w:lang w:val="en-GB"/>
        </w:rPr>
        <w:t xml:space="preserve">, </w:t>
      </w:r>
      <w:r w:rsidR="00A76099" w:rsidRPr="00127E3A">
        <w:rPr>
          <w:lang w:val="en-GB"/>
        </w:rPr>
        <w:t>Hugh Spikes</w:t>
      </w:r>
      <w:r w:rsidR="00A76099">
        <w:rPr>
          <w:lang w:val="en-GB"/>
        </w:rPr>
        <w:t>. “</w:t>
      </w:r>
      <w:r w:rsidR="00A76099" w:rsidRPr="004D0957">
        <w:rPr>
          <w:lang w:val="en-GB"/>
        </w:rPr>
        <w:t>On the Crystallinity and Durability of ZDDP Tribofilm</w:t>
      </w:r>
      <w:r w:rsidR="00A76099">
        <w:rPr>
          <w:lang w:val="en-GB"/>
        </w:rPr>
        <w:t xml:space="preserve">”. </w:t>
      </w:r>
      <w:r w:rsidR="00A76099" w:rsidRPr="00F616A1">
        <w:rPr>
          <w:lang w:val="en-GB"/>
        </w:rPr>
        <w:t>Tribology Letters</w:t>
      </w:r>
      <w:r w:rsidR="00A76099">
        <w:rPr>
          <w:lang w:val="en-GB"/>
        </w:rPr>
        <w:t>,</w:t>
      </w:r>
      <w:r w:rsidR="00A76099" w:rsidRPr="00F616A1">
        <w:rPr>
          <w:lang w:val="en-GB"/>
        </w:rPr>
        <w:t xml:space="preserve"> 67:123</w:t>
      </w:r>
      <w:r w:rsidR="00A76099">
        <w:rPr>
          <w:lang w:val="en-GB"/>
        </w:rPr>
        <w:t>, 2019.</w:t>
      </w:r>
    </w:p>
    <w:p w14:paraId="39C628C3" w14:textId="02169883" w:rsidR="00875F06" w:rsidRDefault="00875F06" w:rsidP="006A76FD">
      <w:pPr>
        <w:rPr>
          <w:lang w:val="en-GB"/>
        </w:rPr>
      </w:pPr>
    </w:p>
    <w:p w14:paraId="37E57AA2" w14:textId="2D3ADF99" w:rsidR="00875F06" w:rsidRDefault="00875F06" w:rsidP="006A76FD">
      <w:pPr>
        <w:rPr>
          <w:lang w:val="en-GB"/>
        </w:rPr>
      </w:pPr>
      <w:r>
        <w:rPr>
          <w:lang w:val="en-GB"/>
        </w:rPr>
        <w:t xml:space="preserve">[2] </w:t>
      </w:r>
      <w:r w:rsidRPr="008933AF">
        <w:rPr>
          <w:lang w:val="en-GB"/>
        </w:rPr>
        <w:t>Fujita, H. and Spikes, H.A</w:t>
      </w:r>
      <w:r>
        <w:rPr>
          <w:lang w:val="en-GB"/>
        </w:rPr>
        <w:t>. “</w:t>
      </w:r>
      <w:r w:rsidRPr="008933AF">
        <w:rPr>
          <w:lang w:val="en-GB"/>
        </w:rPr>
        <w:t>Study of zinc dialkydithiophosphate antiwear film</w:t>
      </w:r>
      <w:r>
        <w:rPr>
          <w:lang w:val="en-GB"/>
        </w:rPr>
        <w:t xml:space="preserve"> </w:t>
      </w:r>
      <w:r w:rsidRPr="008933AF">
        <w:rPr>
          <w:lang w:val="en-GB"/>
        </w:rPr>
        <w:t>formation and removal processes, part I: Experimental</w:t>
      </w:r>
      <w:r>
        <w:rPr>
          <w:lang w:val="en-GB"/>
        </w:rPr>
        <w:t>”</w:t>
      </w:r>
      <w:r w:rsidRPr="008933AF">
        <w:rPr>
          <w:lang w:val="en-GB"/>
        </w:rPr>
        <w:t xml:space="preserve">. Tribology Transactions, 48(4), </w:t>
      </w:r>
      <w:r>
        <w:rPr>
          <w:lang w:val="en-GB"/>
        </w:rPr>
        <w:t xml:space="preserve">pag. </w:t>
      </w:r>
      <w:r w:rsidRPr="008933AF">
        <w:rPr>
          <w:lang w:val="en-GB"/>
        </w:rPr>
        <w:t>558-566</w:t>
      </w:r>
      <w:r>
        <w:rPr>
          <w:lang w:val="en-GB"/>
        </w:rPr>
        <w:t>, 2005</w:t>
      </w:r>
      <w:r w:rsidRPr="008933AF">
        <w:rPr>
          <w:lang w:val="en-GB"/>
        </w:rPr>
        <w:t>.</w:t>
      </w:r>
    </w:p>
    <w:p w14:paraId="46A0BEBB" w14:textId="1FC1F715" w:rsidR="00875F06" w:rsidRDefault="00875F06" w:rsidP="006A76FD">
      <w:pPr>
        <w:rPr>
          <w:lang w:val="en-GB"/>
        </w:rPr>
      </w:pPr>
    </w:p>
    <w:p w14:paraId="6F30B0BA" w14:textId="231166A3" w:rsidR="00875F06" w:rsidRDefault="00875F06" w:rsidP="006A76FD">
      <w:pPr>
        <w:rPr>
          <w:noProof/>
          <w:lang w:val="en-GB"/>
        </w:rPr>
      </w:pPr>
      <w:r>
        <w:rPr>
          <w:lang w:val="en-GB"/>
        </w:rPr>
        <w:t>[3]</w:t>
      </w:r>
      <w:r w:rsidR="00335847">
        <w:rPr>
          <w:lang w:val="en-GB"/>
        </w:rPr>
        <w:t xml:space="preserve"> </w:t>
      </w:r>
      <w:r w:rsidR="00335847" w:rsidRPr="00B87C39">
        <w:rPr>
          <w:noProof/>
          <w:lang w:val="en-GB"/>
        </w:rPr>
        <w:t>Forbes</w:t>
      </w:r>
      <w:r w:rsidR="00335847">
        <w:rPr>
          <w:noProof/>
          <w:lang w:val="en-GB"/>
        </w:rPr>
        <w:t xml:space="preserve"> </w:t>
      </w:r>
      <w:r w:rsidR="00335847" w:rsidRPr="00B87C39">
        <w:rPr>
          <w:noProof/>
          <w:lang w:val="en-GB"/>
        </w:rPr>
        <w:t>E.S.</w:t>
      </w:r>
      <w:r w:rsidR="00335847">
        <w:rPr>
          <w:noProof/>
          <w:lang w:val="en-GB"/>
        </w:rPr>
        <w:t xml:space="preserve">, </w:t>
      </w:r>
      <w:r w:rsidR="00335847" w:rsidRPr="00B87C39">
        <w:rPr>
          <w:noProof/>
          <w:lang w:val="en-GB"/>
        </w:rPr>
        <w:t>Reid</w:t>
      </w:r>
      <w:r w:rsidR="00335847">
        <w:rPr>
          <w:noProof/>
          <w:lang w:val="en-GB"/>
        </w:rPr>
        <w:t xml:space="preserve"> </w:t>
      </w:r>
      <w:r w:rsidR="00335847" w:rsidRPr="00B87C39">
        <w:rPr>
          <w:noProof/>
          <w:lang w:val="en-GB"/>
        </w:rPr>
        <w:t>A.J.D</w:t>
      </w:r>
      <w:r w:rsidR="00335847">
        <w:rPr>
          <w:noProof/>
          <w:lang w:val="en-GB"/>
        </w:rPr>
        <w:t>, “</w:t>
      </w:r>
      <w:r w:rsidR="00335847" w:rsidRPr="00B87C39">
        <w:rPr>
          <w:noProof/>
          <w:lang w:val="en-GB"/>
        </w:rPr>
        <w:t>Liquid phase adsorption</w:t>
      </w:r>
      <w:r w:rsidR="00335847">
        <w:rPr>
          <w:noProof/>
          <w:lang w:val="en-GB"/>
        </w:rPr>
        <w:t xml:space="preserve"> </w:t>
      </w:r>
      <w:r w:rsidR="00335847" w:rsidRPr="00B87C39">
        <w:rPr>
          <w:noProof/>
          <w:lang w:val="en-GB"/>
        </w:rPr>
        <w:t>/</w:t>
      </w:r>
      <w:r w:rsidR="00335847">
        <w:rPr>
          <w:noProof/>
          <w:lang w:val="en-GB"/>
        </w:rPr>
        <w:t xml:space="preserve"> </w:t>
      </w:r>
      <w:r w:rsidR="00335847" w:rsidRPr="00B87C39">
        <w:rPr>
          <w:noProof/>
          <w:lang w:val="en-GB"/>
        </w:rPr>
        <w:t>reaction studies of organo-sulfur compounds and their load-carrying mechanism</w:t>
      </w:r>
      <w:r w:rsidR="00335847">
        <w:rPr>
          <w:noProof/>
          <w:lang w:val="en-GB"/>
        </w:rPr>
        <w:t xml:space="preserve">”. </w:t>
      </w:r>
      <w:r w:rsidR="00335847" w:rsidRPr="00B87C39">
        <w:rPr>
          <w:noProof/>
          <w:lang w:val="en-GB"/>
        </w:rPr>
        <w:t xml:space="preserve">ASLE Trans, </w:t>
      </w:r>
      <w:r w:rsidR="00335847">
        <w:rPr>
          <w:noProof/>
          <w:lang w:val="en-GB"/>
        </w:rPr>
        <w:t xml:space="preserve">vol. </w:t>
      </w:r>
      <w:r w:rsidR="00335847" w:rsidRPr="00B87C39">
        <w:rPr>
          <w:noProof/>
          <w:lang w:val="en-GB"/>
        </w:rPr>
        <w:t>16, pp. 50-60</w:t>
      </w:r>
      <w:r w:rsidR="00335847">
        <w:rPr>
          <w:noProof/>
          <w:lang w:val="en-GB"/>
        </w:rPr>
        <w:t>, 1973.</w:t>
      </w:r>
    </w:p>
    <w:p w14:paraId="6D9B3535" w14:textId="42BD011E" w:rsidR="00335847" w:rsidRDefault="00335847" w:rsidP="006A76FD">
      <w:pPr>
        <w:rPr>
          <w:noProof/>
          <w:lang w:val="en-GB"/>
        </w:rPr>
      </w:pPr>
    </w:p>
    <w:p w14:paraId="764EB160" w14:textId="158260A7" w:rsidR="000D7BF5" w:rsidRDefault="000D7BF5" w:rsidP="006A76FD">
      <w:pPr>
        <w:rPr>
          <w:noProof/>
          <w:lang w:val="en-GB"/>
        </w:rPr>
      </w:pPr>
      <w:r>
        <w:rPr>
          <w:noProof/>
          <w:lang w:val="en-GB"/>
        </w:rPr>
        <w:t xml:space="preserve">[4] </w:t>
      </w:r>
      <w:r w:rsidRPr="00AA664E">
        <w:rPr>
          <w:noProof/>
          <w:lang w:val="en-GB"/>
        </w:rPr>
        <w:t xml:space="preserve">Minami, I. </w:t>
      </w:r>
      <w:r w:rsidRPr="00ED317E">
        <w:rPr>
          <w:noProof/>
          <w:lang w:val="en-GB"/>
        </w:rPr>
        <w:t>“Molecular Science of Lubricant A</w:t>
      </w:r>
      <w:r>
        <w:rPr>
          <w:noProof/>
          <w:lang w:val="en-GB"/>
        </w:rPr>
        <w:t>dditives”. Applied Sciences, vol. 7, nº 5, 445, 2017.</w:t>
      </w:r>
    </w:p>
    <w:p w14:paraId="45C2AA24" w14:textId="58060380" w:rsidR="000D7BF5" w:rsidRDefault="000D7BF5" w:rsidP="006A76FD">
      <w:pPr>
        <w:rPr>
          <w:noProof/>
          <w:lang w:val="en-GB"/>
        </w:rPr>
      </w:pPr>
    </w:p>
    <w:p w14:paraId="79C1348A" w14:textId="1F2713D0" w:rsidR="000D7BF5" w:rsidRDefault="000D7BF5" w:rsidP="006A76FD">
      <w:pPr>
        <w:rPr>
          <w:noProof/>
          <w:lang w:val="en-GB"/>
        </w:rPr>
      </w:pPr>
      <w:r>
        <w:rPr>
          <w:noProof/>
          <w:lang w:val="en-GB"/>
        </w:rPr>
        <w:t xml:space="preserve">[5] </w:t>
      </w:r>
      <w:r w:rsidR="00E72F62" w:rsidRPr="00542F3E">
        <w:rPr>
          <w:lang w:val="en-GB"/>
        </w:rPr>
        <w:t xml:space="preserve">Willermet, P.A., Dailey, D.P., Carter III, R.O., Schmitz, P.J. </w:t>
      </w:r>
      <w:r w:rsidR="00E72F62">
        <w:rPr>
          <w:lang w:val="en-GB"/>
        </w:rPr>
        <w:t>y</w:t>
      </w:r>
      <w:r w:rsidR="00E72F62" w:rsidRPr="00542F3E">
        <w:rPr>
          <w:lang w:val="en-GB"/>
        </w:rPr>
        <w:t xml:space="preserve"> Zhu, W.</w:t>
      </w:r>
      <w:r w:rsidR="00E72F62">
        <w:rPr>
          <w:lang w:val="en-GB"/>
        </w:rPr>
        <w:t xml:space="preserve"> “</w:t>
      </w:r>
      <w:r w:rsidR="00E72F62" w:rsidRPr="00542F3E">
        <w:rPr>
          <w:lang w:val="en-GB"/>
        </w:rPr>
        <w:t>Mechanism of formation of antiwear films from zinc dialkyldithiophosphates</w:t>
      </w:r>
      <w:r w:rsidR="00E72F62">
        <w:rPr>
          <w:lang w:val="en-GB"/>
        </w:rPr>
        <w:t>”</w:t>
      </w:r>
      <w:r w:rsidR="00E72F62" w:rsidRPr="00542F3E">
        <w:rPr>
          <w:lang w:val="en-GB"/>
        </w:rPr>
        <w:t>. Tribology</w:t>
      </w:r>
      <w:r w:rsidR="00E72F62">
        <w:rPr>
          <w:lang w:val="en-GB"/>
        </w:rPr>
        <w:t xml:space="preserve"> </w:t>
      </w:r>
      <w:r w:rsidR="00E72F62" w:rsidRPr="00542F3E">
        <w:rPr>
          <w:lang w:val="en-GB"/>
        </w:rPr>
        <w:t>international</w:t>
      </w:r>
      <w:r w:rsidR="00E72F62">
        <w:rPr>
          <w:lang w:val="en-GB"/>
        </w:rPr>
        <w:t xml:space="preserve">, </w:t>
      </w:r>
      <w:r w:rsidR="00E72F62" w:rsidRPr="00542F3E">
        <w:rPr>
          <w:lang w:val="en-GB"/>
        </w:rPr>
        <w:t>28(3), 177-187</w:t>
      </w:r>
      <w:r w:rsidR="00E72F62">
        <w:rPr>
          <w:lang w:val="en-GB"/>
        </w:rPr>
        <w:t>, 1995.</w:t>
      </w:r>
    </w:p>
    <w:p w14:paraId="017484AA" w14:textId="392FE702" w:rsidR="00A76099" w:rsidRDefault="00A76099" w:rsidP="006A76FD">
      <w:pPr>
        <w:rPr>
          <w:noProof/>
          <w:lang w:val="en-GB"/>
        </w:rPr>
      </w:pPr>
    </w:p>
    <w:p w14:paraId="7DBE0666" w14:textId="36471122" w:rsidR="00E72F62" w:rsidRDefault="00E72F62" w:rsidP="006A76FD">
      <w:pPr>
        <w:rPr>
          <w:lang w:val="en-GB"/>
        </w:rPr>
      </w:pPr>
      <w:r>
        <w:rPr>
          <w:noProof/>
          <w:lang w:val="en-GB"/>
        </w:rPr>
        <w:t xml:space="preserve">[6] </w:t>
      </w:r>
      <w:r>
        <w:rPr>
          <w:lang w:val="en-GB"/>
        </w:rPr>
        <w:t>Aldara Naviera. “</w:t>
      </w:r>
      <w:r w:rsidRPr="00AF1C23">
        <w:rPr>
          <w:lang w:val="en-GB"/>
        </w:rPr>
        <w:t>The behaviour of antiwear additives in lubricated rolling-sliding</w:t>
      </w:r>
      <w:r>
        <w:rPr>
          <w:lang w:val="en-GB"/>
        </w:rPr>
        <w:t xml:space="preserve"> </w:t>
      </w:r>
      <w:r w:rsidRPr="00AF1C23">
        <w:rPr>
          <w:lang w:val="en-GB"/>
        </w:rPr>
        <w:t>contacts</w:t>
      </w:r>
      <w:r>
        <w:rPr>
          <w:lang w:val="en-GB"/>
        </w:rPr>
        <w:t>”. PhD</w:t>
      </w:r>
      <w:r w:rsidR="00CC1FEF">
        <w:rPr>
          <w:lang w:val="en-GB"/>
        </w:rPr>
        <w:t xml:space="preserve"> Thesis</w:t>
      </w:r>
      <w:r>
        <w:rPr>
          <w:lang w:val="en-GB"/>
        </w:rPr>
        <w:t>. 2011.</w:t>
      </w:r>
    </w:p>
    <w:p w14:paraId="57B16319" w14:textId="4B339457" w:rsidR="00E72F62" w:rsidRDefault="00E72F62" w:rsidP="006A76FD">
      <w:pPr>
        <w:rPr>
          <w:lang w:val="en-GB"/>
        </w:rPr>
      </w:pPr>
    </w:p>
    <w:p w14:paraId="14CEBAC7" w14:textId="7819605B" w:rsidR="00E72F62" w:rsidRDefault="00493276" w:rsidP="006A76FD">
      <w:pPr>
        <w:rPr>
          <w:noProof/>
          <w:lang w:val="en-GB"/>
        </w:rPr>
      </w:pPr>
      <w:r>
        <w:rPr>
          <w:lang w:val="en-GB"/>
        </w:rPr>
        <w:t xml:space="preserve">[7] </w:t>
      </w:r>
      <w:r>
        <w:rPr>
          <w:noProof/>
          <w:lang w:val="en-GB"/>
        </w:rPr>
        <w:t xml:space="preserve">Zhang, Y., Kovalev, A., Meng, Y. </w:t>
      </w:r>
      <w:r>
        <w:rPr>
          <w:lang w:val="en-GB"/>
        </w:rPr>
        <w:t>“</w:t>
      </w:r>
      <w:r w:rsidRPr="00DD53F5">
        <w:rPr>
          <w:lang w:val="en-GB"/>
        </w:rPr>
        <w:t>Combined effect of boundary layer formation and surface</w:t>
      </w:r>
      <w:r>
        <w:rPr>
          <w:lang w:val="en-GB"/>
        </w:rPr>
        <w:t xml:space="preserve"> </w:t>
      </w:r>
      <w:r w:rsidRPr="00DD53F5">
        <w:rPr>
          <w:lang w:val="en-GB"/>
        </w:rPr>
        <w:t>smoothing on friction and wear rate of lubricated point contacts</w:t>
      </w:r>
      <w:r>
        <w:rPr>
          <w:lang w:val="en-GB"/>
        </w:rPr>
        <w:t xml:space="preserve"> </w:t>
      </w:r>
      <w:r w:rsidRPr="00DD53F5">
        <w:rPr>
          <w:lang w:val="en-GB"/>
        </w:rPr>
        <w:t>during normal running-in processes</w:t>
      </w:r>
      <w:r>
        <w:rPr>
          <w:lang w:val="en-GB"/>
        </w:rPr>
        <w:t xml:space="preserve">”. Friction, </w:t>
      </w:r>
      <w:r w:rsidRPr="00950018">
        <w:rPr>
          <w:noProof/>
          <w:lang w:val="en-GB"/>
        </w:rPr>
        <w:t xml:space="preserve">vol. </w:t>
      </w:r>
      <w:r>
        <w:rPr>
          <w:noProof/>
          <w:lang w:val="en-GB"/>
        </w:rPr>
        <w:t>6, nº 3</w:t>
      </w:r>
      <w:r w:rsidRPr="00950018">
        <w:rPr>
          <w:noProof/>
          <w:lang w:val="en-GB"/>
        </w:rPr>
        <w:t xml:space="preserve">, pp. </w:t>
      </w:r>
      <w:r>
        <w:rPr>
          <w:noProof/>
          <w:lang w:val="en-GB"/>
        </w:rPr>
        <w:t>274</w:t>
      </w:r>
      <w:r w:rsidRPr="00950018">
        <w:rPr>
          <w:noProof/>
          <w:lang w:val="en-GB"/>
        </w:rPr>
        <w:t>-</w:t>
      </w:r>
      <w:r>
        <w:rPr>
          <w:noProof/>
          <w:lang w:val="en-GB"/>
        </w:rPr>
        <w:t>288</w:t>
      </w:r>
      <w:r w:rsidRPr="00950018">
        <w:rPr>
          <w:noProof/>
          <w:lang w:val="en-GB"/>
        </w:rPr>
        <w:t>, 20</w:t>
      </w:r>
      <w:r>
        <w:rPr>
          <w:noProof/>
          <w:lang w:val="en-GB"/>
        </w:rPr>
        <w:t>18.</w:t>
      </w:r>
    </w:p>
    <w:p w14:paraId="00926BBD" w14:textId="0C3BDBB3" w:rsidR="00493276" w:rsidRDefault="00493276" w:rsidP="006A76FD">
      <w:pPr>
        <w:rPr>
          <w:noProof/>
          <w:lang w:val="en-GB"/>
        </w:rPr>
      </w:pPr>
    </w:p>
    <w:p w14:paraId="6F6811AE" w14:textId="0981AACC" w:rsidR="00493276" w:rsidRDefault="00493276" w:rsidP="006A76FD">
      <w:pPr>
        <w:rPr>
          <w:lang w:val="en-GB"/>
        </w:rPr>
      </w:pPr>
      <w:r>
        <w:rPr>
          <w:noProof/>
          <w:lang w:val="en-GB"/>
        </w:rPr>
        <w:t xml:space="preserve">[8] </w:t>
      </w:r>
      <w:r w:rsidRPr="00C63A69">
        <w:rPr>
          <w:lang w:val="en-GB"/>
        </w:rPr>
        <w:t>Dawczyk, J., Morgan, N.,</w:t>
      </w:r>
      <w:r>
        <w:rPr>
          <w:lang w:val="en-GB"/>
        </w:rPr>
        <w:t xml:space="preserve"> </w:t>
      </w:r>
      <w:r w:rsidRPr="00C63A69">
        <w:rPr>
          <w:lang w:val="en-GB"/>
        </w:rPr>
        <w:t xml:space="preserve">Russo, J., Spikes, H. </w:t>
      </w:r>
      <w:r>
        <w:rPr>
          <w:lang w:val="en-GB"/>
        </w:rPr>
        <w:t>“</w:t>
      </w:r>
      <w:r w:rsidRPr="00C63A69">
        <w:rPr>
          <w:lang w:val="en-GB"/>
        </w:rPr>
        <w:t>Film Thickness and Friction of ZDDP Tribofilms</w:t>
      </w:r>
      <w:r>
        <w:rPr>
          <w:lang w:val="en-GB"/>
        </w:rPr>
        <w:t xml:space="preserve">”. Tribology Letters, </w:t>
      </w:r>
      <w:r w:rsidRPr="00950018">
        <w:rPr>
          <w:noProof/>
          <w:lang w:val="en-GB"/>
        </w:rPr>
        <w:t xml:space="preserve">vol. </w:t>
      </w:r>
      <w:r>
        <w:rPr>
          <w:noProof/>
          <w:lang w:val="en-GB"/>
        </w:rPr>
        <w:t>67</w:t>
      </w:r>
      <w:r w:rsidRPr="00950018">
        <w:rPr>
          <w:noProof/>
          <w:lang w:val="en-GB"/>
        </w:rPr>
        <w:t>,</w:t>
      </w:r>
      <w:r>
        <w:rPr>
          <w:noProof/>
          <w:lang w:val="en-GB"/>
        </w:rPr>
        <w:t xml:space="preserve"> nº 34,</w:t>
      </w:r>
      <w:r w:rsidRPr="00950018">
        <w:rPr>
          <w:noProof/>
          <w:lang w:val="en-GB"/>
        </w:rPr>
        <w:t xml:space="preserve"> 20</w:t>
      </w:r>
      <w:r>
        <w:rPr>
          <w:noProof/>
          <w:lang w:val="en-GB"/>
        </w:rPr>
        <w:t>19.</w:t>
      </w:r>
    </w:p>
    <w:p w14:paraId="08B9E72D" w14:textId="77777777" w:rsidR="00E72F62" w:rsidRDefault="00E72F62" w:rsidP="006A76FD">
      <w:pPr>
        <w:rPr>
          <w:noProof/>
          <w:lang w:val="en-GB"/>
        </w:rPr>
      </w:pPr>
    </w:p>
    <w:p w14:paraId="6AD47D46" w14:textId="149085E0" w:rsidR="00E72F62" w:rsidRDefault="007778C5" w:rsidP="006A76FD">
      <w:pPr>
        <w:rPr>
          <w:noProof/>
          <w:lang w:val="en-GB"/>
        </w:rPr>
      </w:pPr>
      <w:r>
        <w:rPr>
          <w:noProof/>
          <w:lang w:val="en-GB"/>
        </w:rPr>
        <w:t xml:space="preserve">[9] </w:t>
      </w:r>
      <w:r w:rsidRPr="002C7838">
        <w:rPr>
          <w:lang w:val="en-GB"/>
        </w:rPr>
        <w:t>Jose A. Brand</w:t>
      </w:r>
      <w:r w:rsidRPr="001B4A3C">
        <w:rPr>
          <w:lang w:val="en-GB"/>
        </w:rPr>
        <w:t>ã</w:t>
      </w:r>
      <w:r w:rsidRPr="002C7838">
        <w:rPr>
          <w:lang w:val="en-GB"/>
        </w:rPr>
        <w:t>o, Mathilde Meheux, Fabrice Ville, Jorge H.O. Seabra, Jorge Castro</w:t>
      </w:r>
      <w:r>
        <w:rPr>
          <w:lang w:val="en-GB"/>
        </w:rPr>
        <w:t>.</w:t>
      </w:r>
      <w:r>
        <w:rPr>
          <w:noProof/>
          <w:lang w:val="en-GB"/>
        </w:rPr>
        <w:t xml:space="preserve"> </w:t>
      </w:r>
      <w:r w:rsidRPr="001B4A3C">
        <w:rPr>
          <w:lang w:val="en-GB"/>
        </w:rPr>
        <w:t xml:space="preserve">“Comparative overview of five gear oils in mixed and boundary film lubrication”. Tribology International, </w:t>
      </w:r>
      <w:r w:rsidRPr="001B4A3C">
        <w:rPr>
          <w:noProof/>
          <w:lang w:val="en-GB"/>
        </w:rPr>
        <w:t>vol. 47, 2012.</w:t>
      </w:r>
    </w:p>
    <w:p w14:paraId="076CA8E3" w14:textId="6E97BD04" w:rsidR="00D92A15" w:rsidRDefault="00D92A15" w:rsidP="006A76FD">
      <w:pPr>
        <w:rPr>
          <w:noProof/>
          <w:lang w:val="en-GB"/>
        </w:rPr>
      </w:pPr>
    </w:p>
    <w:p w14:paraId="50C40C6F" w14:textId="5353C1F8" w:rsidR="00D92A15" w:rsidRDefault="00D92A15" w:rsidP="00D92A15">
      <w:pPr>
        <w:rPr>
          <w:noProof/>
          <w:lang w:val="en-GB"/>
        </w:rPr>
      </w:pPr>
      <w:r>
        <w:rPr>
          <w:lang w:val="en-GB"/>
        </w:rPr>
        <w:t xml:space="preserve">[10] </w:t>
      </w:r>
      <w:r w:rsidRPr="003069F3">
        <w:rPr>
          <w:lang w:val="en-GB"/>
        </w:rPr>
        <w:t>Bayat,</w:t>
      </w:r>
      <w:r>
        <w:rPr>
          <w:lang w:val="en-GB"/>
        </w:rPr>
        <w:t xml:space="preserve"> </w:t>
      </w:r>
      <w:r w:rsidRPr="003069F3">
        <w:rPr>
          <w:lang w:val="en-GB"/>
        </w:rPr>
        <w:t xml:space="preserve">R., Lehtovaara, A. </w:t>
      </w:r>
      <w:r>
        <w:rPr>
          <w:lang w:val="en-GB"/>
        </w:rPr>
        <w:t>“</w:t>
      </w:r>
      <w:r w:rsidRPr="003069F3">
        <w:rPr>
          <w:lang w:val="en-GB"/>
        </w:rPr>
        <w:t>EHL/mix</w:t>
      </w:r>
      <w:r>
        <w:rPr>
          <w:lang w:val="en-GB"/>
        </w:rPr>
        <w:t xml:space="preserve">ed transition of fully formulated environmentally acceptable”. Tribology International, </w:t>
      </w:r>
      <w:r w:rsidRPr="00950018">
        <w:rPr>
          <w:noProof/>
          <w:lang w:val="en-GB"/>
        </w:rPr>
        <w:t xml:space="preserve">vol. </w:t>
      </w:r>
      <w:r>
        <w:rPr>
          <w:noProof/>
          <w:lang w:val="en-GB"/>
        </w:rPr>
        <w:t>146</w:t>
      </w:r>
      <w:r w:rsidRPr="00950018">
        <w:rPr>
          <w:noProof/>
          <w:lang w:val="en-GB"/>
        </w:rPr>
        <w:t>, 20</w:t>
      </w:r>
      <w:r>
        <w:rPr>
          <w:noProof/>
          <w:lang w:val="en-GB"/>
        </w:rPr>
        <w:t>20.</w:t>
      </w:r>
    </w:p>
    <w:p w14:paraId="4E3B3744" w14:textId="77777777" w:rsidR="00D92A15" w:rsidRDefault="00D92A15" w:rsidP="006A76FD">
      <w:pPr>
        <w:rPr>
          <w:noProof/>
          <w:lang w:val="en-GB"/>
        </w:rPr>
      </w:pPr>
    </w:p>
    <w:p w14:paraId="79DCABBB" w14:textId="026CE486" w:rsidR="00D92A15" w:rsidRDefault="00D92A15" w:rsidP="00D92A15">
      <w:pPr>
        <w:spacing w:after="160" w:line="259" w:lineRule="auto"/>
        <w:rPr>
          <w:lang w:val="en-GB"/>
        </w:rPr>
      </w:pPr>
      <w:r>
        <w:rPr>
          <w:lang w:val="en-GB"/>
        </w:rPr>
        <w:t xml:space="preserve">[11] </w:t>
      </w:r>
      <w:r w:rsidRPr="00A815BB">
        <w:rPr>
          <w:lang w:val="en-GB"/>
        </w:rPr>
        <w:t>Hsu, C.J</w:t>
      </w:r>
      <w:r>
        <w:rPr>
          <w:lang w:val="en-GB"/>
        </w:rPr>
        <w:t>,</w:t>
      </w:r>
      <w:r w:rsidRPr="00A815BB">
        <w:rPr>
          <w:lang w:val="en-GB"/>
        </w:rPr>
        <w:t xml:space="preserve"> Stratmann, A.</w:t>
      </w:r>
      <w:r>
        <w:rPr>
          <w:lang w:val="en-GB"/>
        </w:rPr>
        <w:t>,</w:t>
      </w:r>
      <w:r w:rsidRPr="00A815BB">
        <w:rPr>
          <w:lang w:val="en-GB"/>
        </w:rPr>
        <w:t xml:space="preserve"> Rosenkranz, A.</w:t>
      </w:r>
      <w:r>
        <w:rPr>
          <w:lang w:val="en-GB"/>
        </w:rPr>
        <w:t>,</w:t>
      </w:r>
      <w:r w:rsidRPr="00A815BB">
        <w:rPr>
          <w:lang w:val="en-GB"/>
        </w:rPr>
        <w:t xml:space="preserve"> Gachot, C. </w:t>
      </w:r>
      <w:r>
        <w:rPr>
          <w:lang w:val="en-GB"/>
        </w:rPr>
        <w:t>“</w:t>
      </w:r>
      <w:r w:rsidRPr="00A815BB">
        <w:rPr>
          <w:lang w:val="en-GB"/>
        </w:rPr>
        <w:t>Enhanced Growth of ZDDP-Based Tribofilms on Laser-Interference Patterned Cylinder Roller Bearings</w:t>
      </w:r>
      <w:r>
        <w:rPr>
          <w:lang w:val="en-GB"/>
        </w:rPr>
        <w:t>”</w:t>
      </w:r>
      <w:r w:rsidRPr="00A815BB">
        <w:rPr>
          <w:lang w:val="en-GB"/>
        </w:rPr>
        <w:t>. Lubricants, 5</w:t>
      </w:r>
      <w:r>
        <w:rPr>
          <w:lang w:val="en-GB"/>
        </w:rPr>
        <w:t>(4)</w:t>
      </w:r>
      <w:r w:rsidRPr="00A815BB">
        <w:rPr>
          <w:lang w:val="en-GB"/>
        </w:rPr>
        <w:t>, 39</w:t>
      </w:r>
      <w:r>
        <w:rPr>
          <w:lang w:val="en-GB"/>
        </w:rPr>
        <w:t>, 2017</w:t>
      </w:r>
      <w:r w:rsidRPr="00A815BB">
        <w:rPr>
          <w:lang w:val="en-GB"/>
        </w:rPr>
        <w:t>.</w:t>
      </w:r>
    </w:p>
    <w:p w14:paraId="5A8A9AEA" w14:textId="3F1A08C0" w:rsidR="0056549B" w:rsidRPr="00640E82" w:rsidRDefault="0056549B" w:rsidP="0056549B">
      <w:pPr>
        <w:rPr>
          <w:lang w:val="es-ES"/>
        </w:rPr>
      </w:pPr>
      <w:r>
        <w:rPr>
          <w:lang w:val="en-GB"/>
        </w:rPr>
        <w:t xml:space="preserve">[12] </w:t>
      </w:r>
      <w:r w:rsidRPr="001A4161">
        <w:rPr>
          <w:lang w:val="en-GB"/>
        </w:rPr>
        <w:t>Jonny Hansena</w:t>
      </w:r>
      <w:r>
        <w:rPr>
          <w:lang w:val="en-GB"/>
        </w:rPr>
        <w:t xml:space="preserve">, </w:t>
      </w:r>
      <w:r w:rsidRPr="001A4161">
        <w:rPr>
          <w:lang w:val="en-GB"/>
        </w:rPr>
        <w:t>Marcus Bj</w:t>
      </w:r>
      <w:r w:rsidRPr="001A4161">
        <w:rPr>
          <w:rFonts w:cs="Times New Roman"/>
          <w:lang w:val="en-GB"/>
        </w:rPr>
        <w:t>ö</w:t>
      </w:r>
      <w:r w:rsidRPr="001A4161">
        <w:rPr>
          <w:lang w:val="en-GB"/>
        </w:rPr>
        <w:t>rlinga, Roland Larssona</w:t>
      </w:r>
      <w:r>
        <w:rPr>
          <w:lang w:val="en-GB"/>
        </w:rPr>
        <w:t>. “</w:t>
      </w:r>
      <w:r w:rsidRPr="00EF5872">
        <w:rPr>
          <w:lang w:val="en-GB"/>
        </w:rPr>
        <w:t xml:space="preserve">Mapping of the lubrication regimes in rough surface EHL contacts”. </w:t>
      </w:r>
      <w:r w:rsidRPr="00640E82">
        <w:rPr>
          <w:lang w:val="es-ES"/>
        </w:rPr>
        <w:t>Tribology International,</w:t>
      </w:r>
    </w:p>
    <w:p w14:paraId="1265F68D" w14:textId="77777777" w:rsidR="0056549B" w:rsidRPr="00640E82" w:rsidRDefault="0056549B" w:rsidP="0056549B">
      <w:pPr>
        <w:rPr>
          <w:lang w:val="es-ES"/>
        </w:rPr>
      </w:pPr>
      <w:r w:rsidRPr="00640E82">
        <w:rPr>
          <w:lang w:val="es-ES"/>
        </w:rPr>
        <w:t>vol. 131, pp. 637-651, 2019.</w:t>
      </w:r>
    </w:p>
    <w:p w14:paraId="725AD22E" w14:textId="4CC05E6A" w:rsidR="00E72F62" w:rsidRPr="00640E82" w:rsidRDefault="00E72F62" w:rsidP="006A76FD">
      <w:pPr>
        <w:rPr>
          <w:noProof/>
          <w:lang w:val="es-ES"/>
        </w:rPr>
      </w:pPr>
    </w:p>
    <w:p w14:paraId="255AA58E" w14:textId="07D05CD2" w:rsidR="0056549B" w:rsidRDefault="0056549B" w:rsidP="0056549B">
      <w:pPr>
        <w:spacing w:after="160" w:line="259" w:lineRule="auto"/>
        <w:rPr>
          <w:lang w:val="en-GB"/>
        </w:rPr>
      </w:pPr>
      <w:r>
        <w:t xml:space="preserve">[13] Viesca JL, Battez AH, González R, Torres Pérez A, Reddyhoff T, Spikes HA. </w:t>
      </w:r>
      <w:r w:rsidRPr="00A06E09">
        <w:rPr>
          <w:lang w:val="en-GB"/>
        </w:rPr>
        <w:t xml:space="preserve">“Assesing boundary film </w:t>
      </w:r>
      <w:r w:rsidRPr="00A06E09">
        <w:rPr>
          <w:lang w:val="en-GB"/>
        </w:rPr>
        <w:lastRenderedPageBreak/>
        <w:t>formation of lubricant additivised with 1-hexyl-3-methylimidazolium tetrafluoroborate using ECR as qualitive indicator</w:t>
      </w:r>
      <w:r>
        <w:rPr>
          <w:lang w:val="en-GB"/>
        </w:rPr>
        <w:t>”</w:t>
      </w:r>
      <w:r w:rsidRPr="00A06E09">
        <w:rPr>
          <w:lang w:val="en-GB"/>
        </w:rPr>
        <w:t>. Wear</w:t>
      </w:r>
      <w:r>
        <w:rPr>
          <w:lang w:val="en-GB"/>
        </w:rPr>
        <w:t xml:space="preserve">, vol. </w:t>
      </w:r>
      <w:r w:rsidRPr="00A06E09">
        <w:rPr>
          <w:lang w:val="en-GB"/>
        </w:rPr>
        <w:t>269</w:t>
      </w:r>
      <w:r>
        <w:rPr>
          <w:lang w:val="en-GB"/>
        </w:rPr>
        <w:t xml:space="preserve">, pp. </w:t>
      </w:r>
      <w:r w:rsidRPr="00A06E09">
        <w:rPr>
          <w:lang w:val="en-GB"/>
        </w:rPr>
        <w:t>112-</w:t>
      </w:r>
      <w:r>
        <w:rPr>
          <w:lang w:val="en-GB"/>
        </w:rPr>
        <w:t>11</w:t>
      </w:r>
      <w:r w:rsidRPr="00A06E09">
        <w:rPr>
          <w:lang w:val="en-GB"/>
        </w:rPr>
        <w:t>7</w:t>
      </w:r>
      <w:r>
        <w:rPr>
          <w:lang w:val="en-GB"/>
        </w:rPr>
        <w:t>, 2010.</w:t>
      </w:r>
    </w:p>
    <w:p w14:paraId="26E4FC97" w14:textId="469C41FF" w:rsidR="006F0ACA" w:rsidRDefault="006F0ACA" w:rsidP="006F0ACA">
      <w:pPr>
        <w:rPr>
          <w:lang w:val="en-GB"/>
        </w:rPr>
      </w:pPr>
      <w:r>
        <w:rPr>
          <w:lang w:val="en-GB"/>
        </w:rPr>
        <w:t xml:space="preserve">[14] </w:t>
      </w:r>
      <w:r w:rsidRPr="00DF3B62">
        <w:rPr>
          <w:lang w:val="en-GB"/>
        </w:rPr>
        <w:t>Juli Felicio Luiz, Hugh Spikes</w:t>
      </w:r>
      <w:r>
        <w:rPr>
          <w:lang w:val="en-GB"/>
        </w:rPr>
        <w:t>, “</w:t>
      </w:r>
      <w:r w:rsidRPr="00B9400B">
        <w:rPr>
          <w:lang w:val="en-GB"/>
        </w:rPr>
        <w:t>Tribofilm Formation, Friction and Wear‑Reducing Properties of Some</w:t>
      </w:r>
      <w:r>
        <w:rPr>
          <w:lang w:val="en-GB"/>
        </w:rPr>
        <w:t xml:space="preserve"> </w:t>
      </w:r>
      <w:r w:rsidRPr="00B9400B">
        <w:rPr>
          <w:lang w:val="en-GB"/>
        </w:rPr>
        <w:t>Phosphorus‑Containing Antiwear Additives</w:t>
      </w:r>
      <w:r>
        <w:rPr>
          <w:lang w:val="en-GB"/>
        </w:rPr>
        <w:t xml:space="preserve">”. </w:t>
      </w:r>
      <w:r w:rsidRPr="008D32B0">
        <w:rPr>
          <w:lang w:val="en-GB"/>
        </w:rPr>
        <w:t>Tribology Letters</w:t>
      </w:r>
      <w:r>
        <w:rPr>
          <w:lang w:val="en-GB"/>
        </w:rPr>
        <w:t xml:space="preserve">, </w:t>
      </w:r>
      <w:r w:rsidRPr="008D32B0">
        <w:rPr>
          <w:lang w:val="en-GB"/>
        </w:rPr>
        <w:t>68:75</w:t>
      </w:r>
      <w:r>
        <w:rPr>
          <w:lang w:val="en-GB"/>
        </w:rPr>
        <w:t>, 2020.</w:t>
      </w:r>
    </w:p>
    <w:p w14:paraId="0AF2F2D6" w14:textId="218DF9B3" w:rsidR="0056549B" w:rsidRDefault="0056549B" w:rsidP="006A76FD">
      <w:pPr>
        <w:rPr>
          <w:noProof/>
          <w:lang w:val="en-GB"/>
        </w:rPr>
      </w:pPr>
    </w:p>
    <w:p w14:paraId="0C360BAB" w14:textId="37C62DD6" w:rsidR="006F0ACA" w:rsidRPr="00640E82" w:rsidRDefault="006F0ACA" w:rsidP="006F0ACA">
      <w:pPr>
        <w:rPr>
          <w:lang w:val="en-GB"/>
        </w:rPr>
      </w:pPr>
      <w:r w:rsidRPr="002F603E">
        <w:rPr>
          <w:lang w:val="en-GB"/>
        </w:rPr>
        <w:t>[1</w:t>
      </w:r>
      <w:r>
        <w:rPr>
          <w:lang w:val="en-GB"/>
        </w:rPr>
        <w:t>5</w:t>
      </w:r>
      <w:r w:rsidRPr="002F603E">
        <w:rPr>
          <w:lang w:val="en-GB"/>
        </w:rPr>
        <w:t xml:space="preserve">] J. Lord, R. Larsson. “Film-forming capability in rough surface EHL investigated using contact resistance”. </w:t>
      </w:r>
      <w:r w:rsidRPr="00640E82">
        <w:rPr>
          <w:lang w:val="en-GB"/>
        </w:rPr>
        <w:t xml:space="preserve">Tribology International, vol. 41, pp. 831-838, 2008. </w:t>
      </w:r>
    </w:p>
    <w:p w14:paraId="48D94EFF" w14:textId="53B867D3" w:rsidR="00585483" w:rsidRPr="00640E82" w:rsidRDefault="00585483" w:rsidP="006F0ACA">
      <w:pPr>
        <w:rPr>
          <w:lang w:val="en-GB"/>
        </w:rPr>
      </w:pPr>
    </w:p>
    <w:p w14:paraId="4D3E86B2" w14:textId="1C6EA9C1" w:rsidR="00585483" w:rsidRDefault="00585483" w:rsidP="00585483">
      <w:pPr>
        <w:rPr>
          <w:lang w:val="en-GB"/>
        </w:rPr>
      </w:pPr>
      <w:r>
        <w:rPr>
          <w:lang w:val="en-GB"/>
        </w:rPr>
        <w:t xml:space="preserve">[16] </w:t>
      </w:r>
      <w:r w:rsidRPr="00B701A2">
        <w:rPr>
          <w:lang w:val="en-GB"/>
        </w:rPr>
        <w:t>M.J. Furey, “Metallic contact and friction between sliding surfaces”. ASLE Trans, vol. 4 pp. 1-11, 1961</w:t>
      </w:r>
      <w:r>
        <w:rPr>
          <w:lang w:val="en-GB"/>
        </w:rPr>
        <w:t>.</w:t>
      </w:r>
    </w:p>
    <w:p w14:paraId="5C730E54" w14:textId="77777777" w:rsidR="00BD4BBC" w:rsidRDefault="00BD4BBC" w:rsidP="00585483">
      <w:pPr>
        <w:rPr>
          <w:lang w:val="en-GB"/>
        </w:rPr>
      </w:pPr>
    </w:p>
    <w:p w14:paraId="4CC7AA86" w14:textId="0D916009" w:rsidR="005D5FF0" w:rsidRPr="00640E82" w:rsidRDefault="00A34E25" w:rsidP="005D5FF0">
      <w:pPr>
        <w:rPr>
          <w:lang w:val="en-GB"/>
        </w:rPr>
      </w:pPr>
      <w:r w:rsidRPr="00640E82">
        <w:rPr>
          <w:lang w:val="en-GB"/>
        </w:rPr>
        <w:t xml:space="preserve">[17] Chris McFadden, Kevin Hughes, Lydia Raser and Timothy Newcomb. “Electrical Conductivity of New and Used Automatic Transmission Fluids”. SAE International Journal of Fuels and Lubricants, vol. 9, No. 3, pp. 519-526, 2016. </w:t>
      </w:r>
    </w:p>
    <w:p w14:paraId="1D1DDE96" w14:textId="77777777" w:rsidR="005D5FF0" w:rsidRPr="00640E82" w:rsidRDefault="005D5FF0" w:rsidP="005D5FF0">
      <w:pPr>
        <w:rPr>
          <w:lang w:val="en-GB"/>
        </w:rPr>
      </w:pPr>
    </w:p>
    <w:p w14:paraId="77A6580A" w14:textId="3D162F12" w:rsidR="005D5FF0" w:rsidRPr="005D5FF0" w:rsidRDefault="005D5FF0" w:rsidP="005D5FF0">
      <w:pPr>
        <w:rPr>
          <w:lang w:val="en-GB"/>
        </w:rPr>
      </w:pPr>
      <w:r w:rsidRPr="00640E82">
        <w:rPr>
          <w:lang w:val="en-GB"/>
        </w:rPr>
        <w:t xml:space="preserve">[18] Joanna Urszula Dawczyk. “The effect of organic friction modifiers on ZDDP tribofilm”. </w:t>
      </w:r>
      <w:r w:rsidRPr="005D5FF0">
        <w:rPr>
          <w:lang w:val="en-GB"/>
        </w:rPr>
        <w:t>PhD Thesis. 2018.</w:t>
      </w:r>
    </w:p>
    <w:p w14:paraId="7DB59EBD" w14:textId="77777777" w:rsidR="00A34E25" w:rsidRPr="00DF3B62" w:rsidRDefault="00A34E25" w:rsidP="00585483">
      <w:pPr>
        <w:rPr>
          <w:lang w:val="en-GB"/>
        </w:rPr>
      </w:pPr>
    </w:p>
    <w:p w14:paraId="17188947" w14:textId="067BA770" w:rsidR="005D5FF0" w:rsidRPr="00640E82" w:rsidRDefault="005D5FF0" w:rsidP="005236D7">
      <w:pPr>
        <w:rPr>
          <w:lang w:val="en-GB"/>
        </w:rPr>
      </w:pPr>
      <w:r>
        <w:rPr>
          <w:lang w:val="en-GB"/>
        </w:rPr>
        <w:t>[</w:t>
      </w:r>
      <w:r w:rsidRPr="00640E82">
        <w:rPr>
          <w:lang w:val="en-GB"/>
        </w:rPr>
        <w:t xml:space="preserve">19] Yasunori Shimizu, Hugh A. Spikes. “The Influence of Aluminium–Silicon Alloy on ZDDP Tribofilm Formation on the Counter-Surface” Tribology Letters, 65:137, 2017. </w:t>
      </w:r>
    </w:p>
    <w:p w14:paraId="50D314F4" w14:textId="77777777" w:rsidR="005236D7" w:rsidRPr="00640E82" w:rsidRDefault="005236D7" w:rsidP="005236D7">
      <w:pPr>
        <w:rPr>
          <w:lang w:val="en-GB"/>
        </w:rPr>
      </w:pPr>
    </w:p>
    <w:p w14:paraId="43B264C3" w14:textId="1C6395D1" w:rsidR="005236D7" w:rsidRPr="00640E82" w:rsidRDefault="005236D7" w:rsidP="005236D7">
      <w:pPr>
        <w:rPr>
          <w:lang w:val="en-GB"/>
        </w:rPr>
      </w:pPr>
      <w:r w:rsidRPr="00640E82">
        <w:rPr>
          <w:lang w:val="en-GB"/>
        </w:rPr>
        <w:t>[20] Jie Zhang, Hugh Spikes. “On the Mechanism of ZDDP Antiwear Film Formation”. Tribology Letters, 63:24, 2016.</w:t>
      </w:r>
    </w:p>
    <w:p w14:paraId="0D07CB6C" w14:textId="77777777" w:rsidR="005236D7" w:rsidRPr="00640E82" w:rsidRDefault="005236D7" w:rsidP="005236D7">
      <w:pPr>
        <w:rPr>
          <w:lang w:val="en-GB"/>
        </w:rPr>
      </w:pPr>
    </w:p>
    <w:p w14:paraId="2DD068DA" w14:textId="7F4DB4F6" w:rsidR="005236D7" w:rsidRPr="005236D7" w:rsidRDefault="005236D7" w:rsidP="005236D7">
      <w:pPr>
        <w:rPr>
          <w:lang w:val="es-ES"/>
        </w:rPr>
      </w:pPr>
      <w:r w:rsidRPr="005236D7">
        <w:rPr>
          <w:lang w:val="en-GB"/>
        </w:rPr>
        <w:t xml:space="preserve">[21] Taylor, L., H. Spikes, and H. Camenzind. </w:t>
      </w:r>
      <w:r w:rsidRPr="00640E82">
        <w:rPr>
          <w:lang w:val="en-GB"/>
        </w:rPr>
        <w:t xml:space="preserve">“Film-forming properties of zinc-based and ashless antiwear additives”. </w:t>
      </w:r>
      <w:r w:rsidRPr="005236D7">
        <w:rPr>
          <w:lang w:val="es-ES"/>
        </w:rPr>
        <w:t>SAE Technical Paper, No. 961142, 2000.</w:t>
      </w:r>
    </w:p>
    <w:p w14:paraId="6473E5AA" w14:textId="77777777" w:rsidR="00585483" w:rsidRPr="005236D7" w:rsidRDefault="00585483" w:rsidP="006F0ACA">
      <w:pPr>
        <w:rPr>
          <w:lang w:val="es-ES"/>
        </w:rPr>
      </w:pPr>
    </w:p>
    <w:p w14:paraId="54EDE6E0" w14:textId="77777777" w:rsidR="00B553D8" w:rsidRDefault="00B553D8" w:rsidP="00B553D8">
      <w:pPr>
        <w:rPr>
          <w:lang w:val="en-GB"/>
        </w:rPr>
      </w:pPr>
    </w:p>
    <w:p w14:paraId="61586D0B" w14:textId="2E8B800D" w:rsidR="00094EBD" w:rsidRDefault="00094EBD" w:rsidP="00CD3C04">
      <w:pPr>
        <w:rPr>
          <w:noProof/>
          <w:lang w:val="en-GB"/>
        </w:rPr>
      </w:pPr>
    </w:p>
    <w:p w14:paraId="273B613C" w14:textId="2C0DFF82" w:rsidR="00D54153" w:rsidRDefault="00D54153" w:rsidP="00CD3C04">
      <w:pPr>
        <w:rPr>
          <w:noProof/>
          <w:lang w:val="en-GB"/>
        </w:rPr>
      </w:pPr>
    </w:p>
    <w:p w14:paraId="4598DC77" w14:textId="144EA111" w:rsidR="00B701A2" w:rsidRDefault="00B701A2" w:rsidP="00B9400B">
      <w:pPr>
        <w:rPr>
          <w:lang w:val="en-GB"/>
        </w:rPr>
      </w:pPr>
    </w:p>
    <w:p w14:paraId="7C775FE3" w14:textId="0AA67CCE" w:rsidR="00F05BC8" w:rsidRDefault="00F05BC8" w:rsidP="00B9400B">
      <w:pPr>
        <w:rPr>
          <w:lang w:val="en-GB"/>
        </w:rPr>
      </w:pPr>
    </w:p>
    <w:p w14:paraId="29550F4A" w14:textId="77777777" w:rsidR="00EF5872" w:rsidRDefault="00EF5872" w:rsidP="00EF5872">
      <w:pPr>
        <w:rPr>
          <w:lang w:val="en-GB"/>
        </w:rPr>
      </w:pPr>
    </w:p>
    <w:p w14:paraId="3983AFDB" w14:textId="0BFE2C6B" w:rsidR="00FF0560" w:rsidRPr="00A06E09" w:rsidRDefault="00FF0560" w:rsidP="00EF5872">
      <w:pPr>
        <w:rPr>
          <w:lang w:val="es-ES"/>
        </w:rPr>
      </w:pPr>
    </w:p>
    <w:sectPr w:rsidR="00FF0560" w:rsidRPr="00A06E09"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8D06" w14:textId="77777777" w:rsidR="00E2343D" w:rsidRDefault="00E2343D" w:rsidP="00FB73A9">
      <w:r>
        <w:separator/>
      </w:r>
    </w:p>
  </w:endnote>
  <w:endnote w:type="continuationSeparator" w:id="0">
    <w:p w14:paraId="724AC303" w14:textId="77777777" w:rsidR="00E2343D" w:rsidRDefault="00E2343D"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quare721 Cn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101" w14:textId="77777777" w:rsidR="00E4534C" w:rsidRDefault="00E453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2383" w14:textId="77777777" w:rsidR="00E4534C" w:rsidRDefault="00E453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3C7E" w14:textId="77777777" w:rsidR="00E4534C" w:rsidRDefault="00E45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E0C" w14:textId="77777777" w:rsidR="00E2343D" w:rsidRDefault="00E2343D" w:rsidP="00FB73A9">
      <w:r>
        <w:separator/>
      </w:r>
    </w:p>
  </w:footnote>
  <w:footnote w:type="continuationSeparator" w:id="0">
    <w:p w14:paraId="0C0B2467" w14:textId="77777777" w:rsidR="00E2343D" w:rsidRDefault="00E2343D"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EF2611"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6EC2182"/>
    <w:multiLevelType w:val="hybridMultilevel"/>
    <w:tmpl w:val="0F08F29C"/>
    <w:lvl w:ilvl="0" w:tplc="F9B099AE">
      <w:start w:val="1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BC0667"/>
    <w:multiLevelType w:val="hybridMultilevel"/>
    <w:tmpl w:val="D83AB338"/>
    <w:lvl w:ilvl="0" w:tplc="F90253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574023"/>
    <w:multiLevelType w:val="hybridMultilevel"/>
    <w:tmpl w:val="EE9A1C96"/>
    <w:lvl w:ilvl="0" w:tplc="05B4231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417598341">
    <w:abstractNumId w:val="4"/>
  </w:num>
  <w:num w:numId="2" w16cid:durableId="2062826312">
    <w:abstractNumId w:val="17"/>
  </w:num>
  <w:num w:numId="3" w16cid:durableId="105278288">
    <w:abstractNumId w:val="11"/>
  </w:num>
  <w:num w:numId="4" w16cid:durableId="193883115">
    <w:abstractNumId w:val="2"/>
  </w:num>
  <w:num w:numId="5" w16cid:durableId="1769346674">
    <w:abstractNumId w:val="0"/>
  </w:num>
  <w:num w:numId="6" w16cid:durableId="705712171">
    <w:abstractNumId w:val="15"/>
  </w:num>
  <w:num w:numId="7" w16cid:durableId="1695035630">
    <w:abstractNumId w:val="12"/>
  </w:num>
  <w:num w:numId="8" w16cid:durableId="837505770">
    <w:abstractNumId w:val="13"/>
  </w:num>
  <w:num w:numId="9" w16cid:durableId="1090008915">
    <w:abstractNumId w:val="16"/>
  </w:num>
  <w:num w:numId="10" w16cid:durableId="1999071482">
    <w:abstractNumId w:val="1"/>
  </w:num>
  <w:num w:numId="11" w16cid:durableId="1659531761">
    <w:abstractNumId w:val="3"/>
  </w:num>
  <w:num w:numId="12" w16cid:durableId="117989484">
    <w:abstractNumId w:val="6"/>
  </w:num>
  <w:num w:numId="13" w16cid:durableId="1734698560">
    <w:abstractNumId w:val="14"/>
  </w:num>
  <w:num w:numId="14" w16cid:durableId="1178228820">
    <w:abstractNumId w:val="7"/>
  </w:num>
  <w:num w:numId="15" w16cid:durableId="277294270">
    <w:abstractNumId w:val="5"/>
  </w:num>
  <w:num w:numId="16" w16cid:durableId="1769042803">
    <w:abstractNumId w:val="10"/>
  </w:num>
  <w:num w:numId="17" w16cid:durableId="1966813193">
    <w:abstractNumId w:val="17"/>
  </w:num>
  <w:num w:numId="18" w16cid:durableId="2097700857">
    <w:abstractNumId w:val="19"/>
  </w:num>
  <w:num w:numId="19" w16cid:durableId="1263030015">
    <w:abstractNumId w:val="17"/>
  </w:num>
  <w:num w:numId="20" w16cid:durableId="1806969497">
    <w:abstractNumId w:val="17"/>
  </w:num>
  <w:num w:numId="21" w16cid:durableId="862791552">
    <w:abstractNumId w:val="17"/>
  </w:num>
  <w:num w:numId="22" w16cid:durableId="731806033">
    <w:abstractNumId w:val="8"/>
  </w:num>
  <w:num w:numId="23" w16cid:durableId="953707883">
    <w:abstractNumId w:val="9"/>
  </w:num>
  <w:num w:numId="24" w16cid:durableId="8354128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BF9"/>
    <w:rsid w:val="00000F9F"/>
    <w:rsid w:val="00002DF3"/>
    <w:rsid w:val="00004BB1"/>
    <w:rsid w:val="00005864"/>
    <w:rsid w:val="0000601D"/>
    <w:rsid w:val="000079AE"/>
    <w:rsid w:val="00010BB3"/>
    <w:rsid w:val="00010FF2"/>
    <w:rsid w:val="00011DC2"/>
    <w:rsid w:val="000132B9"/>
    <w:rsid w:val="00014332"/>
    <w:rsid w:val="000166CA"/>
    <w:rsid w:val="00017B35"/>
    <w:rsid w:val="00020428"/>
    <w:rsid w:val="000218A1"/>
    <w:rsid w:val="00021930"/>
    <w:rsid w:val="00021FCA"/>
    <w:rsid w:val="00022DB1"/>
    <w:rsid w:val="000241A9"/>
    <w:rsid w:val="0002499F"/>
    <w:rsid w:val="0002586E"/>
    <w:rsid w:val="00027330"/>
    <w:rsid w:val="000273E7"/>
    <w:rsid w:val="000312B6"/>
    <w:rsid w:val="00031853"/>
    <w:rsid w:val="00032642"/>
    <w:rsid w:val="00032799"/>
    <w:rsid w:val="00032B3D"/>
    <w:rsid w:val="00032DF3"/>
    <w:rsid w:val="00032E60"/>
    <w:rsid w:val="0003580C"/>
    <w:rsid w:val="00036A51"/>
    <w:rsid w:val="00037E57"/>
    <w:rsid w:val="00040038"/>
    <w:rsid w:val="00042C1E"/>
    <w:rsid w:val="00043F02"/>
    <w:rsid w:val="00046452"/>
    <w:rsid w:val="0004663A"/>
    <w:rsid w:val="00047ACF"/>
    <w:rsid w:val="000500AD"/>
    <w:rsid w:val="000507B5"/>
    <w:rsid w:val="00050D32"/>
    <w:rsid w:val="000552A0"/>
    <w:rsid w:val="0005693D"/>
    <w:rsid w:val="000576D4"/>
    <w:rsid w:val="00060941"/>
    <w:rsid w:val="00060C64"/>
    <w:rsid w:val="000618EE"/>
    <w:rsid w:val="00062394"/>
    <w:rsid w:val="00063DED"/>
    <w:rsid w:val="00064087"/>
    <w:rsid w:val="00064932"/>
    <w:rsid w:val="00064D7B"/>
    <w:rsid w:val="00064FC1"/>
    <w:rsid w:val="00065872"/>
    <w:rsid w:val="0006594F"/>
    <w:rsid w:val="00065E68"/>
    <w:rsid w:val="00066E18"/>
    <w:rsid w:val="00067476"/>
    <w:rsid w:val="00067B58"/>
    <w:rsid w:val="00067C6F"/>
    <w:rsid w:val="00070875"/>
    <w:rsid w:val="000715C1"/>
    <w:rsid w:val="000716C7"/>
    <w:rsid w:val="0007238B"/>
    <w:rsid w:val="0007362B"/>
    <w:rsid w:val="00074E03"/>
    <w:rsid w:val="00075579"/>
    <w:rsid w:val="00075C38"/>
    <w:rsid w:val="0007633B"/>
    <w:rsid w:val="00076345"/>
    <w:rsid w:val="00077F8E"/>
    <w:rsid w:val="00081636"/>
    <w:rsid w:val="000818E5"/>
    <w:rsid w:val="00083086"/>
    <w:rsid w:val="0008497A"/>
    <w:rsid w:val="00087E52"/>
    <w:rsid w:val="00087F16"/>
    <w:rsid w:val="00090DD2"/>
    <w:rsid w:val="00091C5C"/>
    <w:rsid w:val="000921B2"/>
    <w:rsid w:val="00093600"/>
    <w:rsid w:val="0009385B"/>
    <w:rsid w:val="00093E80"/>
    <w:rsid w:val="000940D5"/>
    <w:rsid w:val="00094EBD"/>
    <w:rsid w:val="00095786"/>
    <w:rsid w:val="0009613D"/>
    <w:rsid w:val="000978B3"/>
    <w:rsid w:val="00097F51"/>
    <w:rsid w:val="000A14DD"/>
    <w:rsid w:val="000A7E89"/>
    <w:rsid w:val="000B08F6"/>
    <w:rsid w:val="000B139B"/>
    <w:rsid w:val="000B151E"/>
    <w:rsid w:val="000B2E1B"/>
    <w:rsid w:val="000B2E24"/>
    <w:rsid w:val="000B3B60"/>
    <w:rsid w:val="000B3CF6"/>
    <w:rsid w:val="000B42FA"/>
    <w:rsid w:val="000B592A"/>
    <w:rsid w:val="000B6E20"/>
    <w:rsid w:val="000B79AD"/>
    <w:rsid w:val="000C096A"/>
    <w:rsid w:val="000C0FA2"/>
    <w:rsid w:val="000C15A2"/>
    <w:rsid w:val="000C202E"/>
    <w:rsid w:val="000C4BC0"/>
    <w:rsid w:val="000C562D"/>
    <w:rsid w:val="000C5758"/>
    <w:rsid w:val="000C67AA"/>
    <w:rsid w:val="000C744F"/>
    <w:rsid w:val="000C7E15"/>
    <w:rsid w:val="000C7F71"/>
    <w:rsid w:val="000D023E"/>
    <w:rsid w:val="000D4F8F"/>
    <w:rsid w:val="000D52A1"/>
    <w:rsid w:val="000D553B"/>
    <w:rsid w:val="000D6AFF"/>
    <w:rsid w:val="000D6DB1"/>
    <w:rsid w:val="000D6E58"/>
    <w:rsid w:val="000D6E84"/>
    <w:rsid w:val="000D7BF5"/>
    <w:rsid w:val="000E08C5"/>
    <w:rsid w:val="000E10B6"/>
    <w:rsid w:val="000E1B09"/>
    <w:rsid w:val="000E2927"/>
    <w:rsid w:val="000E2953"/>
    <w:rsid w:val="000E3575"/>
    <w:rsid w:val="000E39A2"/>
    <w:rsid w:val="000E4CF9"/>
    <w:rsid w:val="000E5586"/>
    <w:rsid w:val="000E7C43"/>
    <w:rsid w:val="000F3B0F"/>
    <w:rsid w:val="000F3DD5"/>
    <w:rsid w:val="000F401C"/>
    <w:rsid w:val="000F5E81"/>
    <w:rsid w:val="000F5EA5"/>
    <w:rsid w:val="000F5FBD"/>
    <w:rsid w:val="000F6A7F"/>
    <w:rsid w:val="000F6B7A"/>
    <w:rsid w:val="000F6E9D"/>
    <w:rsid w:val="00100102"/>
    <w:rsid w:val="001014A9"/>
    <w:rsid w:val="00101C64"/>
    <w:rsid w:val="00102056"/>
    <w:rsid w:val="00102377"/>
    <w:rsid w:val="00102708"/>
    <w:rsid w:val="00102E5E"/>
    <w:rsid w:val="00104272"/>
    <w:rsid w:val="00105214"/>
    <w:rsid w:val="001070F8"/>
    <w:rsid w:val="00110468"/>
    <w:rsid w:val="00110B89"/>
    <w:rsid w:val="001111A1"/>
    <w:rsid w:val="00115E6C"/>
    <w:rsid w:val="00116899"/>
    <w:rsid w:val="0011724B"/>
    <w:rsid w:val="00117AB9"/>
    <w:rsid w:val="001204E9"/>
    <w:rsid w:val="0012475E"/>
    <w:rsid w:val="00124F8A"/>
    <w:rsid w:val="00125AAE"/>
    <w:rsid w:val="00126351"/>
    <w:rsid w:val="00127E3A"/>
    <w:rsid w:val="00130DAE"/>
    <w:rsid w:val="00131D4D"/>
    <w:rsid w:val="001322EC"/>
    <w:rsid w:val="0013298F"/>
    <w:rsid w:val="00133858"/>
    <w:rsid w:val="00134F54"/>
    <w:rsid w:val="001378E0"/>
    <w:rsid w:val="001379ED"/>
    <w:rsid w:val="00137B95"/>
    <w:rsid w:val="00137D2C"/>
    <w:rsid w:val="00140025"/>
    <w:rsid w:val="00140420"/>
    <w:rsid w:val="00147077"/>
    <w:rsid w:val="001476F8"/>
    <w:rsid w:val="00150649"/>
    <w:rsid w:val="00153D4E"/>
    <w:rsid w:val="001541C7"/>
    <w:rsid w:val="00155061"/>
    <w:rsid w:val="00155D37"/>
    <w:rsid w:val="00156538"/>
    <w:rsid w:val="001566C3"/>
    <w:rsid w:val="00157756"/>
    <w:rsid w:val="001610AE"/>
    <w:rsid w:val="00162073"/>
    <w:rsid w:val="00162587"/>
    <w:rsid w:val="00163490"/>
    <w:rsid w:val="00164436"/>
    <w:rsid w:val="00164DF0"/>
    <w:rsid w:val="00166E11"/>
    <w:rsid w:val="0017050A"/>
    <w:rsid w:val="001707A9"/>
    <w:rsid w:val="0017204D"/>
    <w:rsid w:val="0017246D"/>
    <w:rsid w:val="00173C17"/>
    <w:rsid w:val="00173D3E"/>
    <w:rsid w:val="001754D8"/>
    <w:rsid w:val="00175A76"/>
    <w:rsid w:val="00180368"/>
    <w:rsid w:val="00180522"/>
    <w:rsid w:val="00181EB5"/>
    <w:rsid w:val="00184A39"/>
    <w:rsid w:val="00186E57"/>
    <w:rsid w:val="00195142"/>
    <w:rsid w:val="00196486"/>
    <w:rsid w:val="001970DB"/>
    <w:rsid w:val="00197A99"/>
    <w:rsid w:val="001A4161"/>
    <w:rsid w:val="001A5300"/>
    <w:rsid w:val="001A5827"/>
    <w:rsid w:val="001A59D7"/>
    <w:rsid w:val="001A5CC9"/>
    <w:rsid w:val="001A6B6A"/>
    <w:rsid w:val="001A6D39"/>
    <w:rsid w:val="001A7969"/>
    <w:rsid w:val="001B42E5"/>
    <w:rsid w:val="001B4A3C"/>
    <w:rsid w:val="001B4E4C"/>
    <w:rsid w:val="001B523C"/>
    <w:rsid w:val="001B6A89"/>
    <w:rsid w:val="001C295A"/>
    <w:rsid w:val="001C47DB"/>
    <w:rsid w:val="001C5833"/>
    <w:rsid w:val="001C639D"/>
    <w:rsid w:val="001C6A01"/>
    <w:rsid w:val="001D01CE"/>
    <w:rsid w:val="001D1005"/>
    <w:rsid w:val="001D2923"/>
    <w:rsid w:val="001D52C0"/>
    <w:rsid w:val="001D52C8"/>
    <w:rsid w:val="001D5500"/>
    <w:rsid w:val="001D5749"/>
    <w:rsid w:val="001D5A43"/>
    <w:rsid w:val="001D5B09"/>
    <w:rsid w:val="001D6904"/>
    <w:rsid w:val="001E0168"/>
    <w:rsid w:val="001E1B6A"/>
    <w:rsid w:val="001E2FB2"/>
    <w:rsid w:val="001E5B63"/>
    <w:rsid w:val="001E67C3"/>
    <w:rsid w:val="001E6AD2"/>
    <w:rsid w:val="001E7075"/>
    <w:rsid w:val="001E7B17"/>
    <w:rsid w:val="001F0C81"/>
    <w:rsid w:val="001F140F"/>
    <w:rsid w:val="001F1B2A"/>
    <w:rsid w:val="001F1F6F"/>
    <w:rsid w:val="001F2177"/>
    <w:rsid w:val="001F33F8"/>
    <w:rsid w:val="001F549D"/>
    <w:rsid w:val="001F59BC"/>
    <w:rsid w:val="001F6ABA"/>
    <w:rsid w:val="00201573"/>
    <w:rsid w:val="002016D5"/>
    <w:rsid w:val="00202BA3"/>
    <w:rsid w:val="00203934"/>
    <w:rsid w:val="00204925"/>
    <w:rsid w:val="002073D4"/>
    <w:rsid w:val="00207C11"/>
    <w:rsid w:val="00211049"/>
    <w:rsid w:val="00211EFE"/>
    <w:rsid w:val="00213167"/>
    <w:rsid w:val="002205D0"/>
    <w:rsid w:val="00220E74"/>
    <w:rsid w:val="00221456"/>
    <w:rsid w:val="00221861"/>
    <w:rsid w:val="00223442"/>
    <w:rsid w:val="00225C04"/>
    <w:rsid w:val="00225FC4"/>
    <w:rsid w:val="002263A8"/>
    <w:rsid w:val="0022657D"/>
    <w:rsid w:val="00230467"/>
    <w:rsid w:val="00230EBC"/>
    <w:rsid w:val="002316AA"/>
    <w:rsid w:val="00232252"/>
    <w:rsid w:val="00232C56"/>
    <w:rsid w:val="00233229"/>
    <w:rsid w:val="00233E10"/>
    <w:rsid w:val="002345DE"/>
    <w:rsid w:val="002348A0"/>
    <w:rsid w:val="00235220"/>
    <w:rsid w:val="00236018"/>
    <w:rsid w:val="0023636F"/>
    <w:rsid w:val="002377D6"/>
    <w:rsid w:val="00237BB6"/>
    <w:rsid w:val="00237C92"/>
    <w:rsid w:val="00240A3D"/>
    <w:rsid w:val="0024193F"/>
    <w:rsid w:val="002421EC"/>
    <w:rsid w:val="00244ADA"/>
    <w:rsid w:val="0024760E"/>
    <w:rsid w:val="00250CDB"/>
    <w:rsid w:val="00250E76"/>
    <w:rsid w:val="00250F91"/>
    <w:rsid w:val="002514D5"/>
    <w:rsid w:val="002522CA"/>
    <w:rsid w:val="00252587"/>
    <w:rsid w:val="00253312"/>
    <w:rsid w:val="00254805"/>
    <w:rsid w:val="00254F4E"/>
    <w:rsid w:val="0025567D"/>
    <w:rsid w:val="00255A10"/>
    <w:rsid w:val="00255C23"/>
    <w:rsid w:val="00256058"/>
    <w:rsid w:val="00256C6A"/>
    <w:rsid w:val="00256D62"/>
    <w:rsid w:val="002573C3"/>
    <w:rsid w:val="0026169A"/>
    <w:rsid w:val="00261ED8"/>
    <w:rsid w:val="00264366"/>
    <w:rsid w:val="00264726"/>
    <w:rsid w:val="00264A7C"/>
    <w:rsid w:val="002663B8"/>
    <w:rsid w:val="00267BF3"/>
    <w:rsid w:val="002701C7"/>
    <w:rsid w:val="00270BF6"/>
    <w:rsid w:val="00270D49"/>
    <w:rsid w:val="0027152D"/>
    <w:rsid w:val="002715EE"/>
    <w:rsid w:val="00272C9B"/>
    <w:rsid w:val="0027412B"/>
    <w:rsid w:val="002746ED"/>
    <w:rsid w:val="00274D8B"/>
    <w:rsid w:val="002750CA"/>
    <w:rsid w:val="002777E0"/>
    <w:rsid w:val="00277FE3"/>
    <w:rsid w:val="0028185D"/>
    <w:rsid w:val="00282755"/>
    <w:rsid w:val="00282AAF"/>
    <w:rsid w:val="00283587"/>
    <w:rsid w:val="00284D6A"/>
    <w:rsid w:val="00285358"/>
    <w:rsid w:val="00285C93"/>
    <w:rsid w:val="002867A9"/>
    <w:rsid w:val="00286DDE"/>
    <w:rsid w:val="00290662"/>
    <w:rsid w:val="00290B97"/>
    <w:rsid w:val="00291797"/>
    <w:rsid w:val="00291E87"/>
    <w:rsid w:val="00292515"/>
    <w:rsid w:val="002928F5"/>
    <w:rsid w:val="0029310D"/>
    <w:rsid w:val="0029339E"/>
    <w:rsid w:val="00294622"/>
    <w:rsid w:val="0029524D"/>
    <w:rsid w:val="00295F42"/>
    <w:rsid w:val="002962D2"/>
    <w:rsid w:val="00296E49"/>
    <w:rsid w:val="00296E4B"/>
    <w:rsid w:val="00296FD2"/>
    <w:rsid w:val="002A0498"/>
    <w:rsid w:val="002A2148"/>
    <w:rsid w:val="002A24CB"/>
    <w:rsid w:val="002A2E5E"/>
    <w:rsid w:val="002A4FE7"/>
    <w:rsid w:val="002A52B7"/>
    <w:rsid w:val="002A7A58"/>
    <w:rsid w:val="002A7FBC"/>
    <w:rsid w:val="002B0DC4"/>
    <w:rsid w:val="002B1613"/>
    <w:rsid w:val="002B1E98"/>
    <w:rsid w:val="002B3A29"/>
    <w:rsid w:val="002B3FA4"/>
    <w:rsid w:val="002B58C8"/>
    <w:rsid w:val="002C0526"/>
    <w:rsid w:val="002C078E"/>
    <w:rsid w:val="002C3A88"/>
    <w:rsid w:val="002C4AB4"/>
    <w:rsid w:val="002C5336"/>
    <w:rsid w:val="002C612D"/>
    <w:rsid w:val="002C7108"/>
    <w:rsid w:val="002C7838"/>
    <w:rsid w:val="002D1842"/>
    <w:rsid w:val="002D3C64"/>
    <w:rsid w:val="002D3C88"/>
    <w:rsid w:val="002D4E99"/>
    <w:rsid w:val="002D5912"/>
    <w:rsid w:val="002D6396"/>
    <w:rsid w:val="002E0094"/>
    <w:rsid w:val="002E0D5F"/>
    <w:rsid w:val="002E0FF7"/>
    <w:rsid w:val="002E238C"/>
    <w:rsid w:val="002E2C39"/>
    <w:rsid w:val="002E4AC7"/>
    <w:rsid w:val="002E50B5"/>
    <w:rsid w:val="002E5F85"/>
    <w:rsid w:val="002E6D9C"/>
    <w:rsid w:val="002F0B41"/>
    <w:rsid w:val="002F1494"/>
    <w:rsid w:val="002F2A29"/>
    <w:rsid w:val="002F2CDF"/>
    <w:rsid w:val="002F5962"/>
    <w:rsid w:val="002F603E"/>
    <w:rsid w:val="002F6E7D"/>
    <w:rsid w:val="002F7617"/>
    <w:rsid w:val="0030112D"/>
    <w:rsid w:val="00301624"/>
    <w:rsid w:val="003021D3"/>
    <w:rsid w:val="0030242D"/>
    <w:rsid w:val="00302E89"/>
    <w:rsid w:val="0030362A"/>
    <w:rsid w:val="00303B46"/>
    <w:rsid w:val="00305895"/>
    <w:rsid w:val="003071C5"/>
    <w:rsid w:val="0031075C"/>
    <w:rsid w:val="00311726"/>
    <w:rsid w:val="00312B7C"/>
    <w:rsid w:val="003134B7"/>
    <w:rsid w:val="00315184"/>
    <w:rsid w:val="00315936"/>
    <w:rsid w:val="00315E48"/>
    <w:rsid w:val="003160FE"/>
    <w:rsid w:val="0031679C"/>
    <w:rsid w:val="00320D78"/>
    <w:rsid w:val="00323F6E"/>
    <w:rsid w:val="00326850"/>
    <w:rsid w:val="00326CF1"/>
    <w:rsid w:val="0032747F"/>
    <w:rsid w:val="003311B1"/>
    <w:rsid w:val="003319B8"/>
    <w:rsid w:val="003328B5"/>
    <w:rsid w:val="003329B6"/>
    <w:rsid w:val="00333730"/>
    <w:rsid w:val="00334882"/>
    <w:rsid w:val="00334887"/>
    <w:rsid w:val="003356D2"/>
    <w:rsid w:val="00335847"/>
    <w:rsid w:val="00336763"/>
    <w:rsid w:val="00341039"/>
    <w:rsid w:val="0034282F"/>
    <w:rsid w:val="00343211"/>
    <w:rsid w:val="0034347E"/>
    <w:rsid w:val="00343822"/>
    <w:rsid w:val="00343DD3"/>
    <w:rsid w:val="00344396"/>
    <w:rsid w:val="00344784"/>
    <w:rsid w:val="00344B3E"/>
    <w:rsid w:val="0034501E"/>
    <w:rsid w:val="003450A7"/>
    <w:rsid w:val="003516E4"/>
    <w:rsid w:val="00352460"/>
    <w:rsid w:val="003524B9"/>
    <w:rsid w:val="00352857"/>
    <w:rsid w:val="00352D87"/>
    <w:rsid w:val="003531D3"/>
    <w:rsid w:val="003535F6"/>
    <w:rsid w:val="0035393E"/>
    <w:rsid w:val="00354382"/>
    <w:rsid w:val="00354D7A"/>
    <w:rsid w:val="00355766"/>
    <w:rsid w:val="00355BFF"/>
    <w:rsid w:val="00357323"/>
    <w:rsid w:val="003573A8"/>
    <w:rsid w:val="00357DB7"/>
    <w:rsid w:val="00361099"/>
    <w:rsid w:val="003615B9"/>
    <w:rsid w:val="00363313"/>
    <w:rsid w:val="0036332E"/>
    <w:rsid w:val="00363673"/>
    <w:rsid w:val="00364441"/>
    <w:rsid w:val="00366357"/>
    <w:rsid w:val="00367B6E"/>
    <w:rsid w:val="00367DB8"/>
    <w:rsid w:val="003713B8"/>
    <w:rsid w:val="00371B6A"/>
    <w:rsid w:val="003726D0"/>
    <w:rsid w:val="00372CB9"/>
    <w:rsid w:val="0037305A"/>
    <w:rsid w:val="003741E0"/>
    <w:rsid w:val="00374706"/>
    <w:rsid w:val="0037477B"/>
    <w:rsid w:val="00375168"/>
    <w:rsid w:val="00375551"/>
    <w:rsid w:val="0037676E"/>
    <w:rsid w:val="00376C1F"/>
    <w:rsid w:val="0037705A"/>
    <w:rsid w:val="0038242A"/>
    <w:rsid w:val="00382BC5"/>
    <w:rsid w:val="0038430A"/>
    <w:rsid w:val="003846B9"/>
    <w:rsid w:val="00384814"/>
    <w:rsid w:val="003848F3"/>
    <w:rsid w:val="00385622"/>
    <w:rsid w:val="003859C7"/>
    <w:rsid w:val="00386F8A"/>
    <w:rsid w:val="00387873"/>
    <w:rsid w:val="00387B7C"/>
    <w:rsid w:val="0039144D"/>
    <w:rsid w:val="00391FBB"/>
    <w:rsid w:val="003928A9"/>
    <w:rsid w:val="003928E6"/>
    <w:rsid w:val="00393BC5"/>
    <w:rsid w:val="00394B28"/>
    <w:rsid w:val="0039683D"/>
    <w:rsid w:val="00397327"/>
    <w:rsid w:val="00397767"/>
    <w:rsid w:val="003A22D7"/>
    <w:rsid w:val="003A300F"/>
    <w:rsid w:val="003A3411"/>
    <w:rsid w:val="003A4D02"/>
    <w:rsid w:val="003A4F38"/>
    <w:rsid w:val="003A5854"/>
    <w:rsid w:val="003A78C5"/>
    <w:rsid w:val="003B0B02"/>
    <w:rsid w:val="003B0CFE"/>
    <w:rsid w:val="003B0EB7"/>
    <w:rsid w:val="003B10AE"/>
    <w:rsid w:val="003B25F7"/>
    <w:rsid w:val="003B318D"/>
    <w:rsid w:val="003B3417"/>
    <w:rsid w:val="003B3D5A"/>
    <w:rsid w:val="003B4DA1"/>
    <w:rsid w:val="003B62C4"/>
    <w:rsid w:val="003B68E7"/>
    <w:rsid w:val="003B6BD2"/>
    <w:rsid w:val="003B7434"/>
    <w:rsid w:val="003C0ACD"/>
    <w:rsid w:val="003C0DDA"/>
    <w:rsid w:val="003C133C"/>
    <w:rsid w:val="003C1556"/>
    <w:rsid w:val="003C1DC7"/>
    <w:rsid w:val="003C3CD8"/>
    <w:rsid w:val="003C53C8"/>
    <w:rsid w:val="003C6922"/>
    <w:rsid w:val="003C7123"/>
    <w:rsid w:val="003C7F55"/>
    <w:rsid w:val="003D052A"/>
    <w:rsid w:val="003D131B"/>
    <w:rsid w:val="003D1AF5"/>
    <w:rsid w:val="003D36E8"/>
    <w:rsid w:val="003D495E"/>
    <w:rsid w:val="003D559B"/>
    <w:rsid w:val="003D578F"/>
    <w:rsid w:val="003D5C6F"/>
    <w:rsid w:val="003D5F43"/>
    <w:rsid w:val="003E062C"/>
    <w:rsid w:val="003E083D"/>
    <w:rsid w:val="003E0B5B"/>
    <w:rsid w:val="003E0FA3"/>
    <w:rsid w:val="003E2B41"/>
    <w:rsid w:val="003E2E1F"/>
    <w:rsid w:val="003E3231"/>
    <w:rsid w:val="003E413E"/>
    <w:rsid w:val="003E4BA8"/>
    <w:rsid w:val="003E5335"/>
    <w:rsid w:val="003E5D1B"/>
    <w:rsid w:val="003E6589"/>
    <w:rsid w:val="003E76B0"/>
    <w:rsid w:val="003E778C"/>
    <w:rsid w:val="003E7C9C"/>
    <w:rsid w:val="003F043D"/>
    <w:rsid w:val="003F0722"/>
    <w:rsid w:val="003F09A9"/>
    <w:rsid w:val="003F24E3"/>
    <w:rsid w:val="003F43CD"/>
    <w:rsid w:val="003F497A"/>
    <w:rsid w:val="003F4B17"/>
    <w:rsid w:val="003F70E8"/>
    <w:rsid w:val="003F73DB"/>
    <w:rsid w:val="004009FF"/>
    <w:rsid w:val="004019A4"/>
    <w:rsid w:val="00403D02"/>
    <w:rsid w:val="00405232"/>
    <w:rsid w:val="0040570C"/>
    <w:rsid w:val="00405E56"/>
    <w:rsid w:val="00405ED2"/>
    <w:rsid w:val="0040600C"/>
    <w:rsid w:val="0040616E"/>
    <w:rsid w:val="00410E38"/>
    <w:rsid w:val="0041128A"/>
    <w:rsid w:val="00413BCF"/>
    <w:rsid w:val="00414D40"/>
    <w:rsid w:val="0041520A"/>
    <w:rsid w:val="0041562F"/>
    <w:rsid w:val="00415ECD"/>
    <w:rsid w:val="00423F86"/>
    <w:rsid w:val="00425947"/>
    <w:rsid w:val="00425F20"/>
    <w:rsid w:val="00426153"/>
    <w:rsid w:val="00426533"/>
    <w:rsid w:val="00426B2B"/>
    <w:rsid w:val="0043012B"/>
    <w:rsid w:val="004305A3"/>
    <w:rsid w:val="004336AE"/>
    <w:rsid w:val="0043411A"/>
    <w:rsid w:val="00434C8B"/>
    <w:rsid w:val="00435746"/>
    <w:rsid w:val="004362B1"/>
    <w:rsid w:val="00436B8B"/>
    <w:rsid w:val="0043704E"/>
    <w:rsid w:val="00440B48"/>
    <w:rsid w:val="0044126D"/>
    <w:rsid w:val="00442749"/>
    <w:rsid w:val="00443D1D"/>
    <w:rsid w:val="00444EE0"/>
    <w:rsid w:val="004450DE"/>
    <w:rsid w:val="004452B3"/>
    <w:rsid w:val="004459C3"/>
    <w:rsid w:val="00445C46"/>
    <w:rsid w:val="0044649F"/>
    <w:rsid w:val="0044654B"/>
    <w:rsid w:val="0044737C"/>
    <w:rsid w:val="00450102"/>
    <w:rsid w:val="00450842"/>
    <w:rsid w:val="0045115D"/>
    <w:rsid w:val="00451205"/>
    <w:rsid w:val="0045173C"/>
    <w:rsid w:val="00452410"/>
    <w:rsid w:val="004526AD"/>
    <w:rsid w:val="00452AF6"/>
    <w:rsid w:val="00455B98"/>
    <w:rsid w:val="00456E40"/>
    <w:rsid w:val="004608A0"/>
    <w:rsid w:val="00460CAB"/>
    <w:rsid w:val="00460E37"/>
    <w:rsid w:val="004618E5"/>
    <w:rsid w:val="00461BA1"/>
    <w:rsid w:val="00462A71"/>
    <w:rsid w:val="00462E51"/>
    <w:rsid w:val="00463356"/>
    <w:rsid w:val="00463CA9"/>
    <w:rsid w:val="00463D48"/>
    <w:rsid w:val="00464033"/>
    <w:rsid w:val="004640AA"/>
    <w:rsid w:val="00465143"/>
    <w:rsid w:val="004655D7"/>
    <w:rsid w:val="004657F7"/>
    <w:rsid w:val="00465908"/>
    <w:rsid w:val="004661CA"/>
    <w:rsid w:val="0046643A"/>
    <w:rsid w:val="0046728C"/>
    <w:rsid w:val="00471C2A"/>
    <w:rsid w:val="00473C62"/>
    <w:rsid w:val="00474146"/>
    <w:rsid w:val="00474BF4"/>
    <w:rsid w:val="00475082"/>
    <w:rsid w:val="0047519D"/>
    <w:rsid w:val="004758B3"/>
    <w:rsid w:val="00477A66"/>
    <w:rsid w:val="00477A6E"/>
    <w:rsid w:val="00477C26"/>
    <w:rsid w:val="00477DB2"/>
    <w:rsid w:val="00481E12"/>
    <w:rsid w:val="004822DE"/>
    <w:rsid w:val="00483C9A"/>
    <w:rsid w:val="00484200"/>
    <w:rsid w:val="00484AEA"/>
    <w:rsid w:val="00484F8D"/>
    <w:rsid w:val="004906A8"/>
    <w:rsid w:val="00491D55"/>
    <w:rsid w:val="00491D97"/>
    <w:rsid w:val="0049256F"/>
    <w:rsid w:val="00492BF5"/>
    <w:rsid w:val="00492D58"/>
    <w:rsid w:val="00493276"/>
    <w:rsid w:val="004949B6"/>
    <w:rsid w:val="004954EB"/>
    <w:rsid w:val="0049666D"/>
    <w:rsid w:val="004A03F3"/>
    <w:rsid w:val="004A0574"/>
    <w:rsid w:val="004A07D8"/>
    <w:rsid w:val="004A17B4"/>
    <w:rsid w:val="004A188C"/>
    <w:rsid w:val="004A2348"/>
    <w:rsid w:val="004A3C4B"/>
    <w:rsid w:val="004A4281"/>
    <w:rsid w:val="004A6885"/>
    <w:rsid w:val="004A6915"/>
    <w:rsid w:val="004A6CAA"/>
    <w:rsid w:val="004B2672"/>
    <w:rsid w:val="004B2FA1"/>
    <w:rsid w:val="004B6281"/>
    <w:rsid w:val="004C1607"/>
    <w:rsid w:val="004C1FFC"/>
    <w:rsid w:val="004C269D"/>
    <w:rsid w:val="004C31F7"/>
    <w:rsid w:val="004C430A"/>
    <w:rsid w:val="004C5140"/>
    <w:rsid w:val="004C6E42"/>
    <w:rsid w:val="004C736A"/>
    <w:rsid w:val="004C7858"/>
    <w:rsid w:val="004D06BB"/>
    <w:rsid w:val="004D074A"/>
    <w:rsid w:val="004D0957"/>
    <w:rsid w:val="004D0D5E"/>
    <w:rsid w:val="004D0FAF"/>
    <w:rsid w:val="004D100C"/>
    <w:rsid w:val="004D416B"/>
    <w:rsid w:val="004D5FAD"/>
    <w:rsid w:val="004D6A3B"/>
    <w:rsid w:val="004D71AC"/>
    <w:rsid w:val="004D79B2"/>
    <w:rsid w:val="004E0045"/>
    <w:rsid w:val="004E0209"/>
    <w:rsid w:val="004E098D"/>
    <w:rsid w:val="004E0F82"/>
    <w:rsid w:val="004E1751"/>
    <w:rsid w:val="004E2C71"/>
    <w:rsid w:val="004E5CEE"/>
    <w:rsid w:val="004E642A"/>
    <w:rsid w:val="004F0A72"/>
    <w:rsid w:val="004F0CC1"/>
    <w:rsid w:val="004F10BC"/>
    <w:rsid w:val="004F2FDF"/>
    <w:rsid w:val="004F6B4C"/>
    <w:rsid w:val="00502363"/>
    <w:rsid w:val="005039A6"/>
    <w:rsid w:val="00504268"/>
    <w:rsid w:val="00507171"/>
    <w:rsid w:val="00507DED"/>
    <w:rsid w:val="00510845"/>
    <w:rsid w:val="00511710"/>
    <w:rsid w:val="0051321C"/>
    <w:rsid w:val="0051348E"/>
    <w:rsid w:val="00515739"/>
    <w:rsid w:val="005159C3"/>
    <w:rsid w:val="0052158D"/>
    <w:rsid w:val="005217B6"/>
    <w:rsid w:val="005218AC"/>
    <w:rsid w:val="00522006"/>
    <w:rsid w:val="00522D8D"/>
    <w:rsid w:val="005236D7"/>
    <w:rsid w:val="0052418E"/>
    <w:rsid w:val="00525EF6"/>
    <w:rsid w:val="005265C2"/>
    <w:rsid w:val="005265D8"/>
    <w:rsid w:val="00526C0A"/>
    <w:rsid w:val="00526E34"/>
    <w:rsid w:val="00530177"/>
    <w:rsid w:val="00530943"/>
    <w:rsid w:val="00530DB1"/>
    <w:rsid w:val="00531C6C"/>
    <w:rsid w:val="0053240C"/>
    <w:rsid w:val="0053548B"/>
    <w:rsid w:val="00535B94"/>
    <w:rsid w:val="005367E2"/>
    <w:rsid w:val="0053696A"/>
    <w:rsid w:val="00536B69"/>
    <w:rsid w:val="00537B8C"/>
    <w:rsid w:val="0054092E"/>
    <w:rsid w:val="00540B8D"/>
    <w:rsid w:val="00542BBE"/>
    <w:rsid w:val="00542F3E"/>
    <w:rsid w:val="00545380"/>
    <w:rsid w:val="005461C1"/>
    <w:rsid w:val="0054667A"/>
    <w:rsid w:val="00546F0F"/>
    <w:rsid w:val="00547BF2"/>
    <w:rsid w:val="00551282"/>
    <w:rsid w:val="00553560"/>
    <w:rsid w:val="005538B7"/>
    <w:rsid w:val="00553A9D"/>
    <w:rsid w:val="00555411"/>
    <w:rsid w:val="005563FC"/>
    <w:rsid w:val="00556781"/>
    <w:rsid w:val="005578F5"/>
    <w:rsid w:val="00557E0F"/>
    <w:rsid w:val="0056084A"/>
    <w:rsid w:val="0056087A"/>
    <w:rsid w:val="00560F72"/>
    <w:rsid w:val="00561135"/>
    <w:rsid w:val="00561DFC"/>
    <w:rsid w:val="0056201A"/>
    <w:rsid w:val="00562872"/>
    <w:rsid w:val="00562A42"/>
    <w:rsid w:val="005637EE"/>
    <w:rsid w:val="0056549B"/>
    <w:rsid w:val="0056562A"/>
    <w:rsid w:val="00565C39"/>
    <w:rsid w:val="00565F53"/>
    <w:rsid w:val="005702FD"/>
    <w:rsid w:val="005705C8"/>
    <w:rsid w:val="005713F2"/>
    <w:rsid w:val="0057406D"/>
    <w:rsid w:val="00574875"/>
    <w:rsid w:val="005755D2"/>
    <w:rsid w:val="00576B49"/>
    <w:rsid w:val="00577E2D"/>
    <w:rsid w:val="00582DF0"/>
    <w:rsid w:val="00583EB1"/>
    <w:rsid w:val="00584136"/>
    <w:rsid w:val="00585483"/>
    <w:rsid w:val="00586B70"/>
    <w:rsid w:val="00587719"/>
    <w:rsid w:val="0059062D"/>
    <w:rsid w:val="0059092D"/>
    <w:rsid w:val="00593312"/>
    <w:rsid w:val="00594123"/>
    <w:rsid w:val="00597AA2"/>
    <w:rsid w:val="00597C5C"/>
    <w:rsid w:val="005A03CD"/>
    <w:rsid w:val="005A0E40"/>
    <w:rsid w:val="005A1113"/>
    <w:rsid w:val="005A1A6A"/>
    <w:rsid w:val="005A2445"/>
    <w:rsid w:val="005A2BE1"/>
    <w:rsid w:val="005A3898"/>
    <w:rsid w:val="005A4B5C"/>
    <w:rsid w:val="005A6171"/>
    <w:rsid w:val="005A66C9"/>
    <w:rsid w:val="005B07DC"/>
    <w:rsid w:val="005B1546"/>
    <w:rsid w:val="005B1A8B"/>
    <w:rsid w:val="005B312E"/>
    <w:rsid w:val="005B3DCD"/>
    <w:rsid w:val="005B4576"/>
    <w:rsid w:val="005B62E0"/>
    <w:rsid w:val="005B6352"/>
    <w:rsid w:val="005B6EA0"/>
    <w:rsid w:val="005C0291"/>
    <w:rsid w:val="005C0A4A"/>
    <w:rsid w:val="005C163B"/>
    <w:rsid w:val="005C27D1"/>
    <w:rsid w:val="005C44F0"/>
    <w:rsid w:val="005C496C"/>
    <w:rsid w:val="005C7A2D"/>
    <w:rsid w:val="005D0518"/>
    <w:rsid w:val="005D0B5E"/>
    <w:rsid w:val="005D0D8F"/>
    <w:rsid w:val="005D0DF1"/>
    <w:rsid w:val="005D2161"/>
    <w:rsid w:val="005D4349"/>
    <w:rsid w:val="005D470B"/>
    <w:rsid w:val="005D4DCB"/>
    <w:rsid w:val="005D4E3D"/>
    <w:rsid w:val="005D59E7"/>
    <w:rsid w:val="005D5FF0"/>
    <w:rsid w:val="005D6030"/>
    <w:rsid w:val="005D6724"/>
    <w:rsid w:val="005D687F"/>
    <w:rsid w:val="005D69E8"/>
    <w:rsid w:val="005D79C2"/>
    <w:rsid w:val="005E0549"/>
    <w:rsid w:val="005E0AD2"/>
    <w:rsid w:val="005E3514"/>
    <w:rsid w:val="005E4351"/>
    <w:rsid w:val="005E5E86"/>
    <w:rsid w:val="005E60DA"/>
    <w:rsid w:val="005E722F"/>
    <w:rsid w:val="005E77B1"/>
    <w:rsid w:val="005F04FA"/>
    <w:rsid w:val="005F1678"/>
    <w:rsid w:val="005F1C0B"/>
    <w:rsid w:val="005F408E"/>
    <w:rsid w:val="005F423B"/>
    <w:rsid w:val="005F61AA"/>
    <w:rsid w:val="00600298"/>
    <w:rsid w:val="00603953"/>
    <w:rsid w:val="00603D04"/>
    <w:rsid w:val="00603F8C"/>
    <w:rsid w:val="0060408C"/>
    <w:rsid w:val="00606895"/>
    <w:rsid w:val="00606F2B"/>
    <w:rsid w:val="00607B6D"/>
    <w:rsid w:val="00610101"/>
    <w:rsid w:val="00610CED"/>
    <w:rsid w:val="00611BBE"/>
    <w:rsid w:val="006123B7"/>
    <w:rsid w:val="006125E3"/>
    <w:rsid w:val="0061386D"/>
    <w:rsid w:val="0061402F"/>
    <w:rsid w:val="006206D6"/>
    <w:rsid w:val="00620D9C"/>
    <w:rsid w:val="006221C9"/>
    <w:rsid w:val="00622BB5"/>
    <w:rsid w:val="00622D9D"/>
    <w:rsid w:val="006232CE"/>
    <w:rsid w:val="00623D58"/>
    <w:rsid w:val="00623D7E"/>
    <w:rsid w:val="00625E0E"/>
    <w:rsid w:val="00626130"/>
    <w:rsid w:val="00626358"/>
    <w:rsid w:val="00627419"/>
    <w:rsid w:val="006308BF"/>
    <w:rsid w:val="0063103B"/>
    <w:rsid w:val="0063127D"/>
    <w:rsid w:val="00632C33"/>
    <w:rsid w:val="0063475F"/>
    <w:rsid w:val="00634F49"/>
    <w:rsid w:val="00635E8A"/>
    <w:rsid w:val="006371D9"/>
    <w:rsid w:val="00637F3B"/>
    <w:rsid w:val="00640747"/>
    <w:rsid w:val="00640E82"/>
    <w:rsid w:val="00642920"/>
    <w:rsid w:val="00642EA5"/>
    <w:rsid w:val="00645C9F"/>
    <w:rsid w:val="00646D13"/>
    <w:rsid w:val="0064771E"/>
    <w:rsid w:val="006505C4"/>
    <w:rsid w:val="0065096E"/>
    <w:rsid w:val="00652269"/>
    <w:rsid w:val="00652E95"/>
    <w:rsid w:val="00652EA4"/>
    <w:rsid w:val="006561F1"/>
    <w:rsid w:val="006561F5"/>
    <w:rsid w:val="0066048B"/>
    <w:rsid w:val="00660803"/>
    <w:rsid w:val="00660C51"/>
    <w:rsid w:val="00662B2B"/>
    <w:rsid w:val="00663074"/>
    <w:rsid w:val="00663A68"/>
    <w:rsid w:val="00663F69"/>
    <w:rsid w:val="00664A50"/>
    <w:rsid w:val="00664C5D"/>
    <w:rsid w:val="00664D6D"/>
    <w:rsid w:val="00665899"/>
    <w:rsid w:val="006666E0"/>
    <w:rsid w:val="00667FB1"/>
    <w:rsid w:val="00673BDB"/>
    <w:rsid w:val="00677EEB"/>
    <w:rsid w:val="0068016D"/>
    <w:rsid w:val="00680ADA"/>
    <w:rsid w:val="00682DFB"/>
    <w:rsid w:val="00685599"/>
    <w:rsid w:val="006855DD"/>
    <w:rsid w:val="00685F63"/>
    <w:rsid w:val="00686DB2"/>
    <w:rsid w:val="006874CA"/>
    <w:rsid w:val="00687794"/>
    <w:rsid w:val="0069190D"/>
    <w:rsid w:val="0069309C"/>
    <w:rsid w:val="006933BC"/>
    <w:rsid w:val="0069357E"/>
    <w:rsid w:val="00695477"/>
    <w:rsid w:val="00695966"/>
    <w:rsid w:val="006971D2"/>
    <w:rsid w:val="006A165A"/>
    <w:rsid w:val="006A1BDF"/>
    <w:rsid w:val="006A2847"/>
    <w:rsid w:val="006A55F5"/>
    <w:rsid w:val="006A56BC"/>
    <w:rsid w:val="006A5AE4"/>
    <w:rsid w:val="006A5CB1"/>
    <w:rsid w:val="006A76FD"/>
    <w:rsid w:val="006B0B60"/>
    <w:rsid w:val="006B1718"/>
    <w:rsid w:val="006B38EB"/>
    <w:rsid w:val="006B3AB3"/>
    <w:rsid w:val="006B5935"/>
    <w:rsid w:val="006B5C1A"/>
    <w:rsid w:val="006B7489"/>
    <w:rsid w:val="006B7EF5"/>
    <w:rsid w:val="006C082D"/>
    <w:rsid w:val="006C1D31"/>
    <w:rsid w:val="006C3707"/>
    <w:rsid w:val="006C393E"/>
    <w:rsid w:val="006C3C2D"/>
    <w:rsid w:val="006C6412"/>
    <w:rsid w:val="006C765E"/>
    <w:rsid w:val="006D45F3"/>
    <w:rsid w:val="006D5EE3"/>
    <w:rsid w:val="006D6C20"/>
    <w:rsid w:val="006D7F53"/>
    <w:rsid w:val="006E01E9"/>
    <w:rsid w:val="006E220E"/>
    <w:rsid w:val="006E274D"/>
    <w:rsid w:val="006E2962"/>
    <w:rsid w:val="006E2ACB"/>
    <w:rsid w:val="006E2DCC"/>
    <w:rsid w:val="006E30F1"/>
    <w:rsid w:val="006E317D"/>
    <w:rsid w:val="006E4429"/>
    <w:rsid w:val="006E51FD"/>
    <w:rsid w:val="006E5A49"/>
    <w:rsid w:val="006E646F"/>
    <w:rsid w:val="006E7BFB"/>
    <w:rsid w:val="006F0ACA"/>
    <w:rsid w:val="006F18F9"/>
    <w:rsid w:val="006F4759"/>
    <w:rsid w:val="006F4B8E"/>
    <w:rsid w:val="006F4BB4"/>
    <w:rsid w:val="006F57C1"/>
    <w:rsid w:val="006F5D5E"/>
    <w:rsid w:val="006F6514"/>
    <w:rsid w:val="006F6A17"/>
    <w:rsid w:val="006F72C4"/>
    <w:rsid w:val="0070293C"/>
    <w:rsid w:val="00703045"/>
    <w:rsid w:val="00703E6E"/>
    <w:rsid w:val="00703F4D"/>
    <w:rsid w:val="00703F72"/>
    <w:rsid w:val="0070445A"/>
    <w:rsid w:val="007048C7"/>
    <w:rsid w:val="00706D63"/>
    <w:rsid w:val="00707AF1"/>
    <w:rsid w:val="00707FD9"/>
    <w:rsid w:val="0071178A"/>
    <w:rsid w:val="00711D74"/>
    <w:rsid w:val="00712689"/>
    <w:rsid w:val="00712D81"/>
    <w:rsid w:val="00713FF6"/>
    <w:rsid w:val="00715ED8"/>
    <w:rsid w:val="007207D9"/>
    <w:rsid w:val="0072122B"/>
    <w:rsid w:val="0072152B"/>
    <w:rsid w:val="007222B2"/>
    <w:rsid w:val="00723DC8"/>
    <w:rsid w:val="0072502C"/>
    <w:rsid w:val="0072569A"/>
    <w:rsid w:val="0072708A"/>
    <w:rsid w:val="007272BF"/>
    <w:rsid w:val="00727BED"/>
    <w:rsid w:val="00731F7F"/>
    <w:rsid w:val="007327FD"/>
    <w:rsid w:val="00732B08"/>
    <w:rsid w:val="00732EA1"/>
    <w:rsid w:val="00734221"/>
    <w:rsid w:val="00734C3C"/>
    <w:rsid w:val="00734D88"/>
    <w:rsid w:val="0073610A"/>
    <w:rsid w:val="00737EBD"/>
    <w:rsid w:val="00740E10"/>
    <w:rsid w:val="007421A5"/>
    <w:rsid w:val="0074270F"/>
    <w:rsid w:val="00743F9B"/>
    <w:rsid w:val="0074425F"/>
    <w:rsid w:val="00744C7D"/>
    <w:rsid w:val="00744D7B"/>
    <w:rsid w:val="00745863"/>
    <w:rsid w:val="00746C5E"/>
    <w:rsid w:val="007478C3"/>
    <w:rsid w:val="0075043F"/>
    <w:rsid w:val="00750929"/>
    <w:rsid w:val="00750CC6"/>
    <w:rsid w:val="00751976"/>
    <w:rsid w:val="0075303F"/>
    <w:rsid w:val="00753104"/>
    <w:rsid w:val="007533D4"/>
    <w:rsid w:val="007541F3"/>
    <w:rsid w:val="00754CBB"/>
    <w:rsid w:val="007555CC"/>
    <w:rsid w:val="00757AD2"/>
    <w:rsid w:val="00760A0A"/>
    <w:rsid w:val="00761F80"/>
    <w:rsid w:val="00764D86"/>
    <w:rsid w:val="00765762"/>
    <w:rsid w:val="00765F01"/>
    <w:rsid w:val="00766109"/>
    <w:rsid w:val="00766FC3"/>
    <w:rsid w:val="00772ACC"/>
    <w:rsid w:val="00773B0C"/>
    <w:rsid w:val="00773B4D"/>
    <w:rsid w:val="0077483F"/>
    <w:rsid w:val="00774B71"/>
    <w:rsid w:val="007752C3"/>
    <w:rsid w:val="007765CE"/>
    <w:rsid w:val="007778C5"/>
    <w:rsid w:val="00777B66"/>
    <w:rsid w:val="00777D45"/>
    <w:rsid w:val="00780E13"/>
    <w:rsid w:val="0078133B"/>
    <w:rsid w:val="00781597"/>
    <w:rsid w:val="00781A16"/>
    <w:rsid w:val="007828EB"/>
    <w:rsid w:val="00782F8D"/>
    <w:rsid w:val="00783086"/>
    <w:rsid w:val="0078366C"/>
    <w:rsid w:val="007844B4"/>
    <w:rsid w:val="007845FD"/>
    <w:rsid w:val="00784AFA"/>
    <w:rsid w:val="00784DBA"/>
    <w:rsid w:val="00784DD8"/>
    <w:rsid w:val="00787BE2"/>
    <w:rsid w:val="007901CA"/>
    <w:rsid w:val="007929CF"/>
    <w:rsid w:val="00792EA0"/>
    <w:rsid w:val="00796017"/>
    <w:rsid w:val="00796565"/>
    <w:rsid w:val="00796F2A"/>
    <w:rsid w:val="0079704E"/>
    <w:rsid w:val="00797BEA"/>
    <w:rsid w:val="00797E7C"/>
    <w:rsid w:val="007A0F58"/>
    <w:rsid w:val="007A273D"/>
    <w:rsid w:val="007A3125"/>
    <w:rsid w:val="007A3371"/>
    <w:rsid w:val="007A7C2D"/>
    <w:rsid w:val="007B0178"/>
    <w:rsid w:val="007B043F"/>
    <w:rsid w:val="007B06EE"/>
    <w:rsid w:val="007B128C"/>
    <w:rsid w:val="007B13F1"/>
    <w:rsid w:val="007B2BD1"/>
    <w:rsid w:val="007B2EDF"/>
    <w:rsid w:val="007B6E93"/>
    <w:rsid w:val="007B7A21"/>
    <w:rsid w:val="007C0AC8"/>
    <w:rsid w:val="007C2721"/>
    <w:rsid w:val="007C4674"/>
    <w:rsid w:val="007C47CC"/>
    <w:rsid w:val="007C51C4"/>
    <w:rsid w:val="007C543A"/>
    <w:rsid w:val="007C5819"/>
    <w:rsid w:val="007C62A2"/>
    <w:rsid w:val="007C6F05"/>
    <w:rsid w:val="007C77BC"/>
    <w:rsid w:val="007C77E3"/>
    <w:rsid w:val="007D1799"/>
    <w:rsid w:val="007D2A83"/>
    <w:rsid w:val="007D2C82"/>
    <w:rsid w:val="007D2E9F"/>
    <w:rsid w:val="007D2FD6"/>
    <w:rsid w:val="007D3824"/>
    <w:rsid w:val="007E1591"/>
    <w:rsid w:val="007E1603"/>
    <w:rsid w:val="007E19D1"/>
    <w:rsid w:val="007E32DF"/>
    <w:rsid w:val="007E37C4"/>
    <w:rsid w:val="007E40E6"/>
    <w:rsid w:val="007E41F3"/>
    <w:rsid w:val="007E5264"/>
    <w:rsid w:val="007E529F"/>
    <w:rsid w:val="007E58E5"/>
    <w:rsid w:val="007E6673"/>
    <w:rsid w:val="007F0976"/>
    <w:rsid w:val="007F0AE7"/>
    <w:rsid w:val="007F2D7C"/>
    <w:rsid w:val="007F42F0"/>
    <w:rsid w:val="007F45D8"/>
    <w:rsid w:val="007F4C86"/>
    <w:rsid w:val="007F4D9D"/>
    <w:rsid w:val="007F5970"/>
    <w:rsid w:val="007F784C"/>
    <w:rsid w:val="008003C4"/>
    <w:rsid w:val="00800FD4"/>
    <w:rsid w:val="008014A6"/>
    <w:rsid w:val="00801566"/>
    <w:rsid w:val="00803946"/>
    <w:rsid w:val="00803951"/>
    <w:rsid w:val="00804988"/>
    <w:rsid w:val="00805F14"/>
    <w:rsid w:val="00806E83"/>
    <w:rsid w:val="00806FF8"/>
    <w:rsid w:val="008074E6"/>
    <w:rsid w:val="008114D6"/>
    <w:rsid w:val="00813926"/>
    <w:rsid w:val="00815D12"/>
    <w:rsid w:val="008174AA"/>
    <w:rsid w:val="0082268F"/>
    <w:rsid w:val="00822C18"/>
    <w:rsid w:val="00822E57"/>
    <w:rsid w:val="0082536E"/>
    <w:rsid w:val="0082547E"/>
    <w:rsid w:val="0082639C"/>
    <w:rsid w:val="00826632"/>
    <w:rsid w:val="0082675E"/>
    <w:rsid w:val="0082797B"/>
    <w:rsid w:val="0083008D"/>
    <w:rsid w:val="00830C3B"/>
    <w:rsid w:val="00830CD8"/>
    <w:rsid w:val="0083175D"/>
    <w:rsid w:val="00832A11"/>
    <w:rsid w:val="008340AC"/>
    <w:rsid w:val="00834A97"/>
    <w:rsid w:val="00835A02"/>
    <w:rsid w:val="008376BC"/>
    <w:rsid w:val="00837B8F"/>
    <w:rsid w:val="00841C52"/>
    <w:rsid w:val="008420AE"/>
    <w:rsid w:val="0084275A"/>
    <w:rsid w:val="00842F0B"/>
    <w:rsid w:val="008449DC"/>
    <w:rsid w:val="00844AB6"/>
    <w:rsid w:val="0084547C"/>
    <w:rsid w:val="00845B18"/>
    <w:rsid w:val="008462B5"/>
    <w:rsid w:val="0084680B"/>
    <w:rsid w:val="0084702D"/>
    <w:rsid w:val="008536E6"/>
    <w:rsid w:val="00854C67"/>
    <w:rsid w:val="008555D3"/>
    <w:rsid w:val="00855DF8"/>
    <w:rsid w:val="00856581"/>
    <w:rsid w:val="0086096F"/>
    <w:rsid w:val="00861022"/>
    <w:rsid w:val="00863B50"/>
    <w:rsid w:val="00863E1D"/>
    <w:rsid w:val="008647CA"/>
    <w:rsid w:val="00865714"/>
    <w:rsid w:val="008664BC"/>
    <w:rsid w:val="008678F2"/>
    <w:rsid w:val="008709CA"/>
    <w:rsid w:val="00870C8F"/>
    <w:rsid w:val="008751E2"/>
    <w:rsid w:val="00875245"/>
    <w:rsid w:val="00875613"/>
    <w:rsid w:val="00875F06"/>
    <w:rsid w:val="008770C9"/>
    <w:rsid w:val="00881A1F"/>
    <w:rsid w:val="00883F9D"/>
    <w:rsid w:val="00883FF8"/>
    <w:rsid w:val="00885791"/>
    <w:rsid w:val="00886B68"/>
    <w:rsid w:val="00892BF7"/>
    <w:rsid w:val="008933AF"/>
    <w:rsid w:val="008939D8"/>
    <w:rsid w:val="008953C0"/>
    <w:rsid w:val="008A1B31"/>
    <w:rsid w:val="008A1D03"/>
    <w:rsid w:val="008A1D3C"/>
    <w:rsid w:val="008A1E61"/>
    <w:rsid w:val="008A2B5B"/>
    <w:rsid w:val="008A41E5"/>
    <w:rsid w:val="008A7EDE"/>
    <w:rsid w:val="008B09A1"/>
    <w:rsid w:val="008B0F40"/>
    <w:rsid w:val="008B11ED"/>
    <w:rsid w:val="008B1989"/>
    <w:rsid w:val="008B1A50"/>
    <w:rsid w:val="008B1EA2"/>
    <w:rsid w:val="008B2096"/>
    <w:rsid w:val="008B2977"/>
    <w:rsid w:val="008B400D"/>
    <w:rsid w:val="008B40B2"/>
    <w:rsid w:val="008B4A0C"/>
    <w:rsid w:val="008B7FDA"/>
    <w:rsid w:val="008C2507"/>
    <w:rsid w:val="008C3950"/>
    <w:rsid w:val="008C6F9F"/>
    <w:rsid w:val="008C7C81"/>
    <w:rsid w:val="008D018B"/>
    <w:rsid w:val="008D02FE"/>
    <w:rsid w:val="008D11E9"/>
    <w:rsid w:val="008D2D4A"/>
    <w:rsid w:val="008D32B0"/>
    <w:rsid w:val="008D3F26"/>
    <w:rsid w:val="008D441B"/>
    <w:rsid w:val="008D4CED"/>
    <w:rsid w:val="008D4E1B"/>
    <w:rsid w:val="008D5A78"/>
    <w:rsid w:val="008E02F5"/>
    <w:rsid w:val="008E2F0A"/>
    <w:rsid w:val="008E471F"/>
    <w:rsid w:val="008E530C"/>
    <w:rsid w:val="008E5A23"/>
    <w:rsid w:val="008E7E01"/>
    <w:rsid w:val="008F005A"/>
    <w:rsid w:val="008F02BE"/>
    <w:rsid w:val="008F06B5"/>
    <w:rsid w:val="008F1629"/>
    <w:rsid w:val="008F2E76"/>
    <w:rsid w:val="008F2EE6"/>
    <w:rsid w:val="008F4674"/>
    <w:rsid w:val="008F46A7"/>
    <w:rsid w:val="008F4876"/>
    <w:rsid w:val="008F4B55"/>
    <w:rsid w:val="008F5A13"/>
    <w:rsid w:val="008F67B1"/>
    <w:rsid w:val="008F71D7"/>
    <w:rsid w:val="008F72E0"/>
    <w:rsid w:val="008F78F1"/>
    <w:rsid w:val="0090058A"/>
    <w:rsid w:val="00902102"/>
    <w:rsid w:val="00902469"/>
    <w:rsid w:val="00902A0D"/>
    <w:rsid w:val="0090415C"/>
    <w:rsid w:val="00904619"/>
    <w:rsid w:val="009047F2"/>
    <w:rsid w:val="00905898"/>
    <w:rsid w:val="00906269"/>
    <w:rsid w:val="00912342"/>
    <w:rsid w:val="00913304"/>
    <w:rsid w:val="00913391"/>
    <w:rsid w:val="00914FD6"/>
    <w:rsid w:val="00915344"/>
    <w:rsid w:val="009201C6"/>
    <w:rsid w:val="009202DD"/>
    <w:rsid w:val="00920A20"/>
    <w:rsid w:val="00920B4D"/>
    <w:rsid w:val="00923394"/>
    <w:rsid w:val="009245AA"/>
    <w:rsid w:val="00925365"/>
    <w:rsid w:val="00926128"/>
    <w:rsid w:val="00926869"/>
    <w:rsid w:val="00927529"/>
    <w:rsid w:val="009303DD"/>
    <w:rsid w:val="00932ABC"/>
    <w:rsid w:val="009333FD"/>
    <w:rsid w:val="009359D0"/>
    <w:rsid w:val="00937A1D"/>
    <w:rsid w:val="00940578"/>
    <w:rsid w:val="00941124"/>
    <w:rsid w:val="00943054"/>
    <w:rsid w:val="00943AC9"/>
    <w:rsid w:val="00945947"/>
    <w:rsid w:val="00946DBB"/>
    <w:rsid w:val="00947157"/>
    <w:rsid w:val="00947D4A"/>
    <w:rsid w:val="00950018"/>
    <w:rsid w:val="00952055"/>
    <w:rsid w:val="00952BA1"/>
    <w:rsid w:val="009532BE"/>
    <w:rsid w:val="00953F6F"/>
    <w:rsid w:val="00954F19"/>
    <w:rsid w:val="00955EC4"/>
    <w:rsid w:val="00957597"/>
    <w:rsid w:val="009576EF"/>
    <w:rsid w:val="00960B8F"/>
    <w:rsid w:val="00961A87"/>
    <w:rsid w:val="00961F10"/>
    <w:rsid w:val="0096261C"/>
    <w:rsid w:val="00963049"/>
    <w:rsid w:val="009636E9"/>
    <w:rsid w:val="00963E1D"/>
    <w:rsid w:val="009650D6"/>
    <w:rsid w:val="00965DF1"/>
    <w:rsid w:val="0096616D"/>
    <w:rsid w:val="009661B9"/>
    <w:rsid w:val="00970A66"/>
    <w:rsid w:val="00972172"/>
    <w:rsid w:val="0097418F"/>
    <w:rsid w:val="00975293"/>
    <w:rsid w:val="00975679"/>
    <w:rsid w:val="00975F45"/>
    <w:rsid w:val="00976AC7"/>
    <w:rsid w:val="00982E44"/>
    <w:rsid w:val="009836C1"/>
    <w:rsid w:val="00983897"/>
    <w:rsid w:val="009839CB"/>
    <w:rsid w:val="00984657"/>
    <w:rsid w:val="009848B3"/>
    <w:rsid w:val="009848BF"/>
    <w:rsid w:val="0098656B"/>
    <w:rsid w:val="009867DD"/>
    <w:rsid w:val="00986D18"/>
    <w:rsid w:val="00986EA1"/>
    <w:rsid w:val="00987F60"/>
    <w:rsid w:val="00990EC8"/>
    <w:rsid w:val="009914FC"/>
    <w:rsid w:val="00991DA3"/>
    <w:rsid w:val="00993CAD"/>
    <w:rsid w:val="00994F51"/>
    <w:rsid w:val="00996E64"/>
    <w:rsid w:val="009A0770"/>
    <w:rsid w:val="009A2DB6"/>
    <w:rsid w:val="009A409A"/>
    <w:rsid w:val="009A4781"/>
    <w:rsid w:val="009A4D29"/>
    <w:rsid w:val="009A66F6"/>
    <w:rsid w:val="009A7504"/>
    <w:rsid w:val="009A775A"/>
    <w:rsid w:val="009A79F6"/>
    <w:rsid w:val="009A7F31"/>
    <w:rsid w:val="009B000C"/>
    <w:rsid w:val="009B0D89"/>
    <w:rsid w:val="009B20C3"/>
    <w:rsid w:val="009B4D5F"/>
    <w:rsid w:val="009B592E"/>
    <w:rsid w:val="009B5D95"/>
    <w:rsid w:val="009B754F"/>
    <w:rsid w:val="009C0725"/>
    <w:rsid w:val="009C126F"/>
    <w:rsid w:val="009C2728"/>
    <w:rsid w:val="009C2B2D"/>
    <w:rsid w:val="009C2F76"/>
    <w:rsid w:val="009C3CAC"/>
    <w:rsid w:val="009C5A53"/>
    <w:rsid w:val="009C5EAC"/>
    <w:rsid w:val="009C7FBB"/>
    <w:rsid w:val="009D428F"/>
    <w:rsid w:val="009D4A2B"/>
    <w:rsid w:val="009D6229"/>
    <w:rsid w:val="009D63EF"/>
    <w:rsid w:val="009D6DDB"/>
    <w:rsid w:val="009D789F"/>
    <w:rsid w:val="009D793E"/>
    <w:rsid w:val="009E037A"/>
    <w:rsid w:val="009E0CC5"/>
    <w:rsid w:val="009E1B2F"/>
    <w:rsid w:val="009E40C2"/>
    <w:rsid w:val="009E5B02"/>
    <w:rsid w:val="009E5FA6"/>
    <w:rsid w:val="009E625E"/>
    <w:rsid w:val="009E7C24"/>
    <w:rsid w:val="009F19E1"/>
    <w:rsid w:val="009F1BB6"/>
    <w:rsid w:val="009F30E2"/>
    <w:rsid w:val="009F3713"/>
    <w:rsid w:val="009F41A5"/>
    <w:rsid w:val="009F672F"/>
    <w:rsid w:val="009F718A"/>
    <w:rsid w:val="009F75C5"/>
    <w:rsid w:val="009F7C73"/>
    <w:rsid w:val="009F7F1D"/>
    <w:rsid w:val="009F7F35"/>
    <w:rsid w:val="00A01991"/>
    <w:rsid w:val="00A0450C"/>
    <w:rsid w:val="00A047CA"/>
    <w:rsid w:val="00A04CCB"/>
    <w:rsid w:val="00A060E9"/>
    <w:rsid w:val="00A06E09"/>
    <w:rsid w:val="00A07B71"/>
    <w:rsid w:val="00A07EC5"/>
    <w:rsid w:val="00A10A48"/>
    <w:rsid w:val="00A10E9A"/>
    <w:rsid w:val="00A112B3"/>
    <w:rsid w:val="00A1136D"/>
    <w:rsid w:val="00A119D2"/>
    <w:rsid w:val="00A11AA6"/>
    <w:rsid w:val="00A15CC0"/>
    <w:rsid w:val="00A16572"/>
    <w:rsid w:val="00A2029D"/>
    <w:rsid w:val="00A22528"/>
    <w:rsid w:val="00A225C8"/>
    <w:rsid w:val="00A22C3F"/>
    <w:rsid w:val="00A2546F"/>
    <w:rsid w:val="00A25ACC"/>
    <w:rsid w:val="00A270BA"/>
    <w:rsid w:val="00A27339"/>
    <w:rsid w:val="00A30A85"/>
    <w:rsid w:val="00A32D5D"/>
    <w:rsid w:val="00A34E25"/>
    <w:rsid w:val="00A352DF"/>
    <w:rsid w:val="00A3702E"/>
    <w:rsid w:val="00A372AD"/>
    <w:rsid w:val="00A37A91"/>
    <w:rsid w:val="00A44994"/>
    <w:rsid w:val="00A45915"/>
    <w:rsid w:val="00A45B82"/>
    <w:rsid w:val="00A46EE1"/>
    <w:rsid w:val="00A47E3C"/>
    <w:rsid w:val="00A53A2C"/>
    <w:rsid w:val="00A54FEB"/>
    <w:rsid w:val="00A55682"/>
    <w:rsid w:val="00A56772"/>
    <w:rsid w:val="00A60D18"/>
    <w:rsid w:val="00A61AA1"/>
    <w:rsid w:val="00A61B53"/>
    <w:rsid w:val="00A61EB1"/>
    <w:rsid w:val="00A64CCD"/>
    <w:rsid w:val="00A6699F"/>
    <w:rsid w:val="00A7384A"/>
    <w:rsid w:val="00A73C09"/>
    <w:rsid w:val="00A74404"/>
    <w:rsid w:val="00A751E1"/>
    <w:rsid w:val="00A76099"/>
    <w:rsid w:val="00A775D2"/>
    <w:rsid w:val="00A815BB"/>
    <w:rsid w:val="00A84CB6"/>
    <w:rsid w:val="00A854EC"/>
    <w:rsid w:val="00A8568D"/>
    <w:rsid w:val="00A85C55"/>
    <w:rsid w:val="00A85F47"/>
    <w:rsid w:val="00A87A2E"/>
    <w:rsid w:val="00A87B0A"/>
    <w:rsid w:val="00A87F73"/>
    <w:rsid w:val="00A9062B"/>
    <w:rsid w:val="00A90FC7"/>
    <w:rsid w:val="00A91EC7"/>
    <w:rsid w:val="00A93161"/>
    <w:rsid w:val="00A94169"/>
    <w:rsid w:val="00A96743"/>
    <w:rsid w:val="00A97BD6"/>
    <w:rsid w:val="00AA05DD"/>
    <w:rsid w:val="00AA1021"/>
    <w:rsid w:val="00AA2D48"/>
    <w:rsid w:val="00AA4150"/>
    <w:rsid w:val="00AA4A24"/>
    <w:rsid w:val="00AA5B0A"/>
    <w:rsid w:val="00AA5FE4"/>
    <w:rsid w:val="00AA64DF"/>
    <w:rsid w:val="00AA664E"/>
    <w:rsid w:val="00AB0657"/>
    <w:rsid w:val="00AB26E1"/>
    <w:rsid w:val="00AB5287"/>
    <w:rsid w:val="00AB530C"/>
    <w:rsid w:val="00AC03CE"/>
    <w:rsid w:val="00AC10E0"/>
    <w:rsid w:val="00AC34D2"/>
    <w:rsid w:val="00AC40C6"/>
    <w:rsid w:val="00AC5835"/>
    <w:rsid w:val="00AC6192"/>
    <w:rsid w:val="00AD086C"/>
    <w:rsid w:val="00AD1068"/>
    <w:rsid w:val="00AD16A4"/>
    <w:rsid w:val="00AD2092"/>
    <w:rsid w:val="00AD4721"/>
    <w:rsid w:val="00AD6B5F"/>
    <w:rsid w:val="00AD7382"/>
    <w:rsid w:val="00AE0C89"/>
    <w:rsid w:val="00AE1008"/>
    <w:rsid w:val="00AE1D54"/>
    <w:rsid w:val="00AE1DB9"/>
    <w:rsid w:val="00AE25A0"/>
    <w:rsid w:val="00AE3C9D"/>
    <w:rsid w:val="00AE3E85"/>
    <w:rsid w:val="00AE51D3"/>
    <w:rsid w:val="00AE58D2"/>
    <w:rsid w:val="00AE6BC7"/>
    <w:rsid w:val="00AE7454"/>
    <w:rsid w:val="00AE79A5"/>
    <w:rsid w:val="00AE7CC8"/>
    <w:rsid w:val="00AF0413"/>
    <w:rsid w:val="00AF0701"/>
    <w:rsid w:val="00AF0D78"/>
    <w:rsid w:val="00AF167B"/>
    <w:rsid w:val="00AF175D"/>
    <w:rsid w:val="00AF1777"/>
    <w:rsid w:val="00AF1C23"/>
    <w:rsid w:val="00AF3C74"/>
    <w:rsid w:val="00AF3F33"/>
    <w:rsid w:val="00AF4419"/>
    <w:rsid w:val="00AF4A34"/>
    <w:rsid w:val="00AF4F1C"/>
    <w:rsid w:val="00AF4F4C"/>
    <w:rsid w:val="00AF597E"/>
    <w:rsid w:val="00AF59BC"/>
    <w:rsid w:val="00AF69F9"/>
    <w:rsid w:val="00AF6C38"/>
    <w:rsid w:val="00B01AE3"/>
    <w:rsid w:val="00B01AFB"/>
    <w:rsid w:val="00B01B0B"/>
    <w:rsid w:val="00B027FA"/>
    <w:rsid w:val="00B02C71"/>
    <w:rsid w:val="00B03547"/>
    <w:rsid w:val="00B03E1B"/>
    <w:rsid w:val="00B0602E"/>
    <w:rsid w:val="00B0645A"/>
    <w:rsid w:val="00B07928"/>
    <w:rsid w:val="00B07CC7"/>
    <w:rsid w:val="00B104B2"/>
    <w:rsid w:val="00B1158B"/>
    <w:rsid w:val="00B11D61"/>
    <w:rsid w:val="00B127F0"/>
    <w:rsid w:val="00B129AC"/>
    <w:rsid w:val="00B13E49"/>
    <w:rsid w:val="00B151C2"/>
    <w:rsid w:val="00B16485"/>
    <w:rsid w:val="00B17DB5"/>
    <w:rsid w:val="00B201AE"/>
    <w:rsid w:val="00B218A4"/>
    <w:rsid w:val="00B22B0E"/>
    <w:rsid w:val="00B22F9D"/>
    <w:rsid w:val="00B241F4"/>
    <w:rsid w:val="00B24914"/>
    <w:rsid w:val="00B26295"/>
    <w:rsid w:val="00B27F84"/>
    <w:rsid w:val="00B31B46"/>
    <w:rsid w:val="00B31CDB"/>
    <w:rsid w:val="00B330C2"/>
    <w:rsid w:val="00B33B7A"/>
    <w:rsid w:val="00B35DC6"/>
    <w:rsid w:val="00B36D7A"/>
    <w:rsid w:val="00B374E6"/>
    <w:rsid w:val="00B37EA1"/>
    <w:rsid w:val="00B40DA0"/>
    <w:rsid w:val="00B42ED2"/>
    <w:rsid w:val="00B42F8C"/>
    <w:rsid w:val="00B43018"/>
    <w:rsid w:val="00B44D78"/>
    <w:rsid w:val="00B45384"/>
    <w:rsid w:val="00B4560C"/>
    <w:rsid w:val="00B467D2"/>
    <w:rsid w:val="00B46936"/>
    <w:rsid w:val="00B47360"/>
    <w:rsid w:val="00B47C55"/>
    <w:rsid w:val="00B50B1F"/>
    <w:rsid w:val="00B5133A"/>
    <w:rsid w:val="00B51DF3"/>
    <w:rsid w:val="00B52D06"/>
    <w:rsid w:val="00B553D8"/>
    <w:rsid w:val="00B57717"/>
    <w:rsid w:val="00B57B67"/>
    <w:rsid w:val="00B57E96"/>
    <w:rsid w:val="00B60542"/>
    <w:rsid w:val="00B63714"/>
    <w:rsid w:val="00B63D50"/>
    <w:rsid w:val="00B66430"/>
    <w:rsid w:val="00B664CA"/>
    <w:rsid w:val="00B67B82"/>
    <w:rsid w:val="00B701A2"/>
    <w:rsid w:val="00B71ADF"/>
    <w:rsid w:val="00B73276"/>
    <w:rsid w:val="00B761D7"/>
    <w:rsid w:val="00B762F8"/>
    <w:rsid w:val="00B76C8F"/>
    <w:rsid w:val="00B77975"/>
    <w:rsid w:val="00B80822"/>
    <w:rsid w:val="00B8227C"/>
    <w:rsid w:val="00B8389A"/>
    <w:rsid w:val="00B84E18"/>
    <w:rsid w:val="00B85E03"/>
    <w:rsid w:val="00B875C0"/>
    <w:rsid w:val="00B87C39"/>
    <w:rsid w:val="00B90EB6"/>
    <w:rsid w:val="00B914D9"/>
    <w:rsid w:val="00B9202C"/>
    <w:rsid w:val="00B938C5"/>
    <w:rsid w:val="00B93A32"/>
    <w:rsid w:val="00B9400B"/>
    <w:rsid w:val="00B96A00"/>
    <w:rsid w:val="00B97325"/>
    <w:rsid w:val="00B97B73"/>
    <w:rsid w:val="00BA102B"/>
    <w:rsid w:val="00BA1736"/>
    <w:rsid w:val="00BA5E57"/>
    <w:rsid w:val="00BA6471"/>
    <w:rsid w:val="00BA67D1"/>
    <w:rsid w:val="00BA74FE"/>
    <w:rsid w:val="00BA7FC4"/>
    <w:rsid w:val="00BB0627"/>
    <w:rsid w:val="00BB131D"/>
    <w:rsid w:val="00BB221F"/>
    <w:rsid w:val="00BB29A7"/>
    <w:rsid w:val="00BB31FD"/>
    <w:rsid w:val="00BB3B13"/>
    <w:rsid w:val="00BB5A95"/>
    <w:rsid w:val="00BB6B53"/>
    <w:rsid w:val="00BB7E0E"/>
    <w:rsid w:val="00BC0D21"/>
    <w:rsid w:val="00BC1623"/>
    <w:rsid w:val="00BC2186"/>
    <w:rsid w:val="00BC21DC"/>
    <w:rsid w:val="00BC2C44"/>
    <w:rsid w:val="00BC3B4E"/>
    <w:rsid w:val="00BC4B7E"/>
    <w:rsid w:val="00BC5570"/>
    <w:rsid w:val="00BC6198"/>
    <w:rsid w:val="00BD0C05"/>
    <w:rsid w:val="00BD14F0"/>
    <w:rsid w:val="00BD1561"/>
    <w:rsid w:val="00BD3819"/>
    <w:rsid w:val="00BD4371"/>
    <w:rsid w:val="00BD44A3"/>
    <w:rsid w:val="00BD4ABF"/>
    <w:rsid w:val="00BD4BBC"/>
    <w:rsid w:val="00BD52FF"/>
    <w:rsid w:val="00BD6CC8"/>
    <w:rsid w:val="00BE01BD"/>
    <w:rsid w:val="00BE0C8D"/>
    <w:rsid w:val="00BE2054"/>
    <w:rsid w:val="00BE545D"/>
    <w:rsid w:val="00BE5F93"/>
    <w:rsid w:val="00BF06FF"/>
    <w:rsid w:val="00BF0B47"/>
    <w:rsid w:val="00BF0E65"/>
    <w:rsid w:val="00BF40BE"/>
    <w:rsid w:val="00BF46F0"/>
    <w:rsid w:val="00BF4CA5"/>
    <w:rsid w:val="00BF5296"/>
    <w:rsid w:val="00BF5520"/>
    <w:rsid w:val="00BF715B"/>
    <w:rsid w:val="00C00080"/>
    <w:rsid w:val="00C017CF"/>
    <w:rsid w:val="00C018C4"/>
    <w:rsid w:val="00C03233"/>
    <w:rsid w:val="00C03A50"/>
    <w:rsid w:val="00C03FDC"/>
    <w:rsid w:val="00C05085"/>
    <w:rsid w:val="00C054B9"/>
    <w:rsid w:val="00C058C8"/>
    <w:rsid w:val="00C067FC"/>
    <w:rsid w:val="00C078CF"/>
    <w:rsid w:val="00C07A72"/>
    <w:rsid w:val="00C11517"/>
    <w:rsid w:val="00C12F0F"/>
    <w:rsid w:val="00C13480"/>
    <w:rsid w:val="00C140C8"/>
    <w:rsid w:val="00C14429"/>
    <w:rsid w:val="00C14DEB"/>
    <w:rsid w:val="00C152B2"/>
    <w:rsid w:val="00C169C6"/>
    <w:rsid w:val="00C16E67"/>
    <w:rsid w:val="00C171DE"/>
    <w:rsid w:val="00C17521"/>
    <w:rsid w:val="00C20FD1"/>
    <w:rsid w:val="00C217C9"/>
    <w:rsid w:val="00C221CF"/>
    <w:rsid w:val="00C22277"/>
    <w:rsid w:val="00C24EAF"/>
    <w:rsid w:val="00C2652D"/>
    <w:rsid w:val="00C27255"/>
    <w:rsid w:val="00C27761"/>
    <w:rsid w:val="00C303E5"/>
    <w:rsid w:val="00C31BC4"/>
    <w:rsid w:val="00C327F6"/>
    <w:rsid w:val="00C345C8"/>
    <w:rsid w:val="00C36943"/>
    <w:rsid w:val="00C371C1"/>
    <w:rsid w:val="00C421F0"/>
    <w:rsid w:val="00C42436"/>
    <w:rsid w:val="00C42949"/>
    <w:rsid w:val="00C429EF"/>
    <w:rsid w:val="00C42C3F"/>
    <w:rsid w:val="00C42D36"/>
    <w:rsid w:val="00C43049"/>
    <w:rsid w:val="00C43CE8"/>
    <w:rsid w:val="00C4431D"/>
    <w:rsid w:val="00C44413"/>
    <w:rsid w:val="00C445A3"/>
    <w:rsid w:val="00C4631F"/>
    <w:rsid w:val="00C5141A"/>
    <w:rsid w:val="00C55E9F"/>
    <w:rsid w:val="00C602C0"/>
    <w:rsid w:val="00C602DC"/>
    <w:rsid w:val="00C6242B"/>
    <w:rsid w:val="00C6274A"/>
    <w:rsid w:val="00C640A2"/>
    <w:rsid w:val="00C65187"/>
    <w:rsid w:val="00C65B9D"/>
    <w:rsid w:val="00C67077"/>
    <w:rsid w:val="00C676A1"/>
    <w:rsid w:val="00C70C4E"/>
    <w:rsid w:val="00C71679"/>
    <w:rsid w:val="00C72631"/>
    <w:rsid w:val="00C7467C"/>
    <w:rsid w:val="00C747FB"/>
    <w:rsid w:val="00C74B3E"/>
    <w:rsid w:val="00C75055"/>
    <w:rsid w:val="00C750C9"/>
    <w:rsid w:val="00C80799"/>
    <w:rsid w:val="00C8136E"/>
    <w:rsid w:val="00C81BF4"/>
    <w:rsid w:val="00C822A5"/>
    <w:rsid w:val="00C82378"/>
    <w:rsid w:val="00C837D6"/>
    <w:rsid w:val="00C83AF8"/>
    <w:rsid w:val="00C842B4"/>
    <w:rsid w:val="00C85C00"/>
    <w:rsid w:val="00C863FD"/>
    <w:rsid w:val="00C87230"/>
    <w:rsid w:val="00C8756A"/>
    <w:rsid w:val="00C878F4"/>
    <w:rsid w:val="00C87975"/>
    <w:rsid w:val="00C90597"/>
    <w:rsid w:val="00C92807"/>
    <w:rsid w:val="00C96080"/>
    <w:rsid w:val="00C965A0"/>
    <w:rsid w:val="00C96A60"/>
    <w:rsid w:val="00C97018"/>
    <w:rsid w:val="00C97579"/>
    <w:rsid w:val="00CA0AC3"/>
    <w:rsid w:val="00CA17FC"/>
    <w:rsid w:val="00CA2922"/>
    <w:rsid w:val="00CA29D9"/>
    <w:rsid w:val="00CA307E"/>
    <w:rsid w:val="00CA5288"/>
    <w:rsid w:val="00CA7794"/>
    <w:rsid w:val="00CB29E8"/>
    <w:rsid w:val="00CB2E85"/>
    <w:rsid w:val="00CB3E7F"/>
    <w:rsid w:val="00CB483E"/>
    <w:rsid w:val="00CB5850"/>
    <w:rsid w:val="00CB6751"/>
    <w:rsid w:val="00CB7B6E"/>
    <w:rsid w:val="00CB7BF8"/>
    <w:rsid w:val="00CC083D"/>
    <w:rsid w:val="00CC1FEF"/>
    <w:rsid w:val="00CC25FD"/>
    <w:rsid w:val="00CC292B"/>
    <w:rsid w:val="00CC2E91"/>
    <w:rsid w:val="00CC3B11"/>
    <w:rsid w:val="00CC405F"/>
    <w:rsid w:val="00CC502A"/>
    <w:rsid w:val="00CC58D0"/>
    <w:rsid w:val="00CC63F4"/>
    <w:rsid w:val="00CC7EE8"/>
    <w:rsid w:val="00CD0190"/>
    <w:rsid w:val="00CD2B8C"/>
    <w:rsid w:val="00CD3010"/>
    <w:rsid w:val="00CD31D4"/>
    <w:rsid w:val="00CD3457"/>
    <w:rsid w:val="00CD3C04"/>
    <w:rsid w:val="00CD4C1A"/>
    <w:rsid w:val="00CD52CA"/>
    <w:rsid w:val="00CD57B0"/>
    <w:rsid w:val="00CD5981"/>
    <w:rsid w:val="00CD698E"/>
    <w:rsid w:val="00CD7452"/>
    <w:rsid w:val="00CE10C6"/>
    <w:rsid w:val="00CE3094"/>
    <w:rsid w:val="00CE68EC"/>
    <w:rsid w:val="00CE7860"/>
    <w:rsid w:val="00CF0E5B"/>
    <w:rsid w:val="00CF1431"/>
    <w:rsid w:val="00CF1F41"/>
    <w:rsid w:val="00CF20C4"/>
    <w:rsid w:val="00CF248E"/>
    <w:rsid w:val="00CF39B3"/>
    <w:rsid w:val="00CF425A"/>
    <w:rsid w:val="00CF445F"/>
    <w:rsid w:val="00CF44C4"/>
    <w:rsid w:val="00CF5B39"/>
    <w:rsid w:val="00CF6758"/>
    <w:rsid w:val="00CF6DC0"/>
    <w:rsid w:val="00CF7E10"/>
    <w:rsid w:val="00D010B8"/>
    <w:rsid w:val="00D01BF9"/>
    <w:rsid w:val="00D01CD2"/>
    <w:rsid w:val="00D02AB2"/>
    <w:rsid w:val="00D03A90"/>
    <w:rsid w:val="00D03B3A"/>
    <w:rsid w:val="00D056C4"/>
    <w:rsid w:val="00D05814"/>
    <w:rsid w:val="00D061CE"/>
    <w:rsid w:val="00D0690F"/>
    <w:rsid w:val="00D07CD4"/>
    <w:rsid w:val="00D10124"/>
    <w:rsid w:val="00D105EB"/>
    <w:rsid w:val="00D11187"/>
    <w:rsid w:val="00D1195A"/>
    <w:rsid w:val="00D12F9F"/>
    <w:rsid w:val="00D136DA"/>
    <w:rsid w:val="00D1398D"/>
    <w:rsid w:val="00D13CD0"/>
    <w:rsid w:val="00D146C3"/>
    <w:rsid w:val="00D15110"/>
    <w:rsid w:val="00D1596D"/>
    <w:rsid w:val="00D16E9E"/>
    <w:rsid w:val="00D170DB"/>
    <w:rsid w:val="00D178F8"/>
    <w:rsid w:val="00D23CB4"/>
    <w:rsid w:val="00D245F7"/>
    <w:rsid w:val="00D27DB6"/>
    <w:rsid w:val="00D30033"/>
    <w:rsid w:val="00D314B6"/>
    <w:rsid w:val="00D31B40"/>
    <w:rsid w:val="00D32135"/>
    <w:rsid w:val="00D32877"/>
    <w:rsid w:val="00D32B91"/>
    <w:rsid w:val="00D3334B"/>
    <w:rsid w:val="00D34958"/>
    <w:rsid w:val="00D368A3"/>
    <w:rsid w:val="00D40258"/>
    <w:rsid w:val="00D40384"/>
    <w:rsid w:val="00D40427"/>
    <w:rsid w:val="00D40ADC"/>
    <w:rsid w:val="00D410D5"/>
    <w:rsid w:val="00D41213"/>
    <w:rsid w:val="00D41B87"/>
    <w:rsid w:val="00D4206A"/>
    <w:rsid w:val="00D4365E"/>
    <w:rsid w:val="00D43CE7"/>
    <w:rsid w:val="00D44211"/>
    <w:rsid w:val="00D4484D"/>
    <w:rsid w:val="00D452D6"/>
    <w:rsid w:val="00D45D8F"/>
    <w:rsid w:val="00D500C9"/>
    <w:rsid w:val="00D50CA7"/>
    <w:rsid w:val="00D519CE"/>
    <w:rsid w:val="00D51B90"/>
    <w:rsid w:val="00D51F3F"/>
    <w:rsid w:val="00D53ED4"/>
    <w:rsid w:val="00D54153"/>
    <w:rsid w:val="00D5488C"/>
    <w:rsid w:val="00D54F55"/>
    <w:rsid w:val="00D54FB2"/>
    <w:rsid w:val="00D55242"/>
    <w:rsid w:val="00D559EB"/>
    <w:rsid w:val="00D55AED"/>
    <w:rsid w:val="00D62A22"/>
    <w:rsid w:val="00D62BA4"/>
    <w:rsid w:val="00D62FF9"/>
    <w:rsid w:val="00D63316"/>
    <w:rsid w:val="00D652D6"/>
    <w:rsid w:val="00D658B1"/>
    <w:rsid w:val="00D65F48"/>
    <w:rsid w:val="00D66063"/>
    <w:rsid w:val="00D6669B"/>
    <w:rsid w:val="00D66B78"/>
    <w:rsid w:val="00D67BEE"/>
    <w:rsid w:val="00D70253"/>
    <w:rsid w:val="00D70854"/>
    <w:rsid w:val="00D712A2"/>
    <w:rsid w:val="00D71E99"/>
    <w:rsid w:val="00D72BDA"/>
    <w:rsid w:val="00D73A78"/>
    <w:rsid w:val="00D748D1"/>
    <w:rsid w:val="00D805E9"/>
    <w:rsid w:val="00D81BC6"/>
    <w:rsid w:val="00D82080"/>
    <w:rsid w:val="00D831CA"/>
    <w:rsid w:val="00D839A6"/>
    <w:rsid w:val="00D84162"/>
    <w:rsid w:val="00D8484C"/>
    <w:rsid w:val="00D84E3D"/>
    <w:rsid w:val="00D8785F"/>
    <w:rsid w:val="00D90644"/>
    <w:rsid w:val="00D91591"/>
    <w:rsid w:val="00D916D8"/>
    <w:rsid w:val="00D9174B"/>
    <w:rsid w:val="00D92A15"/>
    <w:rsid w:val="00D931EE"/>
    <w:rsid w:val="00D9334D"/>
    <w:rsid w:val="00D943B4"/>
    <w:rsid w:val="00DA008E"/>
    <w:rsid w:val="00DA055D"/>
    <w:rsid w:val="00DA0BCD"/>
    <w:rsid w:val="00DA1C32"/>
    <w:rsid w:val="00DA60D6"/>
    <w:rsid w:val="00DA6B01"/>
    <w:rsid w:val="00DA6B2F"/>
    <w:rsid w:val="00DA7B29"/>
    <w:rsid w:val="00DB1696"/>
    <w:rsid w:val="00DB26C8"/>
    <w:rsid w:val="00DB4C7B"/>
    <w:rsid w:val="00DB61AB"/>
    <w:rsid w:val="00DC34CB"/>
    <w:rsid w:val="00DC4348"/>
    <w:rsid w:val="00DC5C0A"/>
    <w:rsid w:val="00DD224F"/>
    <w:rsid w:val="00DD4D54"/>
    <w:rsid w:val="00DD53F5"/>
    <w:rsid w:val="00DD5752"/>
    <w:rsid w:val="00DD5ED9"/>
    <w:rsid w:val="00DD64E9"/>
    <w:rsid w:val="00DE059F"/>
    <w:rsid w:val="00DE0A3D"/>
    <w:rsid w:val="00DE4155"/>
    <w:rsid w:val="00DE5A68"/>
    <w:rsid w:val="00DE6C86"/>
    <w:rsid w:val="00DE777B"/>
    <w:rsid w:val="00DF3B62"/>
    <w:rsid w:val="00DF3EE7"/>
    <w:rsid w:val="00DF4AB9"/>
    <w:rsid w:val="00DF590B"/>
    <w:rsid w:val="00DF643F"/>
    <w:rsid w:val="00DF6554"/>
    <w:rsid w:val="00DF7C71"/>
    <w:rsid w:val="00E00977"/>
    <w:rsid w:val="00E00CDD"/>
    <w:rsid w:val="00E01FEB"/>
    <w:rsid w:val="00E029C5"/>
    <w:rsid w:val="00E056EF"/>
    <w:rsid w:val="00E05D18"/>
    <w:rsid w:val="00E06283"/>
    <w:rsid w:val="00E072A9"/>
    <w:rsid w:val="00E07D6D"/>
    <w:rsid w:val="00E10295"/>
    <w:rsid w:val="00E1228E"/>
    <w:rsid w:val="00E122DB"/>
    <w:rsid w:val="00E1386A"/>
    <w:rsid w:val="00E14F20"/>
    <w:rsid w:val="00E151D4"/>
    <w:rsid w:val="00E156D4"/>
    <w:rsid w:val="00E17485"/>
    <w:rsid w:val="00E2055F"/>
    <w:rsid w:val="00E20C58"/>
    <w:rsid w:val="00E21DD8"/>
    <w:rsid w:val="00E22F10"/>
    <w:rsid w:val="00E2343D"/>
    <w:rsid w:val="00E25ECB"/>
    <w:rsid w:val="00E261C1"/>
    <w:rsid w:val="00E26441"/>
    <w:rsid w:val="00E2693B"/>
    <w:rsid w:val="00E26BFC"/>
    <w:rsid w:val="00E3149C"/>
    <w:rsid w:val="00E31502"/>
    <w:rsid w:val="00E32F64"/>
    <w:rsid w:val="00E342C3"/>
    <w:rsid w:val="00E34FCE"/>
    <w:rsid w:val="00E37C9C"/>
    <w:rsid w:val="00E37E27"/>
    <w:rsid w:val="00E37F75"/>
    <w:rsid w:val="00E40895"/>
    <w:rsid w:val="00E412A2"/>
    <w:rsid w:val="00E41378"/>
    <w:rsid w:val="00E4287E"/>
    <w:rsid w:val="00E42EA6"/>
    <w:rsid w:val="00E431FC"/>
    <w:rsid w:val="00E4534C"/>
    <w:rsid w:val="00E45B41"/>
    <w:rsid w:val="00E46B45"/>
    <w:rsid w:val="00E47084"/>
    <w:rsid w:val="00E472B7"/>
    <w:rsid w:val="00E500FB"/>
    <w:rsid w:val="00E51AEE"/>
    <w:rsid w:val="00E51EB6"/>
    <w:rsid w:val="00E52072"/>
    <w:rsid w:val="00E52732"/>
    <w:rsid w:val="00E53539"/>
    <w:rsid w:val="00E54D56"/>
    <w:rsid w:val="00E55FD5"/>
    <w:rsid w:val="00E60161"/>
    <w:rsid w:val="00E60358"/>
    <w:rsid w:val="00E605AA"/>
    <w:rsid w:val="00E61583"/>
    <w:rsid w:val="00E61D3D"/>
    <w:rsid w:val="00E61D42"/>
    <w:rsid w:val="00E62985"/>
    <w:rsid w:val="00E636EA"/>
    <w:rsid w:val="00E64D97"/>
    <w:rsid w:val="00E6524E"/>
    <w:rsid w:val="00E65480"/>
    <w:rsid w:val="00E66004"/>
    <w:rsid w:val="00E7055D"/>
    <w:rsid w:val="00E72566"/>
    <w:rsid w:val="00E72973"/>
    <w:rsid w:val="00E72F62"/>
    <w:rsid w:val="00E7489F"/>
    <w:rsid w:val="00E75769"/>
    <w:rsid w:val="00E76CE7"/>
    <w:rsid w:val="00E77607"/>
    <w:rsid w:val="00E7795C"/>
    <w:rsid w:val="00E8247E"/>
    <w:rsid w:val="00E836A1"/>
    <w:rsid w:val="00E8494F"/>
    <w:rsid w:val="00E84D2D"/>
    <w:rsid w:val="00E852B1"/>
    <w:rsid w:val="00E85703"/>
    <w:rsid w:val="00E8728E"/>
    <w:rsid w:val="00E90967"/>
    <w:rsid w:val="00E90D2A"/>
    <w:rsid w:val="00E97C18"/>
    <w:rsid w:val="00EA0530"/>
    <w:rsid w:val="00EA1663"/>
    <w:rsid w:val="00EA2B03"/>
    <w:rsid w:val="00EA3982"/>
    <w:rsid w:val="00EA6DEC"/>
    <w:rsid w:val="00EA6EDB"/>
    <w:rsid w:val="00EA7E42"/>
    <w:rsid w:val="00EB1CF4"/>
    <w:rsid w:val="00EB22ED"/>
    <w:rsid w:val="00EB2DD2"/>
    <w:rsid w:val="00EB3269"/>
    <w:rsid w:val="00EB6AD9"/>
    <w:rsid w:val="00EB7785"/>
    <w:rsid w:val="00EC07C9"/>
    <w:rsid w:val="00EC169B"/>
    <w:rsid w:val="00EC190B"/>
    <w:rsid w:val="00EC272C"/>
    <w:rsid w:val="00EC27CF"/>
    <w:rsid w:val="00EC290A"/>
    <w:rsid w:val="00EC2C9F"/>
    <w:rsid w:val="00EC49B4"/>
    <w:rsid w:val="00EC49F9"/>
    <w:rsid w:val="00EC55F6"/>
    <w:rsid w:val="00EC5C16"/>
    <w:rsid w:val="00EC718B"/>
    <w:rsid w:val="00EC7648"/>
    <w:rsid w:val="00ED017F"/>
    <w:rsid w:val="00ED1612"/>
    <w:rsid w:val="00ED2955"/>
    <w:rsid w:val="00ED2E43"/>
    <w:rsid w:val="00ED317E"/>
    <w:rsid w:val="00ED3CE5"/>
    <w:rsid w:val="00ED3E4C"/>
    <w:rsid w:val="00ED534E"/>
    <w:rsid w:val="00ED561C"/>
    <w:rsid w:val="00ED5EB2"/>
    <w:rsid w:val="00ED6C83"/>
    <w:rsid w:val="00ED7798"/>
    <w:rsid w:val="00ED7B2B"/>
    <w:rsid w:val="00EE1D17"/>
    <w:rsid w:val="00EE1F1E"/>
    <w:rsid w:val="00EE28BD"/>
    <w:rsid w:val="00EE2EF7"/>
    <w:rsid w:val="00EE3BB2"/>
    <w:rsid w:val="00EE46CA"/>
    <w:rsid w:val="00EE4B17"/>
    <w:rsid w:val="00EE51D1"/>
    <w:rsid w:val="00EE5A9C"/>
    <w:rsid w:val="00EE69FE"/>
    <w:rsid w:val="00EE70C5"/>
    <w:rsid w:val="00EE7A48"/>
    <w:rsid w:val="00EF1884"/>
    <w:rsid w:val="00EF2611"/>
    <w:rsid w:val="00EF46A2"/>
    <w:rsid w:val="00EF4958"/>
    <w:rsid w:val="00EF4BA2"/>
    <w:rsid w:val="00EF4EF3"/>
    <w:rsid w:val="00EF5692"/>
    <w:rsid w:val="00EF5872"/>
    <w:rsid w:val="00EF7264"/>
    <w:rsid w:val="00EF7D91"/>
    <w:rsid w:val="00F00D4D"/>
    <w:rsid w:val="00F00DC8"/>
    <w:rsid w:val="00F01D91"/>
    <w:rsid w:val="00F048B6"/>
    <w:rsid w:val="00F052A8"/>
    <w:rsid w:val="00F05BC8"/>
    <w:rsid w:val="00F072A6"/>
    <w:rsid w:val="00F07957"/>
    <w:rsid w:val="00F101CF"/>
    <w:rsid w:val="00F11C8B"/>
    <w:rsid w:val="00F11E7E"/>
    <w:rsid w:val="00F12DB3"/>
    <w:rsid w:val="00F15A15"/>
    <w:rsid w:val="00F16002"/>
    <w:rsid w:val="00F20B54"/>
    <w:rsid w:val="00F20F07"/>
    <w:rsid w:val="00F2133D"/>
    <w:rsid w:val="00F215BD"/>
    <w:rsid w:val="00F23AA1"/>
    <w:rsid w:val="00F24535"/>
    <w:rsid w:val="00F24C64"/>
    <w:rsid w:val="00F24C9F"/>
    <w:rsid w:val="00F24D33"/>
    <w:rsid w:val="00F25214"/>
    <w:rsid w:val="00F2709E"/>
    <w:rsid w:val="00F3065C"/>
    <w:rsid w:val="00F32451"/>
    <w:rsid w:val="00F3260E"/>
    <w:rsid w:val="00F32892"/>
    <w:rsid w:val="00F32AA4"/>
    <w:rsid w:val="00F33C05"/>
    <w:rsid w:val="00F34623"/>
    <w:rsid w:val="00F36090"/>
    <w:rsid w:val="00F36496"/>
    <w:rsid w:val="00F3772E"/>
    <w:rsid w:val="00F41DA9"/>
    <w:rsid w:val="00F4234F"/>
    <w:rsid w:val="00F4259B"/>
    <w:rsid w:val="00F430DC"/>
    <w:rsid w:val="00F43FE4"/>
    <w:rsid w:val="00F44F63"/>
    <w:rsid w:val="00F4542C"/>
    <w:rsid w:val="00F46B36"/>
    <w:rsid w:val="00F47EFF"/>
    <w:rsid w:val="00F50E87"/>
    <w:rsid w:val="00F51524"/>
    <w:rsid w:val="00F51CFD"/>
    <w:rsid w:val="00F520BD"/>
    <w:rsid w:val="00F52ACD"/>
    <w:rsid w:val="00F53564"/>
    <w:rsid w:val="00F56494"/>
    <w:rsid w:val="00F5660E"/>
    <w:rsid w:val="00F56631"/>
    <w:rsid w:val="00F57A2D"/>
    <w:rsid w:val="00F61111"/>
    <w:rsid w:val="00F61356"/>
    <w:rsid w:val="00F6164D"/>
    <w:rsid w:val="00F616A1"/>
    <w:rsid w:val="00F616DE"/>
    <w:rsid w:val="00F62DAC"/>
    <w:rsid w:val="00F630AC"/>
    <w:rsid w:val="00F652C8"/>
    <w:rsid w:val="00F65A1E"/>
    <w:rsid w:val="00F7142C"/>
    <w:rsid w:val="00F7171B"/>
    <w:rsid w:val="00F736D3"/>
    <w:rsid w:val="00F73980"/>
    <w:rsid w:val="00F739BC"/>
    <w:rsid w:val="00F75912"/>
    <w:rsid w:val="00F75B5F"/>
    <w:rsid w:val="00F811E8"/>
    <w:rsid w:val="00F830E5"/>
    <w:rsid w:val="00F832F2"/>
    <w:rsid w:val="00F83C17"/>
    <w:rsid w:val="00F84A94"/>
    <w:rsid w:val="00F850E2"/>
    <w:rsid w:val="00F85BED"/>
    <w:rsid w:val="00F86AE0"/>
    <w:rsid w:val="00F926A8"/>
    <w:rsid w:val="00F92E25"/>
    <w:rsid w:val="00F93467"/>
    <w:rsid w:val="00F945F8"/>
    <w:rsid w:val="00F95187"/>
    <w:rsid w:val="00F95E14"/>
    <w:rsid w:val="00F963F6"/>
    <w:rsid w:val="00FA0579"/>
    <w:rsid w:val="00FA091E"/>
    <w:rsid w:val="00FA1C85"/>
    <w:rsid w:val="00FA21FB"/>
    <w:rsid w:val="00FA221D"/>
    <w:rsid w:val="00FA2551"/>
    <w:rsid w:val="00FA2B27"/>
    <w:rsid w:val="00FA35CB"/>
    <w:rsid w:val="00FA3663"/>
    <w:rsid w:val="00FA3A5E"/>
    <w:rsid w:val="00FA3EA1"/>
    <w:rsid w:val="00FA535D"/>
    <w:rsid w:val="00FA5BFC"/>
    <w:rsid w:val="00FA702A"/>
    <w:rsid w:val="00FA76F7"/>
    <w:rsid w:val="00FA77F3"/>
    <w:rsid w:val="00FB1199"/>
    <w:rsid w:val="00FB1C06"/>
    <w:rsid w:val="00FB1C4A"/>
    <w:rsid w:val="00FB3372"/>
    <w:rsid w:val="00FB45D2"/>
    <w:rsid w:val="00FB4A7B"/>
    <w:rsid w:val="00FB4B5F"/>
    <w:rsid w:val="00FB55A6"/>
    <w:rsid w:val="00FB6A0C"/>
    <w:rsid w:val="00FB73A9"/>
    <w:rsid w:val="00FB7489"/>
    <w:rsid w:val="00FC1073"/>
    <w:rsid w:val="00FC157E"/>
    <w:rsid w:val="00FC2203"/>
    <w:rsid w:val="00FC393E"/>
    <w:rsid w:val="00FC4259"/>
    <w:rsid w:val="00FC4408"/>
    <w:rsid w:val="00FC5843"/>
    <w:rsid w:val="00FC660D"/>
    <w:rsid w:val="00FC7F89"/>
    <w:rsid w:val="00FD0496"/>
    <w:rsid w:val="00FD090F"/>
    <w:rsid w:val="00FD1E45"/>
    <w:rsid w:val="00FD225E"/>
    <w:rsid w:val="00FD238A"/>
    <w:rsid w:val="00FD279D"/>
    <w:rsid w:val="00FD2EF3"/>
    <w:rsid w:val="00FD34AD"/>
    <w:rsid w:val="00FD55B2"/>
    <w:rsid w:val="00FE4382"/>
    <w:rsid w:val="00FE5E96"/>
    <w:rsid w:val="00FE5F6E"/>
    <w:rsid w:val="00FE7335"/>
    <w:rsid w:val="00FF0560"/>
    <w:rsid w:val="00FF16EA"/>
    <w:rsid w:val="00FF2604"/>
    <w:rsid w:val="00FF2749"/>
    <w:rsid w:val="00FF497C"/>
    <w:rsid w:val="00FF5EAF"/>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customStyle="1" w:styleId="referenceitem">
    <w:name w:val="referenceitem"/>
    <w:basedOn w:val="Normal"/>
    <w:rsid w:val="006A76FD"/>
    <w:pPr>
      <w:numPr>
        <w:numId w:val="18"/>
      </w:numPr>
      <w:overflowPunct w:val="0"/>
      <w:autoSpaceDE w:val="0"/>
      <w:autoSpaceDN w:val="0"/>
      <w:adjustRightInd w:val="0"/>
      <w:spacing w:line="220" w:lineRule="atLeast"/>
      <w:textAlignment w:val="baseline"/>
    </w:pPr>
    <w:rPr>
      <w:rFonts w:eastAsia="Times New Roman" w:cs="Times New Roman"/>
      <w:sz w:val="18"/>
      <w:lang w:val="es-ES"/>
    </w:rPr>
  </w:style>
  <w:style w:type="numbering" w:customStyle="1" w:styleId="referencelist">
    <w:name w:val="referencelist"/>
    <w:basedOn w:val="Sinlista"/>
    <w:semiHidden/>
    <w:rsid w:val="006A76FD"/>
    <w:pPr>
      <w:numPr>
        <w:numId w:val="18"/>
      </w:numPr>
    </w:pPr>
  </w:style>
  <w:style w:type="character" w:styleId="Textoennegrita">
    <w:name w:val="Strong"/>
    <w:basedOn w:val="Fuentedeprrafopredeter"/>
    <w:uiPriority w:val="22"/>
    <w:qFormat/>
    <w:rsid w:val="009C5EAC"/>
    <w:rPr>
      <w:b/>
      <w:bCs/>
    </w:rPr>
  </w:style>
  <w:style w:type="paragraph" w:styleId="HTMLconformatoprevio">
    <w:name w:val="HTML Preformatted"/>
    <w:basedOn w:val="Normal"/>
    <w:link w:val="HTMLconformatoprevioCar"/>
    <w:uiPriority w:val="99"/>
    <w:semiHidden/>
    <w:unhideWhenUsed/>
    <w:rsid w:val="0051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51348E"/>
    <w:rPr>
      <w:rFonts w:ascii="Courier New" w:eastAsia="Times New Roman" w:hAnsi="Courier New" w:cs="Courier New"/>
      <w:lang w:val="es-ES" w:eastAsia="es-ES"/>
    </w:rPr>
  </w:style>
  <w:style w:type="character" w:customStyle="1" w:styleId="y2iqfc">
    <w:name w:val="y2iqfc"/>
    <w:basedOn w:val="Fuentedeprrafopredeter"/>
    <w:rsid w:val="0051348E"/>
  </w:style>
  <w:style w:type="character" w:styleId="Mencinsinresolver">
    <w:name w:val="Unresolved Mention"/>
    <w:basedOn w:val="Fuentedeprrafopredeter"/>
    <w:uiPriority w:val="99"/>
    <w:semiHidden/>
    <w:unhideWhenUsed/>
    <w:rsid w:val="00640E82"/>
    <w:rPr>
      <w:color w:val="605E5C"/>
      <w:shd w:val="clear" w:color="auto" w:fill="E1DFDD"/>
    </w:rPr>
  </w:style>
  <w:style w:type="character" w:customStyle="1" w:styleId="cf01">
    <w:name w:val="cf01"/>
    <w:basedOn w:val="Fuentedeprrafopredeter"/>
    <w:rsid w:val="00932A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2656010">
      <w:bodyDiv w:val="1"/>
      <w:marLeft w:val="0"/>
      <w:marRight w:val="0"/>
      <w:marTop w:val="0"/>
      <w:marBottom w:val="0"/>
      <w:divBdr>
        <w:top w:val="none" w:sz="0" w:space="0" w:color="auto"/>
        <w:left w:val="none" w:sz="0" w:space="0" w:color="auto"/>
        <w:bottom w:val="none" w:sz="0" w:space="0" w:color="auto"/>
        <w:right w:val="none" w:sz="0" w:space="0" w:color="auto"/>
      </w:divBdr>
      <w:divsChild>
        <w:div w:id="301154898">
          <w:marLeft w:val="0"/>
          <w:marRight w:val="0"/>
          <w:marTop w:val="0"/>
          <w:marBottom w:val="0"/>
          <w:divBdr>
            <w:top w:val="none" w:sz="0" w:space="0" w:color="auto"/>
            <w:left w:val="none" w:sz="0" w:space="0" w:color="auto"/>
            <w:bottom w:val="none" w:sz="0" w:space="0" w:color="auto"/>
            <w:right w:val="none" w:sz="0" w:space="0" w:color="auto"/>
          </w:divBdr>
          <w:divsChild>
            <w:div w:id="668485305">
              <w:marLeft w:val="0"/>
              <w:marRight w:val="0"/>
              <w:marTop w:val="0"/>
              <w:marBottom w:val="240"/>
              <w:divBdr>
                <w:top w:val="none" w:sz="0" w:space="0" w:color="auto"/>
                <w:left w:val="none" w:sz="0" w:space="0" w:color="auto"/>
                <w:bottom w:val="none" w:sz="0" w:space="0" w:color="auto"/>
                <w:right w:val="none" w:sz="0" w:space="0" w:color="auto"/>
              </w:divBdr>
            </w:div>
            <w:div w:id="1045256716">
              <w:marLeft w:val="0"/>
              <w:marRight w:val="0"/>
              <w:marTop w:val="0"/>
              <w:marBottom w:val="0"/>
              <w:divBdr>
                <w:top w:val="none" w:sz="0" w:space="0" w:color="auto"/>
                <w:left w:val="none" w:sz="0" w:space="0" w:color="auto"/>
                <w:bottom w:val="none" w:sz="0" w:space="0" w:color="auto"/>
                <w:right w:val="none" w:sz="0" w:space="0" w:color="auto"/>
              </w:divBdr>
            </w:div>
          </w:divsChild>
        </w:div>
        <w:div w:id="1700155324">
          <w:marLeft w:val="0"/>
          <w:marRight w:val="0"/>
          <w:marTop w:val="0"/>
          <w:marBottom w:val="0"/>
          <w:divBdr>
            <w:top w:val="none" w:sz="0" w:space="0" w:color="auto"/>
            <w:left w:val="none" w:sz="0" w:space="0" w:color="auto"/>
            <w:bottom w:val="none" w:sz="0" w:space="0" w:color="auto"/>
            <w:right w:val="none" w:sz="0" w:space="0" w:color="auto"/>
          </w:divBdr>
        </w:div>
      </w:divsChild>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1526577">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152138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4673980">
      <w:bodyDiv w:val="1"/>
      <w:marLeft w:val="0"/>
      <w:marRight w:val="0"/>
      <w:marTop w:val="0"/>
      <w:marBottom w:val="0"/>
      <w:divBdr>
        <w:top w:val="none" w:sz="0" w:space="0" w:color="auto"/>
        <w:left w:val="none" w:sz="0" w:space="0" w:color="auto"/>
        <w:bottom w:val="none" w:sz="0" w:space="0" w:color="auto"/>
        <w:right w:val="none" w:sz="0" w:space="0" w:color="auto"/>
      </w:divBdr>
      <w:divsChild>
        <w:div w:id="1074743234">
          <w:marLeft w:val="0"/>
          <w:marRight w:val="0"/>
          <w:marTop w:val="0"/>
          <w:marBottom w:val="0"/>
          <w:divBdr>
            <w:top w:val="none" w:sz="0" w:space="0" w:color="auto"/>
            <w:left w:val="none" w:sz="0" w:space="0" w:color="auto"/>
            <w:bottom w:val="none" w:sz="0" w:space="0" w:color="auto"/>
            <w:right w:val="none" w:sz="0" w:space="0" w:color="auto"/>
          </w:divBdr>
          <w:divsChild>
            <w:div w:id="183716300">
              <w:marLeft w:val="0"/>
              <w:marRight w:val="0"/>
              <w:marTop w:val="0"/>
              <w:marBottom w:val="0"/>
              <w:divBdr>
                <w:top w:val="none" w:sz="0" w:space="0" w:color="auto"/>
                <w:left w:val="none" w:sz="0" w:space="0" w:color="auto"/>
                <w:bottom w:val="none" w:sz="0" w:space="0" w:color="auto"/>
                <w:right w:val="none" w:sz="0" w:space="0" w:color="auto"/>
              </w:divBdr>
            </w:div>
          </w:divsChild>
        </w:div>
        <w:div w:id="2012637289">
          <w:marLeft w:val="0"/>
          <w:marRight w:val="0"/>
          <w:marTop w:val="0"/>
          <w:marBottom w:val="0"/>
          <w:divBdr>
            <w:top w:val="none" w:sz="0" w:space="0" w:color="auto"/>
            <w:left w:val="none" w:sz="0" w:space="0" w:color="auto"/>
            <w:bottom w:val="none" w:sz="0" w:space="0" w:color="auto"/>
            <w:right w:val="none" w:sz="0" w:space="0" w:color="auto"/>
          </w:divBdr>
        </w:div>
      </w:divsChild>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466941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0922910">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2736776">
      <w:bodyDiv w:val="1"/>
      <w:marLeft w:val="0"/>
      <w:marRight w:val="0"/>
      <w:marTop w:val="0"/>
      <w:marBottom w:val="0"/>
      <w:divBdr>
        <w:top w:val="none" w:sz="0" w:space="0" w:color="auto"/>
        <w:left w:val="none" w:sz="0" w:space="0" w:color="auto"/>
        <w:bottom w:val="none" w:sz="0" w:space="0" w:color="auto"/>
        <w:right w:val="none" w:sz="0" w:space="0" w:color="auto"/>
      </w:divBdr>
      <w:divsChild>
        <w:div w:id="1720200592">
          <w:marLeft w:val="0"/>
          <w:marRight w:val="0"/>
          <w:marTop w:val="0"/>
          <w:marBottom w:val="0"/>
          <w:divBdr>
            <w:top w:val="none" w:sz="0" w:space="0" w:color="auto"/>
            <w:left w:val="none" w:sz="0" w:space="0" w:color="auto"/>
            <w:bottom w:val="none" w:sz="0" w:space="0" w:color="auto"/>
            <w:right w:val="none" w:sz="0" w:space="0" w:color="auto"/>
          </w:divBdr>
          <w:divsChild>
            <w:div w:id="1953975000">
              <w:marLeft w:val="0"/>
              <w:marRight w:val="0"/>
              <w:marTop w:val="0"/>
              <w:marBottom w:val="0"/>
              <w:divBdr>
                <w:top w:val="none" w:sz="0" w:space="0" w:color="auto"/>
                <w:left w:val="none" w:sz="0" w:space="0" w:color="auto"/>
                <w:bottom w:val="none" w:sz="0" w:space="0" w:color="auto"/>
                <w:right w:val="none" w:sz="0" w:space="0" w:color="auto"/>
              </w:divBdr>
            </w:div>
          </w:divsChild>
        </w:div>
        <w:div w:id="1935479198">
          <w:marLeft w:val="0"/>
          <w:marRight w:val="0"/>
          <w:marTop w:val="0"/>
          <w:marBottom w:val="0"/>
          <w:divBdr>
            <w:top w:val="none" w:sz="0" w:space="0" w:color="auto"/>
            <w:left w:val="none" w:sz="0" w:space="0" w:color="auto"/>
            <w:bottom w:val="none" w:sz="0" w:space="0" w:color="auto"/>
            <w:right w:val="none" w:sz="0" w:space="0" w:color="auto"/>
          </w:divBdr>
        </w:div>
      </w:divsChild>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255385">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05862">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echavarri@upm.es"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4744</Words>
  <Characters>26096</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ENRIQUE CHACON TANARRO</cp:lastModifiedBy>
  <cp:revision>152</cp:revision>
  <cp:lastPrinted>2016-05-06T04:48:00Z</cp:lastPrinted>
  <dcterms:created xsi:type="dcterms:W3CDTF">2022-09-03T08:35:00Z</dcterms:created>
  <dcterms:modified xsi:type="dcterms:W3CDTF">2022-09-16T13:53:00Z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d1119503-6b46-4a43-a658-e1d3aca29592_Enabled">
    <vt:lpwstr>true</vt:lpwstr>
  </property>
  <property fmtid="{D5CDD505-2E9C-101B-9397-08002B2CF9AE}" pid="26" name="MSIP_Label_d1119503-6b46-4a43-a658-e1d3aca29592_SetDate">
    <vt:lpwstr>2022-09-12T09:06:10Z</vt:lpwstr>
  </property>
  <property fmtid="{D5CDD505-2E9C-101B-9397-08002B2CF9AE}" pid="27" name="MSIP_Label_d1119503-6b46-4a43-a658-e1d3aca29592_Method">
    <vt:lpwstr>Standard</vt:lpwstr>
  </property>
  <property fmtid="{D5CDD505-2E9C-101B-9397-08002B2CF9AE}" pid="28" name="MSIP_Label_d1119503-6b46-4a43-a658-e1d3aca29592_Name">
    <vt:lpwstr>No Additional Protections</vt:lpwstr>
  </property>
  <property fmtid="{D5CDD505-2E9C-101B-9397-08002B2CF9AE}" pid="29" name="MSIP_Label_d1119503-6b46-4a43-a658-e1d3aca29592_SiteId">
    <vt:lpwstr>0a25214f-ee52-483c-b96b-dc79f3227a6f</vt:lpwstr>
  </property>
  <property fmtid="{D5CDD505-2E9C-101B-9397-08002B2CF9AE}" pid="30" name="MSIP_Label_d1119503-6b46-4a43-a658-e1d3aca29592_ActionId">
    <vt:lpwstr>510fdc24-9716-4e78-b655-b75a01a1ef9e</vt:lpwstr>
  </property>
  <property fmtid="{D5CDD505-2E9C-101B-9397-08002B2CF9AE}" pid="31" name="MSIP_Label_d1119503-6b46-4a43-a658-e1d3aca29592_ContentBits">
    <vt:lpwstr>0</vt:lpwstr>
  </property>
</Properties>
</file>