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15FB6" w14:textId="77777777" w:rsidR="002F2CDF" w:rsidRPr="00245019" w:rsidRDefault="002F2CDF" w:rsidP="00245019">
      <w:pPr>
        <w:pStyle w:val="Default"/>
        <w:tabs>
          <w:tab w:val="left" w:pos="2268"/>
        </w:tabs>
        <w:jc w:val="center"/>
        <w:rPr>
          <w:b/>
          <w:bCs/>
          <w:sz w:val="32"/>
          <w:szCs w:val="32"/>
        </w:rPr>
      </w:pPr>
    </w:p>
    <w:p w14:paraId="4FD1B670" w14:textId="65C644D4" w:rsidR="002F2CDF" w:rsidRPr="00245019" w:rsidRDefault="00245019" w:rsidP="00245019">
      <w:pPr>
        <w:pStyle w:val="Default"/>
        <w:tabs>
          <w:tab w:val="left" w:pos="5223"/>
        </w:tabs>
        <w:jc w:val="center"/>
        <w:rPr>
          <w:b/>
          <w:bCs/>
          <w:sz w:val="32"/>
          <w:szCs w:val="32"/>
        </w:rPr>
      </w:pPr>
      <w:r w:rsidRPr="00245019">
        <w:rPr>
          <w:b/>
          <w:bCs/>
          <w:sz w:val="32"/>
          <w:szCs w:val="32"/>
        </w:rPr>
        <w:t>Comparación de señales de vibración</w:t>
      </w:r>
      <w:r w:rsidR="002A0397">
        <w:rPr>
          <w:b/>
          <w:bCs/>
          <w:sz w:val="32"/>
          <w:szCs w:val="32"/>
        </w:rPr>
        <w:t xml:space="preserve">, </w:t>
      </w:r>
      <w:r w:rsidRPr="00245019">
        <w:rPr>
          <w:b/>
          <w:bCs/>
          <w:sz w:val="32"/>
          <w:szCs w:val="32"/>
        </w:rPr>
        <w:t>acústica</w:t>
      </w:r>
      <w:r w:rsidR="002A0397">
        <w:rPr>
          <w:b/>
          <w:bCs/>
          <w:sz w:val="32"/>
          <w:szCs w:val="32"/>
        </w:rPr>
        <w:t xml:space="preserve"> y de corriente</w:t>
      </w:r>
      <w:r w:rsidRPr="00245019">
        <w:rPr>
          <w:b/>
          <w:bCs/>
          <w:sz w:val="32"/>
          <w:szCs w:val="32"/>
        </w:rPr>
        <w:t xml:space="preserve"> para la detección </w:t>
      </w:r>
      <w:r w:rsidR="002A0397">
        <w:rPr>
          <w:b/>
          <w:bCs/>
          <w:sz w:val="32"/>
          <w:szCs w:val="32"/>
        </w:rPr>
        <w:t>de fallos</w:t>
      </w:r>
      <w:r w:rsidRPr="00245019">
        <w:rPr>
          <w:b/>
          <w:bCs/>
          <w:sz w:val="32"/>
          <w:szCs w:val="32"/>
        </w:rPr>
        <w:t xml:space="preserve"> </w:t>
      </w:r>
      <w:r w:rsidR="002A0397">
        <w:rPr>
          <w:b/>
          <w:bCs/>
          <w:sz w:val="32"/>
          <w:szCs w:val="32"/>
        </w:rPr>
        <w:t xml:space="preserve">en rodamientos mediante </w:t>
      </w:r>
      <w:r w:rsidRPr="00245019">
        <w:rPr>
          <w:b/>
          <w:bCs/>
          <w:sz w:val="32"/>
          <w:szCs w:val="32"/>
        </w:rPr>
        <w:t xml:space="preserve">la transformada rápida de Fourier, </w:t>
      </w:r>
      <w:r w:rsidR="002A0397">
        <w:rPr>
          <w:b/>
          <w:bCs/>
          <w:sz w:val="32"/>
          <w:szCs w:val="32"/>
        </w:rPr>
        <w:t>envolvente</w:t>
      </w:r>
      <w:r w:rsidRPr="00245019">
        <w:rPr>
          <w:b/>
          <w:bCs/>
          <w:sz w:val="32"/>
          <w:szCs w:val="32"/>
        </w:rPr>
        <w:t xml:space="preserve"> y Cepstrum</w:t>
      </w:r>
    </w:p>
    <w:p w14:paraId="3B50C10D" w14:textId="77777777" w:rsidR="002D6396" w:rsidRDefault="002D6396" w:rsidP="002F2CDF">
      <w:pPr>
        <w:pStyle w:val="Default"/>
        <w:tabs>
          <w:tab w:val="left" w:pos="5223"/>
        </w:tabs>
        <w:rPr>
          <w:sz w:val="20"/>
          <w:szCs w:val="20"/>
        </w:rPr>
      </w:pPr>
    </w:p>
    <w:p w14:paraId="240AEBD0" w14:textId="77777777" w:rsidR="002F2CDF" w:rsidRDefault="002F2CDF" w:rsidP="002F2CDF">
      <w:pPr>
        <w:pStyle w:val="Default"/>
        <w:tabs>
          <w:tab w:val="left" w:pos="5223"/>
        </w:tabs>
        <w:rPr>
          <w:sz w:val="20"/>
          <w:szCs w:val="20"/>
        </w:rPr>
      </w:pPr>
    </w:p>
    <w:p w14:paraId="5205471B" w14:textId="77777777" w:rsidR="002F2CDF" w:rsidRPr="0079704E" w:rsidRDefault="002F2CDF" w:rsidP="002F2CDF">
      <w:pPr>
        <w:pStyle w:val="Default"/>
        <w:tabs>
          <w:tab w:val="left" w:pos="5223"/>
        </w:tabs>
        <w:rPr>
          <w:sz w:val="20"/>
          <w:szCs w:val="20"/>
        </w:rPr>
      </w:pPr>
    </w:p>
    <w:p w14:paraId="2F85A7A8" w14:textId="77777777" w:rsidR="002F2CDF" w:rsidRPr="00A84CB6" w:rsidRDefault="008E6216" w:rsidP="002F2CDF">
      <w:pPr>
        <w:pStyle w:val="Default"/>
        <w:jc w:val="center"/>
        <w:rPr>
          <w:b/>
          <w:bCs/>
          <w:smallCaps/>
          <w:sz w:val="20"/>
          <w:szCs w:val="20"/>
          <w:vertAlign w:val="superscript"/>
        </w:rPr>
      </w:pPr>
      <w:r>
        <w:rPr>
          <w:b/>
          <w:bCs/>
          <w:sz w:val="20"/>
          <w:szCs w:val="20"/>
        </w:rPr>
        <w:t>Andrés Segundo Vacacela Costa</w:t>
      </w:r>
      <w:r w:rsidR="002F2CDF" w:rsidRPr="00A84CB6">
        <w:rPr>
          <w:b/>
          <w:bCs/>
          <w:smallCaps/>
          <w:sz w:val="20"/>
          <w:szCs w:val="20"/>
          <w:vertAlign w:val="superscript"/>
        </w:rPr>
        <w:t>1</w:t>
      </w:r>
      <w:r w:rsidR="002F2CDF" w:rsidRPr="00A84CB6">
        <w:rPr>
          <w:b/>
          <w:bCs/>
          <w:smallCaps/>
          <w:sz w:val="20"/>
          <w:szCs w:val="20"/>
        </w:rPr>
        <w:t>,</w:t>
      </w:r>
      <w:r w:rsidR="002F2CDF" w:rsidRPr="00022DB1">
        <w:rPr>
          <w:b/>
          <w:bCs/>
          <w:sz w:val="20"/>
          <w:szCs w:val="20"/>
        </w:rPr>
        <w:t xml:space="preserve"> </w:t>
      </w:r>
      <w:r w:rsidR="002D33BB">
        <w:rPr>
          <w:b/>
          <w:bCs/>
          <w:sz w:val="20"/>
          <w:szCs w:val="20"/>
        </w:rPr>
        <w:t>Renán Xavier montesinos Loaiza</w:t>
      </w:r>
      <w:r w:rsidR="002F2CDF" w:rsidRPr="00A84CB6">
        <w:rPr>
          <w:b/>
          <w:bCs/>
          <w:smallCaps/>
          <w:sz w:val="20"/>
          <w:szCs w:val="20"/>
          <w:vertAlign w:val="superscript"/>
        </w:rPr>
        <w:t xml:space="preserve"> </w:t>
      </w:r>
      <w:r w:rsidR="00F0129F">
        <w:rPr>
          <w:b/>
          <w:bCs/>
          <w:smallCaps/>
          <w:sz w:val="20"/>
          <w:szCs w:val="20"/>
          <w:vertAlign w:val="superscript"/>
        </w:rPr>
        <w:t>1</w:t>
      </w:r>
      <w:r w:rsidR="002F2CDF" w:rsidRPr="00A84CB6">
        <w:rPr>
          <w:b/>
          <w:bCs/>
          <w:smallCaps/>
          <w:sz w:val="20"/>
          <w:szCs w:val="20"/>
        </w:rPr>
        <w:t xml:space="preserve">, </w:t>
      </w:r>
      <w:r w:rsidR="002D33BB">
        <w:rPr>
          <w:b/>
          <w:bCs/>
          <w:sz w:val="20"/>
          <w:szCs w:val="20"/>
        </w:rPr>
        <w:t xml:space="preserve">René-Vinicio Sánchez Loja </w:t>
      </w:r>
      <w:r w:rsidR="00F0129F">
        <w:rPr>
          <w:b/>
          <w:bCs/>
          <w:smallCaps/>
          <w:sz w:val="20"/>
          <w:szCs w:val="20"/>
          <w:vertAlign w:val="superscript"/>
        </w:rPr>
        <w:t>1*</w:t>
      </w:r>
      <w:r w:rsidR="002F2CDF" w:rsidRPr="00A84CB6">
        <w:rPr>
          <w:b/>
          <w:bCs/>
          <w:smallCaps/>
          <w:sz w:val="20"/>
          <w:szCs w:val="20"/>
        </w:rPr>
        <w:t xml:space="preserve">, </w:t>
      </w:r>
      <w:r w:rsidR="002A0397">
        <w:rPr>
          <w:b/>
          <w:bCs/>
          <w:sz w:val="20"/>
          <w:szCs w:val="20"/>
        </w:rPr>
        <w:t>Ariel Abel Berrezueta Parra</w:t>
      </w:r>
      <w:r w:rsidR="002A0397" w:rsidRPr="00A84CB6">
        <w:rPr>
          <w:b/>
          <w:bCs/>
          <w:smallCaps/>
          <w:sz w:val="20"/>
          <w:szCs w:val="20"/>
          <w:vertAlign w:val="superscript"/>
        </w:rPr>
        <w:t xml:space="preserve"> </w:t>
      </w:r>
      <w:r w:rsidR="002A0397">
        <w:rPr>
          <w:b/>
          <w:bCs/>
          <w:smallCaps/>
          <w:sz w:val="20"/>
          <w:szCs w:val="20"/>
          <w:vertAlign w:val="superscript"/>
        </w:rPr>
        <w:t>1</w:t>
      </w:r>
      <w:r w:rsidR="002A0397">
        <w:rPr>
          <w:b/>
          <w:bCs/>
          <w:smallCaps/>
          <w:sz w:val="20"/>
          <w:szCs w:val="20"/>
        </w:rPr>
        <w:t xml:space="preserve">, </w:t>
      </w:r>
      <w:r w:rsidR="002D33BB">
        <w:rPr>
          <w:b/>
          <w:bCs/>
          <w:sz w:val="20"/>
          <w:szCs w:val="20"/>
        </w:rPr>
        <w:t>Mariela Cerrada Lozada</w:t>
      </w:r>
      <w:r w:rsidR="002F2CDF" w:rsidRPr="00A84CB6">
        <w:rPr>
          <w:b/>
          <w:bCs/>
          <w:smallCaps/>
          <w:sz w:val="20"/>
          <w:szCs w:val="20"/>
          <w:vertAlign w:val="superscript"/>
        </w:rPr>
        <w:t xml:space="preserve"> </w:t>
      </w:r>
      <w:r w:rsidR="00F0129F">
        <w:rPr>
          <w:b/>
          <w:bCs/>
          <w:smallCaps/>
          <w:sz w:val="20"/>
          <w:szCs w:val="20"/>
          <w:vertAlign w:val="superscript"/>
        </w:rPr>
        <w:t>1</w:t>
      </w:r>
      <w:r w:rsidR="002D33BB" w:rsidRPr="00A84CB6">
        <w:rPr>
          <w:b/>
          <w:bCs/>
          <w:smallCaps/>
          <w:sz w:val="20"/>
          <w:szCs w:val="20"/>
        </w:rPr>
        <w:t>,</w:t>
      </w:r>
      <w:r w:rsidR="002D33BB" w:rsidRPr="00022DB1">
        <w:rPr>
          <w:b/>
          <w:bCs/>
          <w:sz w:val="20"/>
          <w:szCs w:val="20"/>
        </w:rPr>
        <w:t xml:space="preserve"> </w:t>
      </w:r>
      <w:r w:rsidR="002D33BB">
        <w:rPr>
          <w:b/>
          <w:bCs/>
          <w:sz w:val="20"/>
          <w:szCs w:val="20"/>
        </w:rPr>
        <w:t xml:space="preserve">Diego </w:t>
      </w:r>
      <w:proofErr w:type="spellStart"/>
      <w:r w:rsidR="002D33BB">
        <w:rPr>
          <w:b/>
          <w:bCs/>
          <w:sz w:val="20"/>
          <w:szCs w:val="20"/>
        </w:rPr>
        <w:t>Roman</w:t>
      </w:r>
      <w:proofErr w:type="spellEnd"/>
      <w:r w:rsidR="002D33BB">
        <w:rPr>
          <w:b/>
          <w:bCs/>
          <w:sz w:val="20"/>
          <w:szCs w:val="20"/>
        </w:rPr>
        <w:t xml:space="preserve"> Cabrera Mendieta</w:t>
      </w:r>
      <w:r w:rsidR="002D33BB" w:rsidRPr="00A84CB6">
        <w:rPr>
          <w:b/>
          <w:bCs/>
          <w:smallCaps/>
          <w:sz w:val="20"/>
          <w:szCs w:val="20"/>
          <w:vertAlign w:val="superscript"/>
        </w:rPr>
        <w:t xml:space="preserve"> </w:t>
      </w:r>
      <w:r w:rsidR="00F0129F">
        <w:rPr>
          <w:b/>
          <w:bCs/>
          <w:smallCaps/>
          <w:sz w:val="20"/>
          <w:szCs w:val="20"/>
          <w:vertAlign w:val="superscript"/>
        </w:rPr>
        <w:t>1</w:t>
      </w:r>
      <w:r w:rsidR="002D33BB">
        <w:rPr>
          <w:b/>
          <w:bCs/>
          <w:smallCaps/>
          <w:sz w:val="20"/>
          <w:szCs w:val="20"/>
          <w:vertAlign w:val="superscript"/>
        </w:rPr>
        <w:t xml:space="preserve"> </w:t>
      </w:r>
    </w:p>
    <w:p w14:paraId="357DB17F" w14:textId="77777777" w:rsidR="002F2CDF" w:rsidRDefault="002F2CDF" w:rsidP="002F2CDF">
      <w:pPr>
        <w:pStyle w:val="Default"/>
        <w:jc w:val="center"/>
        <w:rPr>
          <w:sz w:val="20"/>
          <w:szCs w:val="20"/>
        </w:rPr>
      </w:pPr>
    </w:p>
    <w:p w14:paraId="320F2A55" w14:textId="77777777" w:rsidR="002F2CDF" w:rsidRPr="0079704E" w:rsidRDefault="002F2CDF" w:rsidP="00D658B1">
      <w:pPr>
        <w:pStyle w:val="Default"/>
        <w:ind w:left="1416" w:hanging="1416"/>
        <w:jc w:val="center"/>
        <w:rPr>
          <w:sz w:val="20"/>
          <w:szCs w:val="20"/>
        </w:rPr>
      </w:pPr>
    </w:p>
    <w:p w14:paraId="0AD7C684" w14:textId="77777777" w:rsidR="000166CA" w:rsidRPr="000D0DCE" w:rsidRDefault="002F2CDF" w:rsidP="00F0129F">
      <w:pPr>
        <w:jc w:val="center"/>
        <w:rPr>
          <w:sz w:val="18"/>
          <w:lang w:val="es-EC"/>
        </w:rPr>
      </w:pPr>
      <w:r w:rsidRPr="00FB73A9">
        <w:rPr>
          <w:sz w:val="18"/>
          <w:vertAlign w:val="superscript"/>
        </w:rPr>
        <w:t>1</w:t>
      </w:r>
      <w:r w:rsidRPr="00FB73A9">
        <w:rPr>
          <w:sz w:val="18"/>
        </w:rPr>
        <w:t xml:space="preserve">Grupo de </w:t>
      </w:r>
      <w:r w:rsidR="00567E64">
        <w:rPr>
          <w:sz w:val="18"/>
        </w:rPr>
        <w:t>I</w:t>
      </w:r>
      <w:r w:rsidRPr="00FB73A9">
        <w:rPr>
          <w:sz w:val="18"/>
        </w:rPr>
        <w:t>nvestigación</w:t>
      </w:r>
      <w:r w:rsidR="00567E64">
        <w:rPr>
          <w:sz w:val="18"/>
        </w:rPr>
        <w:t xml:space="preserve"> Desarrollo de Tecnologías Industriales (GIDTEC)</w:t>
      </w:r>
      <w:r w:rsidRPr="00FB73A9">
        <w:rPr>
          <w:sz w:val="18"/>
        </w:rPr>
        <w:t>, Univ</w:t>
      </w:r>
      <w:r>
        <w:rPr>
          <w:sz w:val="18"/>
        </w:rPr>
        <w:t>ersidad</w:t>
      </w:r>
      <w:r w:rsidRPr="00FB73A9">
        <w:rPr>
          <w:sz w:val="18"/>
        </w:rPr>
        <w:t xml:space="preserve"> </w:t>
      </w:r>
      <w:r w:rsidR="00567E64">
        <w:rPr>
          <w:sz w:val="18"/>
        </w:rPr>
        <w:t>Politécnica Salesiana</w:t>
      </w:r>
      <w:r w:rsidRPr="00FB73A9">
        <w:rPr>
          <w:sz w:val="18"/>
        </w:rPr>
        <w:t xml:space="preserve">, </w:t>
      </w:r>
      <w:r w:rsidR="00567E64">
        <w:rPr>
          <w:sz w:val="18"/>
        </w:rPr>
        <w:t>Ecuador</w:t>
      </w:r>
      <w:r w:rsidRPr="00FB73A9">
        <w:rPr>
          <w:sz w:val="18"/>
        </w:rPr>
        <w:t xml:space="preserve">. </w:t>
      </w:r>
      <w:r w:rsidRPr="000D0DCE">
        <w:rPr>
          <w:sz w:val="18"/>
          <w:lang w:val="es-EC"/>
        </w:rPr>
        <w:t xml:space="preserve">Email: </w:t>
      </w:r>
      <w:r w:rsidR="00F0129F" w:rsidRPr="000D0DCE">
        <w:rPr>
          <w:color w:val="000000"/>
          <w:sz w:val="18"/>
          <w:szCs w:val="18"/>
          <w:lang w:val="es-EC"/>
        </w:rPr>
        <w:t>rsanchezl@ups.edu.ec</w:t>
      </w:r>
    </w:p>
    <w:p w14:paraId="12E75BF2" w14:textId="77777777" w:rsidR="00323F6E" w:rsidRPr="000D0DCE" w:rsidRDefault="00323F6E" w:rsidP="00130DAE">
      <w:pPr>
        <w:pStyle w:val="Default"/>
        <w:jc w:val="center"/>
        <w:rPr>
          <w:bCs/>
          <w:smallCaps/>
          <w:sz w:val="20"/>
          <w:szCs w:val="16"/>
          <w:lang w:val="es-EC"/>
        </w:rPr>
      </w:pPr>
    </w:p>
    <w:p w14:paraId="50BF09E9" w14:textId="77777777" w:rsidR="00D6669B" w:rsidRPr="000D0DCE" w:rsidRDefault="00D6669B" w:rsidP="00323F6E">
      <w:pPr>
        <w:pStyle w:val="Default"/>
        <w:rPr>
          <w:sz w:val="20"/>
          <w:szCs w:val="20"/>
          <w:lang w:val="es-EC"/>
        </w:rPr>
      </w:pPr>
    </w:p>
    <w:p w14:paraId="4BEC15EC" w14:textId="77777777" w:rsidR="00E53539" w:rsidRPr="000D0DCE" w:rsidRDefault="00E53539" w:rsidP="00323F6E">
      <w:pPr>
        <w:pStyle w:val="Default"/>
        <w:rPr>
          <w:sz w:val="20"/>
          <w:szCs w:val="20"/>
          <w:lang w:val="es-EC"/>
        </w:rPr>
        <w:sectPr w:rsidR="00E53539" w:rsidRPr="000D0DCE"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3B11D640" w14:textId="72DDA0B4" w:rsidR="00E72566" w:rsidRDefault="00830C3B" w:rsidP="00E53539">
      <w:pPr>
        <w:pStyle w:val="Default"/>
        <w:rPr>
          <w:b/>
          <w:bCs/>
          <w:sz w:val="20"/>
          <w:szCs w:val="20"/>
          <w:lang w:val="es-EC"/>
        </w:rPr>
      </w:pPr>
      <w:r w:rsidRPr="000D0DCE">
        <w:rPr>
          <w:b/>
          <w:bCs/>
          <w:sz w:val="20"/>
          <w:szCs w:val="20"/>
          <w:lang w:val="es-EC"/>
        </w:rPr>
        <w:t>R</w:t>
      </w:r>
      <w:r w:rsidR="00905898" w:rsidRPr="000D0DCE">
        <w:rPr>
          <w:b/>
          <w:bCs/>
          <w:sz w:val="20"/>
          <w:szCs w:val="20"/>
          <w:lang w:val="es-EC"/>
        </w:rPr>
        <w:t>esumen</w:t>
      </w:r>
    </w:p>
    <w:p w14:paraId="3B6B0CDB" w14:textId="14D903F4" w:rsidR="00E30451" w:rsidRDefault="00E30451" w:rsidP="00E53539">
      <w:pPr>
        <w:pStyle w:val="Default"/>
        <w:rPr>
          <w:b/>
          <w:bCs/>
          <w:sz w:val="20"/>
          <w:szCs w:val="20"/>
          <w:lang w:val="es-EC"/>
        </w:rPr>
      </w:pPr>
    </w:p>
    <w:p w14:paraId="158DA745" w14:textId="5BBB512E" w:rsidR="00E30451" w:rsidRPr="00457B19" w:rsidRDefault="00457B19" w:rsidP="009B2F57">
      <w:pPr>
        <w:pStyle w:val="Default"/>
        <w:jc w:val="both"/>
        <w:rPr>
          <w:bCs/>
          <w:sz w:val="20"/>
          <w:szCs w:val="20"/>
          <w:lang w:val="es-EC"/>
        </w:rPr>
      </w:pPr>
      <w:r>
        <w:rPr>
          <w:bCs/>
          <w:sz w:val="20"/>
          <w:szCs w:val="20"/>
          <w:lang w:val="es-EC"/>
        </w:rPr>
        <w:t xml:space="preserve">Los rodamientos son elementos fundamentales en la maquinaria rotativa, un fallo en los mismos genera </w:t>
      </w:r>
      <w:r w:rsidR="008F3F2C">
        <w:rPr>
          <w:bCs/>
          <w:sz w:val="20"/>
          <w:szCs w:val="20"/>
          <w:lang w:val="es-EC"/>
        </w:rPr>
        <w:t>una disminución</w:t>
      </w:r>
      <w:r>
        <w:rPr>
          <w:bCs/>
          <w:sz w:val="20"/>
          <w:szCs w:val="20"/>
          <w:lang w:val="es-EC"/>
        </w:rPr>
        <w:t xml:space="preserve"> en el rendimiento de la maquina y </w:t>
      </w:r>
      <w:r w:rsidR="008F3F2C">
        <w:rPr>
          <w:bCs/>
          <w:sz w:val="20"/>
          <w:szCs w:val="20"/>
          <w:lang w:val="es-EC"/>
        </w:rPr>
        <w:t xml:space="preserve">su vida útil, por ello los programas de mantenimiento con mayor frecuencia aplican técnicas de monitoreo de la condición, con el </w:t>
      </w:r>
      <w:r w:rsidR="00753223">
        <w:rPr>
          <w:bCs/>
          <w:sz w:val="20"/>
          <w:szCs w:val="20"/>
          <w:lang w:val="es-EC"/>
        </w:rPr>
        <w:t xml:space="preserve">fin </w:t>
      </w:r>
      <w:r w:rsidR="008F3F2C">
        <w:rPr>
          <w:bCs/>
          <w:sz w:val="20"/>
          <w:szCs w:val="20"/>
          <w:lang w:val="es-EC"/>
        </w:rPr>
        <w:t xml:space="preserve">de evitar un fallo severo en los elementos de la maquinaria. </w:t>
      </w:r>
      <w:r w:rsidR="00753223">
        <w:rPr>
          <w:bCs/>
          <w:sz w:val="20"/>
          <w:szCs w:val="20"/>
          <w:lang w:val="es-EC"/>
        </w:rPr>
        <w:t xml:space="preserve"> Con el objetivo comparar la detección de los fallos ubicados en los </w:t>
      </w:r>
      <w:r w:rsidR="008F3F2C">
        <w:rPr>
          <w:bCs/>
          <w:sz w:val="20"/>
          <w:szCs w:val="20"/>
          <w:lang w:val="es-EC"/>
        </w:rPr>
        <w:t>rodamiento</w:t>
      </w:r>
      <w:r w:rsidR="00753223">
        <w:rPr>
          <w:bCs/>
          <w:sz w:val="20"/>
          <w:szCs w:val="20"/>
          <w:lang w:val="es-EC"/>
        </w:rPr>
        <w:t>s en un compresor reciprocante,</w:t>
      </w:r>
      <w:r w:rsidR="008F3F2C">
        <w:rPr>
          <w:bCs/>
          <w:sz w:val="20"/>
          <w:szCs w:val="20"/>
          <w:lang w:val="es-EC"/>
        </w:rPr>
        <w:t xml:space="preserve"> mediante</w:t>
      </w:r>
      <w:r w:rsidR="00753223">
        <w:rPr>
          <w:bCs/>
          <w:sz w:val="20"/>
          <w:szCs w:val="20"/>
          <w:lang w:val="es-EC"/>
        </w:rPr>
        <w:t xml:space="preserve"> las</w:t>
      </w:r>
      <w:r w:rsidR="008F3F2C">
        <w:rPr>
          <w:bCs/>
          <w:sz w:val="20"/>
          <w:szCs w:val="20"/>
          <w:lang w:val="es-EC"/>
        </w:rPr>
        <w:t xml:space="preserve"> técnicas de monitor</w:t>
      </w:r>
      <w:r w:rsidR="00990245">
        <w:rPr>
          <w:bCs/>
          <w:sz w:val="20"/>
          <w:szCs w:val="20"/>
          <w:lang w:val="es-EC"/>
        </w:rPr>
        <w:t xml:space="preserve">eo de la condición con señales acústicas, </w:t>
      </w:r>
      <w:r w:rsidR="009E5E11">
        <w:rPr>
          <w:bCs/>
          <w:sz w:val="20"/>
          <w:szCs w:val="20"/>
          <w:lang w:val="es-EC"/>
        </w:rPr>
        <w:t>de vibración</w:t>
      </w:r>
      <w:r w:rsidR="00753223">
        <w:rPr>
          <w:bCs/>
          <w:sz w:val="20"/>
          <w:szCs w:val="20"/>
          <w:lang w:val="es-EC"/>
        </w:rPr>
        <w:t xml:space="preserve"> y de corriente, se simuló</w:t>
      </w:r>
      <w:r w:rsidR="00990245">
        <w:rPr>
          <w:bCs/>
          <w:sz w:val="20"/>
          <w:szCs w:val="20"/>
          <w:lang w:val="es-EC"/>
        </w:rPr>
        <w:t xml:space="preserve"> daño en pista interna, pista externa y elemento rodante en un rodamiento cónico ubicado en un compresor reciprocante, las señales adquiridas fueron procesadas mediante la Transformada Rápida Fourier, el análisis de la envolvente y el análisis Cepstrum, luego se </w:t>
      </w:r>
      <w:r w:rsidR="00824545">
        <w:rPr>
          <w:bCs/>
          <w:sz w:val="20"/>
          <w:szCs w:val="20"/>
          <w:lang w:val="es-EC"/>
        </w:rPr>
        <w:t>comparó</w:t>
      </w:r>
      <w:r w:rsidR="00990245">
        <w:rPr>
          <w:bCs/>
          <w:sz w:val="20"/>
          <w:szCs w:val="20"/>
          <w:lang w:val="es-EC"/>
        </w:rPr>
        <w:t xml:space="preserve"> los espectros en condición normal y condición de fallo, obteniendo que l</w:t>
      </w:r>
      <w:r w:rsidR="009B2F57">
        <w:rPr>
          <w:bCs/>
          <w:sz w:val="20"/>
          <w:szCs w:val="20"/>
          <w:lang w:val="es-EC"/>
        </w:rPr>
        <w:t xml:space="preserve">os espectros en condición normal es reconocible las frecuencias características de la maquina y que en condición de fallo existen cambios en el espectro, se concluye que un fallo sea detectable dependerá de tipo de fallo, </w:t>
      </w:r>
      <w:r w:rsidR="00AE63F3">
        <w:rPr>
          <w:bCs/>
          <w:sz w:val="20"/>
          <w:szCs w:val="20"/>
          <w:lang w:val="es-EC"/>
        </w:rPr>
        <w:t xml:space="preserve">el tipo de señal adquirida y el tipo </w:t>
      </w:r>
      <w:r w:rsidR="00753223">
        <w:rPr>
          <w:bCs/>
          <w:sz w:val="20"/>
          <w:szCs w:val="20"/>
          <w:lang w:val="es-EC"/>
        </w:rPr>
        <w:t>de procesamiento utilizado.</w:t>
      </w:r>
    </w:p>
    <w:p w14:paraId="6DA4982F" w14:textId="77777777" w:rsidR="006F2EB9" w:rsidRPr="002727C2" w:rsidRDefault="006F2EB9" w:rsidP="00FB73A9">
      <w:pPr>
        <w:rPr>
          <w:lang w:val="es-EC"/>
        </w:rPr>
      </w:pPr>
    </w:p>
    <w:p w14:paraId="5E6F2F58" w14:textId="77777777" w:rsidR="00E53539" w:rsidRPr="00BA7CE8" w:rsidRDefault="0083008D" w:rsidP="002A0397">
      <w:pPr>
        <w:rPr>
          <w:lang w:val="es-EC"/>
        </w:rPr>
      </w:pPr>
      <w:r w:rsidRPr="00BA7CE8">
        <w:rPr>
          <w:b/>
          <w:bCs/>
          <w:lang w:val="es-EC"/>
        </w:rPr>
        <w:t>P</w:t>
      </w:r>
      <w:r w:rsidR="00905898" w:rsidRPr="00BA7CE8">
        <w:rPr>
          <w:b/>
          <w:bCs/>
          <w:lang w:val="es-EC"/>
        </w:rPr>
        <w:t>alabras clave</w:t>
      </w:r>
      <w:r w:rsidR="00E72566" w:rsidRPr="00BA7CE8">
        <w:rPr>
          <w:b/>
          <w:lang w:val="es-EC"/>
        </w:rPr>
        <w:t>:</w:t>
      </w:r>
      <w:r w:rsidR="00EE1D17" w:rsidRPr="00BA7CE8">
        <w:rPr>
          <w:b/>
          <w:lang w:val="es-EC"/>
        </w:rPr>
        <w:t xml:space="preserve"> </w:t>
      </w:r>
      <w:r w:rsidR="00577D40" w:rsidRPr="00BA7CE8">
        <w:rPr>
          <w:b/>
          <w:lang w:val="es-EC"/>
        </w:rPr>
        <w:t xml:space="preserve"> </w:t>
      </w:r>
      <w:r w:rsidR="00A902A8">
        <w:rPr>
          <w:bCs/>
          <w:lang w:val="es-EC"/>
        </w:rPr>
        <w:t>FFT, Cepstrum, envolvente, vibración, acústica, corriente eléctrica.</w:t>
      </w:r>
    </w:p>
    <w:p w14:paraId="6A782EF0" w14:textId="77777777" w:rsidR="00845B18" w:rsidRPr="00BA7CE8" w:rsidRDefault="00845B18" w:rsidP="00E34FCE">
      <w:pPr>
        <w:pStyle w:val="Default"/>
        <w:ind w:right="-232"/>
        <w:jc w:val="both"/>
        <w:rPr>
          <w:sz w:val="20"/>
          <w:lang w:val="es-EC"/>
        </w:rPr>
      </w:pPr>
    </w:p>
    <w:p w14:paraId="1FADA394" w14:textId="77777777" w:rsidR="00E72566" w:rsidRDefault="00E72566" w:rsidP="00E53539">
      <w:pPr>
        <w:pStyle w:val="Default"/>
        <w:ind w:right="-232"/>
        <w:jc w:val="both"/>
        <w:rPr>
          <w:b/>
          <w:bCs/>
          <w:sz w:val="20"/>
          <w:szCs w:val="20"/>
          <w:lang w:val="en-US"/>
        </w:rPr>
      </w:pPr>
      <w:r w:rsidRPr="00E34FCE">
        <w:rPr>
          <w:b/>
          <w:bCs/>
          <w:sz w:val="20"/>
          <w:szCs w:val="20"/>
          <w:lang w:val="en-US"/>
        </w:rPr>
        <w:t>A</w:t>
      </w:r>
      <w:r w:rsidR="00905898" w:rsidRPr="00E34FCE">
        <w:rPr>
          <w:b/>
          <w:bCs/>
          <w:sz w:val="20"/>
          <w:szCs w:val="20"/>
          <w:lang w:val="en-US"/>
        </w:rPr>
        <w:t>bstract</w:t>
      </w:r>
    </w:p>
    <w:p w14:paraId="636917F1" w14:textId="77777777" w:rsidR="00BA7CE8" w:rsidRDefault="00BA7CE8" w:rsidP="00E53539">
      <w:pPr>
        <w:pStyle w:val="Default"/>
        <w:ind w:right="-232"/>
        <w:jc w:val="both"/>
        <w:rPr>
          <w:b/>
          <w:bCs/>
          <w:sz w:val="20"/>
          <w:szCs w:val="20"/>
          <w:lang w:val="en-US"/>
        </w:rPr>
      </w:pPr>
    </w:p>
    <w:p w14:paraId="0711DBA3" w14:textId="037747B5" w:rsidR="00753223" w:rsidRPr="00753223" w:rsidRDefault="00753223" w:rsidP="00753223">
      <w:pPr>
        <w:pStyle w:val="Default"/>
        <w:jc w:val="both"/>
        <w:rPr>
          <w:sz w:val="20"/>
          <w:szCs w:val="20"/>
          <w:lang w:val="en-US"/>
        </w:rPr>
      </w:pPr>
      <w:r w:rsidRPr="00753223">
        <w:rPr>
          <w:sz w:val="20"/>
          <w:szCs w:val="20"/>
          <w:lang w:val="en-US"/>
        </w:rPr>
        <w:t xml:space="preserve">Bearings are fundamental elements </w:t>
      </w:r>
      <w:r w:rsidR="00597E69">
        <w:rPr>
          <w:sz w:val="20"/>
          <w:szCs w:val="20"/>
          <w:lang w:val="en-US"/>
        </w:rPr>
        <w:t>in rotating machinery;</w:t>
      </w:r>
      <w:r w:rsidR="00F63103">
        <w:rPr>
          <w:sz w:val="20"/>
          <w:szCs w:val="20"/>
          <w:lang w:val="en-US"/>
        </w:rPr>
        <w:t xml:space="preserve"> a fault</w:t>
      </w:r>
      <w:r w:rsidRPr="00753223">
        <w:rPr>
          <w:sz w:val="20"/>
          <w:szCs w:val="20"/>
          <w:lang w:val="en-US"/>
        </w:rPr>
        <w:t xml:space="preserve"> in them generates a decrease in the performance of the machine and its useful </w:t>
      </w:r>
      <w:r w:rsidR="00597E69" w:rsidRPr="00753223">
        <w:rPr>
          <w:sz w:val="20"/>
          <w:szCs w:val="20"/>
          <w:lang w:val="en-US"/>
        </w:rPr>
        <w:t>life</w:t>
      </w:r>
      <w:r w:rsidR="00597E69">
        <w:rPr>
          <w:sz w:val="20"/>
          <w:szCs w:val="20"/>
          <w:lang w:val="en-US"/>
        </w:rPr>
        <w:t xml:space="preserve">. </w:t>
      </w:r>
      <w:r w:rsidR="00597E69" w:rsidRPr="00753223">
        <w:rPr>
          <w:sz w:val="20"/>
          <w:szCs w:val="20"/>
          <w:lang w:val="en-US"/>
        </w:rPr>
        <w:t>Therefore</w:t>
      </w:r>
      <w:r w:rsidR="00F63103">
        <w:rPr>
          <w:sz w:val="20"/>
          <w:szCs w:val="20"/>
          <w:lang w:val="en-US"/>
        </w:rPr>
        <w:t>,</w:t>
      </w:r>
      <w:r w:rsidRPr="00753223">
        <w:rPr>
          <w:sz w:val="20"/>
          <w:szCs w:val="20"/>
          <w:lang w:val="en-US"/>
        </w:rPr>
        <w:t xml:space="preserve"> maintenance programs more frequently apply condition monitoring technique</w:t>
      </w:r>
      <w:r w:rsidR="00597E69">
        <w:rPr>
          <w:sz w:val="20"/>
          <w:szCs w:val="20"/>
          <w:lang w:val="en-US"/>
        </w:rPr>
        <w:t>s</w:t>
      </w:r>
      <w:r w:rsidRPr="00753223">
        <w:rPr>
          <w:sz w:val="20"/>
          <w:szCs w:val="20"/>
          <w:lang w:val="en-US"/>
        </w:rPr>
        <w:t xml:space="preserve"> to avoid a severe </w:t>
      </w:r>
      <w:r w:rsidR="00F63103" w:rsidRPr="00F63103">
        <w:rPr>
          <w:sz w:val="20"/>
          <w:szCs w:val="20"/>
          <w:lang w:val="en-US"/>
        </w:rPr>
        <w:t xml:space="preserve">fault </w:t>
      </w:r>
      <w:r w:rsidRPr="00753223">
        <w:rPr>
          <w:sz w:val="20"/>
          <w:szCs w:val="20"/>
          <w:lang w:val="en-US"/>
        </w:rPr>
        <w:t>in</w:t>
      </w:r>
      <w:r w:rsidR="00597E69">
        <w:rPr>
          <w:sz w:val="20"/>
          <w:szCs w:val="20"/>
          <w:lang w:val="en-US"/>
        </w:rPr>
        <w:t xml:space="preserve"> the elements of the machinery.</w:t>
      </w:r>
      <w:r w:rsidRPr="00753223">
        <w:rPr>
          <w:sz w:val="20"/>
          <w:szCs w:val="20"/>
          <w:lang w:val="en-US"/>
        </w:rPr>
        <w:t xml:space="preserve"> In order to compare the detection of failures located in the bearings of a reciprocating compressor, using condition monitoring techniques with acoustic, vibrational</w:t>
      </w:r>
      <w:r w:rsidR="00597E69">
        <w:rPr>
          <w:sz w:val="20"/>
          <w:szCs w:val="20"/>
          <w:lang w:val="en-US"/>
        </w:rPr>
        <w:t>,</w:t>
      </w:r>
      <w:r w:rsidRPr="00753223">
        <w:rPr>
          <w:sz w:val="20"/>
          <w:szCs w:val="20"/>
          <w:lang w:val="en-US"/>
        </w:rPr>
        <w:t xml:space="preserve"> and current signals, </w:t>
      </w:r>
      <w:r w:rsidR="00597E69">
        <w:rPr>
          <w:sz w:val="20"/>
          <w:szCs w:val="20"/>
          <w:lang w:val="en-US"/>
        </w:rPr>
        <w:t xml:space="preserve">the </w:t>
      </w:r>
      <w:r w:rsidRPr="00753223">
        <w:rPr>
          <w:sz w:val="20"/>
          <w:szCs w:val="20"/>
          <w:lang w:val="en-US"/>
        </w:rPr>
        <w:t xml:space="preserve">damage was simulated in </w:t>
      </w:r>
      <w:r w:rsidR="00597E69">
        <w:rPr>
          <w:sz w:val="20"/>
          <w:szCs w:val="20"/>
          <w:lang w:val="en-US"/>
        </w:rPr>
        <w:t xml:space="preserve">the </w:t>
      </w:r>
      <w:r w:rsidRPr="00753223">
        <w:rPr>
          <w:sz w:val="20"/>
          <w:szCs w:val="20"/>
          <w:lang w:val="en-US"/>
        </w:rPr>
        <w:t>inner race, outer race</w:t>
      </w:r>
      <w:r w:rsidR="00597E69">
        <w:rPr>
          <w:sz w:val="20"/>
          <w:szCs w:val="20"/>
          <w:lang w:val="en-US"/>
        </w:rPr>
        <w:t>,</w:t>
      </w:r>
      <w:r w:rsidRPr="00753223">
        <w:rPr>
          <w:sz w:val="20"/>
          <w:szCs w:val="20"/>
          <w:lang w:val="en-US"/>
        </w:rPr>
        <w:t xml:space="preserve"> and rolling element in a conical bearing locate</w:t>
      </w:r>
      <w:r w:rsidR="00F63103">
        <w:rPr>
          <w:sz w:val="20"/>
          <w:szCs w:val="20"/>
          <w:lang w:val="en-US"/>
        </w:rPr>
        <w:t>d in a reciprocating compressor.</w:t>
      </w:r>
      <w:r w:rsidR="00597E69">
        <w:rPr>
          <w:sz w:val="20"/>
          <w:szCs w:val="20"/>
          <w:lang w:val="en-US"/>
        </w:rPr>
        <w:t xml:space="preserve"> </w:t>
      </w:r>
      <w:r w:rsidR="00F63103">
        <w:rPr>
          <w:sz w:val="20"/>
          <w:szCs w:val="20"/>
          <w:lang w:val="en-US"/>
        </w:rPr>
        <w:t>T</w:t>
      </w:r>
      <w:r w:rsidRPr="00753223">
        <w:rPr>
          <w:sz w:val="20"/>
          <w:szCs w:val="20"/>
          <w:lang w:val="en-US"/>
        </w:rPr>
        <w:t>he acquired signals were processed using the Fast Fourier T</w:t>
      </w:r>
      <w:r w:rsidR="00597E69">
        <w:rPr>
          <w:sz w:val="20"/>
          <w:szCs w:val="20"/>
          <w:lang w:val="en-US"/>
        </w:rPr>
        <w:t>ransform, the envelope analysis, and the Cepstrum analysis. T</w:t>
      </w:r>
      <w:r w:rsidRPr="00753223">
        <w:rPr>
          <w:sz w:val="20"/>
          <w:szCs w:val="20"/>
          <w:lang w:val="en-US"/>
        </w:rPr>
        <w:t>hen the spectra were compared in normal condition and failure condition, obtaining that th</w:t>
      </w:r>
      <w:r w:rsidR="00597E69">
        <w:rPr>
          <w:sz w:val="20"/>
          <w:szCs w:val="20"/>
          <w:lang w:val="en-US"/>
        </w:rPr>
        <w:t>e spectra in normal condition are</w:t>
      </w:r>
      <w:r w:rsidRPr="00753223">
        <w:rPr>
          <w:sz w:val="20"/>
          <w:szCs w:val="20"/>
          <w:lang w:val="en-US"/>
        </w:rPr>
        <w:t xml:space="preserve"> recognizable </w:t>
      </w:r>
      <w:r w:rsidR="00597E69">
        <w:rPr>
          <w:sz w:val="20"/>
          <w:szCs w:val="20"/>
          <w:lang w:val="en-US"/>
        </w:rPr>
        <w:t xml:space="preserve">as </w:t>
      </w:r>
      <w:r w:rsidRPr="00753223">
        <w:rPr>
          <w:sz w:val="20"/>
          <w:szCs w:val="20"/>
          <w:lang w:val="en-US"/>
        </w:rPr>
        <w:t>the characteristic frequencies of</w:t>
      </w:r>
      <w:r w:rsidR="00F63103">
        <w:rPr>
          <w:sz w:val="20"/>
          <w:szCs w:val="20"/>
          <w:lang w:val="en-US"/>
        </w:rPr>
        <w:t xml:space="preserve"> the machine and that in fault</w:t>
      </w:r>
      <w:r w:rsidRPr="00753223">
        <w:rPr>
          <w:sz w:val="20"/>
          <w:szCs w:val="20"/>
          <w:lang w:val="en-US"/>
        </w:rPr>
        <w:t xml:space="preserve"> condition there are changes in the spectrum, it is concluded that a detectable failure wi</w:t>
      </w:r>
      <w:r w:rsidR="00F63103">
        <w:rPr>
          <w:sz w:val="20"/>
          <w:szCs w:val="20"/>
          <w:lang w:val="en-US"/>
        </w:rPr>
        <w:t>ll depend on the type of fault</w:t>
      </w:r>
      <w:r w:rsidRPr="00753223">
        <w:rPr>
          <w:sz w:val="20"/>
          <w:szCs w:val="20"/>
          <w:lang w:val="en-US"/>
        </w:rPr>
        <w:t>, the type of signal acquired and the processing algorithm used.</w:t>
      </w:r>
    </w:p>
    <w:p w14:paraId="5323B59C" w14:textId="77777777" w:rsidR="00753223" w:rsidRPr="00753223" w:rsidRDefault="00753223" w:rsidP="00753223">
      <w:pPr>
        <w:pStyle w:val="Default"/>
        <w:rPr>
          <w:sz w:val="20"/>
          <w:szCs w:val="20"/>
          <w:lang w:val="en-US"/>
        </w:rPr>
      </w:pPr>
    </w:p>
    <w:p w14:paraId="3813E400" w14:textId="77777777" w:rsidR="009A4D29" w:rsidRDefault="00873573" w:rsidP="00FB73A9">
      <w:pPr>
        <w:rPr>
          <w:color w:val="000000"/>
          <w:lang w:val="en-US"/>
        </w:rPr>
      </w:pPr>
      <w:r w:rsidRPr="00D452D6">
        <w:rPr>
          <w:b/>
          <w:color w:val="000000"/>
          <w:lang w:val="en-US"/>
        </w:rPr>
        <w:t>K</w:t>
      </w:r>
      <w:r w:rsidRPr="00905898">
        <w:rPr>
          <w:b/>
          <w:color w:val="000000"/>
          <w:lang w:val="en-US"/>
        </w:rPr>
        <w:t>eywords:</w:t>
      </w:r>
      <w:r w:rsidRPr="00E34FCE">
        <w:rPr>
          <w:lang w:val="en-US"/>
        </w:rPr>
        <w:t xml:space="preserve"> </w:t>
      </w:r>
      <w:r w:rsidR="00E31E79">
        <w:rPr>
          <w:lang w:val="en-US"/>
        </w:rPr>
        <w:t>FFT, Cepstrum, envelope, vibration, acoustic, electric current</w:t>
      </w:r>
      <w:r w:rsidR="00BA7CE8">
        <w:rPr>
          <w:lang w:val="en-US"/>
        </w:rPr>
        <w:t>.</w:t>
      </w:r>
    </w:p>
    <w:p w14:paraId="6E1EADD6" w14:textId="77777777" w:rsidR="00561135" w:rsidRPr="00E34FCE" w:rsidRDefault="00561135" w:rsidP="00FB73A9">
      <w:pPr>
        <w:rPr>
          <w:lang w:val="en-GB"/>
        </w:rPr>
      </w:pPr>
    </w:p>
    <w:p w14:paraId="29FFE2C7" w14:textId="77777777"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58ABC5D5" w14:textId="77777777" w:rsidR="00E72566" w:rsidRPr="00960B8F" w:rsidRDefault="009E037A" w:rsidP="00960B8F">
      <w:pPr>
        <w:pStyle w:val="Ttulo1"/>
      </w:pPr>
      <w:r w:rsidRPr="00960B8F">
        <w:t>I</w:t>
      </w:r>
      <w:r w:rsidR="00905898" w:rsidRPr="00960B8F">
        <w:t>ntroducción</w:t>
      </w:r>
    </w:p>
    <w:p w14:paraId="50D1588A" w14:textId="77777777" w:rsidR="000362A9" w:rsidRPr="00C776A8" w:rsidRDefault="000362A9" w:rsidP="000362A9"/>
    <w:p w14:paraId="1D276975" w14:textId="60E1838F" w:rsidR="000362A9" w:rsidRDefault="000362A9" w:rsidP="000362A9">
      <w:pPr>
        <w:rPr>
          <w:color w:val="000000"/>
        </w:rPr>
      </w:pPr>
      <w:r>
        <w:t xml:space="preserve">Los rodamientos son los elementos más importantes de la maquinaria rotativa, un fallo en estos elementos disminuye el rendimiento de la maquinaria y </w:t>
      </w:r>
      <w:r w:rsidR="00D05B36">
        <w:t>reduce</w:t>
      </w:r>
      <w:r>
        <w:t xml:space="preserve"> peligrosamente su vida útil</w:t>
      </w:r>
      <w:r w:rsidR="00346F59">
        <w:t>.</w:t>
      </w:r>
      <w:r>
        <w:t xml:space="preserve"> </w:t>
      </w:r>
      <w:r w:rsidR="00D05B36">
        <w:t>En consecuencia,</w:t>
      </w:r>
      <w:r>
        <w:t xml:space="preserve"> </w:t>
      </w:r>
      <w:r w:rsidR="00E259AF">
        <w:t xml:space="preserve">cada vez es más común que los programas de mantenimiento apliquen </w:t>
      </w:r>
      <w:r>
        <w:t>el monitoreo de la condición</w:t>
      </w:r>
      <w:r w:rsidR="00E259AF">
        <w:t xml:space="preserve">, </w:t>
      </w:r>
      <w:r w:rsidR="00D05B36">
        <w:t>para</w:t>
      </w:r>
      <w:r>
        <w:t xml:space="preserve"> </w:t>
      </w:r>
      <w:r w:rsidR="00F90584">
        <w:t xml:space="preserve">la </w:t>
      </w:r>
      <w:r>
        <w:t xml:space="preserve">detección temprana fallos, mediante la recolección de la información de la maquinaria con diferentes </w:t>
      </w:r>
      <w:r w:rsidR="00870B67">
        <w:t xml:space="preserve">análisis </w:t>
      </w:r>
      <w:r>
        <w:t xml:space="preserve">como: el análisis de vibraciones, </w:t>
      </w:r>
      <w:r w:rsidR="00870B67">
        <w:t xml:space="preserve">el análisis de señales </w:t>
      </w:r>
      <w:r>
        <w:t>acústic</w:t>
      </w:r>
      <w:r w:rsidR="00870B67">
        <w:t>as</w:t>
      </w:r>
      <w:r>
        <w:t xml:space="preserve">, análisis </w:t>
      </w:r>
      <w:r w:rsidR="00C21088">
        <w:t xml:space="preserve">de </w:t>
      </w:r>
      <w:r>
        <w:t>corriente del motor, termografía, análisis de aceite entre otr</w:t>
      </w:r>
      <w:r w:rsidR="00950900">
        <w:t>a</w:t>
      </w:r>
      <w:r>
        <w:t xml:space="preserve">s </w:t>
      </w:r>
      <w:sdt>
        <w:sdtPr>
          <w:rPr>
            <w:color w:val="000000"/>
          </w:rPr>
          <w:tag w:val="MENDELEY_CITATION_v3_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"/>
          <w:id w:val="-432979430"/>
          <w:placeholder>
            <w:docPart w:val="DefaultPlaceholder_-1854013440"/>
          </w:placeholder>
        </w:sdtPr>
        <w:sdtEndPr/>
        <w:sdtContent>
          <w:r w:rsidR="007E4DAC" w:rsidRPr="007E4DAC">
            <w:rPr>
              <w:color w:val="000000"/>
            </w:rPr>
            <w:t>[1]–[4]</w:t>
          </w:r>
        </w:sdtContent>
      </w:sdt>
      <w:r w:rsidR="00F90584">
        <w:rPr>
          <w:color w:val="000000"/>
        </w:rPr>
        <w:t>.</w:t>
      </w:r>
    </w:p>
    <w:p w14:paraId="52F57115" w14:textId="77777777" w:rsidR="00E259AF" w:rsidRDefault="00E259AF" w:rsidP="000362A9">
      <w:pPr>
        <w:rPr>
          <w:color w:val="000000"/>
        </w:rPr>
      </w:pPr>
    </w:p>
    <w:p w14:paraId="0C0560FC" w14:textId="2C9DCCD8" w:rsidR="000362A9" w:rsidRDefault="000362A9" w:rsidP="000362A9">
      <w:pPr>
        <w:rPr>
          <w:color w:val="000000"/>
        </w:rPr>
      </w:pPr>
      <w:r>
        <w:rPr>
          <w:color w:val="000000"/>
        </w:rPr>
        <w:t>El análisis de vibraciones es la principal herramienta para el monitoreo de la condición, debido a que es una de las más eficaces en la detección de fallos,</w:t>
      </w:r>
      <w:r w:rsidR="00870B67">
        <w:rPr>
          <w:color w:val="000000"/>
        </w:rPr>
        <w:t xml:space="preserve"> un análisis de vibraciones tiene </w:t>
      </w:r>
      <w:r>
        <w:rPr>
          <w:color w:val="000000"/>
        </w:rPr>
        <w:t>desventaja</w:t>
      </w:r>
      <w:r w:rsidR="00870B67">
        <w:rPr>
          <w:color w:val="000000"/>
        </w:rPr>
        <w:t>s</w:t>
      </w:r>
      <w:r>
        <w:rPr>
          <w:color w:val="000000"/>
        </w:rPr>
        <w:t xml:space="preserve"> </w:t>
      </w:r>
      <w:r w:rsidR="00870B67">
        <w:rPr>
          <w:color w:val="000000"/>
        </w:rPr>
        <w:t>como:</w:t>
      </w:r>
      <w:r>
        <w:rPr>
          <w:color w:val="000000"/>
        </w:rPr>
        <w:t xml:space="preserve"> una baja eficiencia en la detección de fallo en etapas </w:t>
      </w:r>
      <w:r w:rsidR="00950900">
        <w:rPr>
          <w:color w:val="000000"/>
        </w:rPr>
        <w:t>iniciales</w:t>
      </w:r>
      <w:r w:rsidR="00C21088">
        <w:rPr>
          <w:color w:val="000000"/>
        </w:rPr>
        <w:t xml:space="preserve"> y baja afinidad a ciertos fallos</w:t>
      </w:r>
      <w:r w:rsidR="007E4DAC">
        <w:rPr>
          <w:color w:val="000000"/>
        </w:rPr>
        <w:t xml:space="preserve"> </w:t>
      </w:r>
      <w:sdt>
        <w:sdtPr>
          <w:rPr>
            <w:color w:val="000000"/>
          </w:rPr>
          <w:tag w:val="MENDELEY_CITATION_v3_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"/>
          <w:id w:val="-2004650851"/>
          <w:placeholder>
            <w:docPart w:val="DefaultPlaceholder_-1854013440"/>
          </w:placeholder>
        </w:sdtPr>
        <w:sdtEndPr/>
        <w:sdtContent>
          <w:r w:rsidR="007E4DAC" w:rsidRPr="007E4DAC">
            <w:rPr>
              <w:color w:val="000000"/>
            </w:rPr>
            <w:t>[5], [6]</w:t>
          </w:r>
        </w:sdtContent>
      </w:sdt>
      <w:r w:rsidR="00950900">
        <w:rPr>
          <w:color w:val="000000"/>
        </w:rPr>
        <w:t>,</w:t>
      </w:r>
      <w:r>
        <w:rPr>
          <w:color w:val="000000"/>
        </w:rPr>
        <w:t xml:space="preserve"> por ello se han </w:t>
      </w:r>
      <w:r>
        <w:rPr>
          <w:color w:val="000000"/>
        </w:rPr>
        <w:lastRenderedPageBreak/>
        <w:t xml:space="preserve">desarrollado </w:t>
      </w:r>
      <w:r w:rsidR="00C21088">
        <w:rPr>
          <w:color w:val="000000"/>
        </w:rPr>
        <w:t xml:space="preserve">otros tipos de análisis </w:t>
      </w:r>
      <w:r>
        <w:rPr>
          <w:color w:val="000000"/>
        </w:rPr>
        <w:t>como</w:t>
      </w:r>
      <w:r w:rsidR="00C21088">
        <w:rPr>
          <w:color w:val="000000"/>
        </w:rPr>
        <w:t>:</w:t>
      </w:r>
      <w:r>
        <w:rPr>
          <w:color w:val="000000"/>
        </w:rPr>
        <w:t xml:space="preserve"> el análisis </w:t>
      </w:r>
      <w:r w:rsidR="00C21088">
        <w:rPr>
          <w:color w:val="000000"/>
        </w:rPr>
        <w:t xml:space="preserve">de señales </w:t>
      </w:r>
      <w:r>
        <w:rPr>
          <w:color w:val="000000"/>
        </w:rPr>
        <w:t>acústic</w:t>
      </w:r>
      <w:r w:rsidR="00C21088">
        <w:rPr>
          <w:color w:val="000000"/>
        </w:rPr>
        <w:t>as</w:t>
      </w:r>
      <w:r>
        <w:rPr>
          <w:color w:val="000000"/>
        </w:rPr>
        <w:t xml:space="preserve"> y</w:t>
      </w:r>
      <w:r w:rsidR="00C21088">
        <w:rPr>
          <w:color w:val="000000"/>
        </w:rPr>
        <w:t xml:space="preserve"> el</w:t>
      </w:r>
      <w:r>
        <w:rPr>
          <w:color w:val="000000"/>
        </w:rPr>
        <w:t xml:space="preserve"> análisis de corriente. </w:t>
      </w:r>
      <w:r w:rsidR="00AF5C63">
        <w:rPr>
          <w:color w:val="000000"/>
        </w:rPr>
        <w:t xml:space="preserve">Según Singh </w:t>
      </w:r>
      <w:sdt>
        <w:sdtPr>
          <w:rPr>
            <w:color w:val="000000"/>
          </w:rPr>
          <w:tag w:val="MENDELEY_CITATION_v3_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"/>
          <w:id w:val="-375241046"/>
          <w:placeholder>
            <w:docPart w:val="DefaultPlaceholder_-1854013440"/>
          </w:placeholder>
        </w:sdtPr>
        <w:sdtEndPr/>
        <w:sdtContent>
          <w:r w:rsidR="007E4DAC" w:rsidRPr="007E4DAC">
            <w:rPr>
              <w:color w:val="000000"/>
            </w:rPr>
            <w:t>[7]</w:t>
          </w:r>
        </w:sdtContent>
      </w:sdt>
      <w:r w:rsidR="00AF5C63">
        <w:rPr>
          <w:color w:val="000000"/>
        </w:rPr>
        <w:t xml:space="preserve"> la aplicación de técnicas en señales acústicas hace factible la detección de</w:t>
      </w:r>
      <w:r w:rsidR="00436D5F">
        <w:rPr>
          <w:color w:val="000000"/>
        </w:rPr>
        <w:t xml:space="preserve">l </w:t>
      </w:r>
      <w:r w:rsidR="00AF5C63" w:rsidRPr="00436D5F">
        <w:rPr>
          <w:color w:val="000000"/>
        </w:rPr>
        <w:t>fall</w:t>
      </w:r>
      <w:r w:rsidR="00436D5F" w:rsidRPr="00436D5F">
        <w:rPr>
          <w:color w:val="000000"/>
        </w:rPr>
        <w:t>o</w:t>
      </w:r>
      <w:r w:rsidR="00AF5C63">
        <w:rPr>
          <w:color w:val="000000"/>
        </w:rPr>
        <w:t xml:space="preserve"> desde su inicio</w:t>
      </w:r>
      <w:r>
        <w:rPr>
          <w:color w:val="000000"/>
        </w:rPr>
        <w:t xml:space="preserve">. </w:t>
      </w:r>
      <w:r w:rsidR="00F90584">
        <w:rPr>
          <w:color w:val="000000"/>
        </w:rPr>
        <w:t>De la misma manera</w:t>
      </w:r>
      <w:r>
        <w:rPr>
          <w:color w:val="000000"/>
        </w:rPr>
        <w:t xml:space="preserve"> el análisis de la firma de la corriente del motor</w:t>
      </w:r>
      <w:r w:rsidR="00F90584">
        <w:rPr>
          <w:color w:val="000000"/>
        </w:rPr>
        <w:t xml:space="preserve"> </w:t>
      </w:r>
      <w:r>
        <w:rPr>
          <w:color w:val="000000"/>
        </w:rPr>
        <w:t>p</w:t>
      </w:r>
      <w:r w:rsidR="00F90584">
        <w:rPr>
          <w:color w:val="000000"/>
        </w:rPr>
        <w:t>ermite</w:t>
      </w:r>
      <w:r>
        <w:rPr>
          <w:color w:val="000000"/>
        </w:rPr>
        <w:t xml:space="preserve"> determinar fallos</w:t>
      </w:r>
      <w:r w:rsidR="00B763F0">
        <w:rPr>
          <w:color w:val="000000"/>
        </w:rPr>
        <w:t xml:space="preserve"> desde su fase inicial de</w:t>
      </w:r>
      <w:r w:rsidR="00603DC6">
        <w:rPr>
          <w:color w:val="000000"/>
        </w:rPr>
        <w:t xml:space="preserve"> </w:t>
      </w:r>
      <w:r w:rsidR="00B763F0">
        <w:rPr>
          <w:color w:val="000000"/>
        </w:rPr>
        <w:t>tipo:</w:t>
      </w:r>
      <w:r w:rsidR="00603DC6">
        <w:rPr>
          <w:color w:val="000000"/>
        </w:rPr>
        <w:t xml:space="preserve"> </w:t>
      </w:r>
      <w:r>
        <w:rPr>
          <w:color w:val="000000"/>
        </w:rPr>
        <w:t>rotura de cojinetes, excentricidades del rotor, desbalanceo</w:t>
      </w:r>
      <w:r w:rsidR="00346F59">
        <w:rPr>
          <w:color w:val="000000"/>
        </w:rPr>
        <w:t>,</w:t>
      </w:r>
      <w:r>
        <w:rPr>
          <w:color w:val="000000"/>
        </w:rPr>
        <w:t xml:space="preserve"> entre otros</w:t>
      </w:r>
      <w:r w:rsidR="007E2496">
        <w:rPr>
          <w:color w:val="000000"/>
        </w:rPr>
        <w:t xml:space="preserve"> </w:t>
      </w:r>
      <w:sdt>
        <w:sdtPr>
          <w:rPr>
            <w:color w:val="000000"/>
          </w:rPr>
          <w:tag w:val="MENDELEY_CITATION_v3_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"/>
          <w:id w:val="1863623381"/>
          <w:placeholder>
            <w:docPart w:val="DefaultPlaceholder_-1854013440"/>
          </w:placeholder>
        </w:sdtPr>
        <w:sdtEndPr/>
        <w:sdtContent>
          <w:r w:rsidR="007E4DAC" w:rsidRPr="007E4DAC">
            <w:rPr>
              <w:color w:val="000000"/>
            </w:rPr>
            <w:t>[8], [9]</w:t>
          </w:r>
        </w:sdtContent>
      </w:sdt>
      <w:r w:rsidR="00755938">
        <w:rPr>
          <w:color w:val="000000"/>
        </w:rPr>
        <w:t>.</w:t>
      </w:r>
    </w:p>
    <w:p w14:paraId="45664EDB" w14:textId="77777777" w:rsidR="000362A9" w:rsidRDefault="000362A9" w:rsidP="000362A9">
      <w:pPr>
        <w:rPr>
          <w:color w:val="000000"/>
        </w:rPr>
      </w:pPr>
    </w:p>
    <w:p w14:paraId="00EC00F4" w14:textId="115D065A" w:rsidR="000362A9" w:rsidRDefault="000362A9" w:rsidP="000362A9">
      <w:pPr>
        <w:rPr>
          <w:color w:val="000000"/>
        </w:rPr>
      </w:pPr>
      <w:r>
        <w:rPr>
          <w:color w:val="000000"/>
        </w:rPr>
        <w:t xml:space="preserve">Para analizar estas señales existen diversas </w:t>
      </w:r>
      <w:r w:rsidR="00074D03">
        <w:rPr>
          <w:color w:val="000000"/>
          <w:lang w:val="es-EC"/>
        </w:rPr>
        <w:t>técnicas</w:t>
      </w:r>
      <w:r w:rsidR="000B131E">
        <w:rPr>
          <w:color w:val="000000"/>
          <w:lang w:val="es-EC"/>
        </w:rPr>
        <w:t xml:space="preserve"> de procesamientos</w:t>
      </w:r>
      <w:r>
        <w:rPr>
          <w:color w:val="000000"/>
        </w:rPr>
        <w:t xml:space="preserve"> de identificación de la condición de la </w:t>
      </w:r>
      <w:r w:rsidR="00870B67">
        <w:rPr>
          <w:color w:val="000000"/>
        </w:rPr>
        <w:t>máquina</w:t>
      </w:r>
      <w:r w:rsidR="007E4DAC">
        <w:rPr>
          <w:color w:val="000000"/>
        </w:rPr>
        <w:t>. E</w:t>
      </w:r>
      <w:r>
        <w:rPr>
          <w:color w:val="000000"/>
        </w:rPr>
        <w:t>stas</w:t>
      </w:r>
      <w:r w:rsidR="000B131E">
        <w:rPr>
          <w:color w:val="000000"/>
        </w:rPr>
        <w:t xml:space="preserve"> técn</w:t>
      </w:r>
      <w:r w:rsidR="00074D03">
        <w:rPr>
          <w:color w:val="000000"/>
        </w:rPr>
        <w:t>i</w:t>
      </w:r>
      <w:r w:rsidR="000B131E">
        <w:rPr>
          <w:color w:val="000000"/>
        </w:rPr>
        <w:t>cas</w:t>
      </w:r>
      <w:r>
        <w:rPr>
          <w:color w:val="000000"/>
        </w:rPr>
        <w:t xml:space="preserve"> se encuentran principalmente divididas en dominio del tiempo y dominio de la frecuencia. Un análisis en dominio tiempo nos proporciona información cualitativa sobre el estado de la máquina, mientras que un análisis en dominio de la frecuencia</w:t>
      </w:r>
      <w:r w:rsidR="00EA6427">
        <w:rPr>
          <w:color w:val="000000"/>
        </w:rPr>
        <w:t xml:space="preserve"> </w:t>
      </w:r>
      <w:r>
        <w:rPr>
          <w:color w:val="000000"/>
        </w:rPr>
        <w:t xml:space="preserve">nos proporciona una información </w:t>
      </w:r>
      <w:r w:rsidR="00A210E1">
        <w:rPr>
          <w:color w:val="000000"/>
        </w:rPr>
        <w:t xml:space="preserve">cuantitativa </w:t>
      </w:r>
      <w:r>
        <w:rPr>
          <w:color w:val="000000"/>
        </w:rPr>
        <w:t>más detalla</w:t>
      </w:r>
      <w:r w:rsidR="00603DC6">
        <w:rPr>
          <w:color w:val="000000"/>
        </w:rPr>
        <w:t>da</w:t>
      </w:r>
      <w:r>
        <w:rPr>
          <w:color w:val="000000"/>
        </w:rPr>
        <w:t xml:space="preserve"> del estado de la máquina</w:t>
      </w:r>
      <w:r w:rsidR="00EA6427">
        <w:rPr>
          <w:color w:val="000000"/>
        </w:rPr>
        <w:t xml:space="preserve"> </w:t>
      </w:r>
      <w:sdt>
        <w:sdtPr>
          <w:rPr>
            <w:color w:val="000000"/>
          </w:rPr>
          <w:tag w:val="MENDELEY_CITATION_v3_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"/>
          <w:id w:val="-1846856681"/>
          <w:placeholder>
            <w:docPart w:val="DefaultPlaceholder_-1854013440"/>
          </w:placeholder>
        </w:sdtPr>
        <w:sdtEndPr/>
        <w:sdtContent>
          <w:r w:rsidR="007E4DAC" w:rsidRPr="007E4DAC">
            <w:rPr>
              <w:color w:val="000000"/>
            </w:rPr>
            <w:t>[10], [11]</w:t>
          </w:r>
        </w:sdtContent>
      </w:sdt>
      <w:r w:rsidR="00DE7708" w:rsidRPr="00DE7708">
        <w:rPr>
          <w:color w:val="000000"/>
        </w:rPr>
        <w:t>.</w:t>
      </w:r>
    </w:p>
    <w:p w14:paraId="78ED3880" w14:textId="77777777" w:rsidR="00387221" w:rsidRDefault="00387221" w:rsidP="000362A9">
      <w:pPr>
        <w:rPr>
          <w:color w:val="000000"/>
        </w:rPr>
      </w:pPr>
    </w:p>
    <w:p w14:paraId="3F9D789E" w14:textId="437B3CC4" w:rsidR="000362A9" w:rsidRDefault="00387221" w:rsidP="000362A9">
      <w:pPr>
        <w:rPr>
          <w:color w:val="000000"/>
        </w:rPr>
      </w:pPr>
      <w:r>
        <w:rPr>
          <w:color w:val="000000"/>
        </w:rPr>
        <w:t xml:space="preserve">El análisis </w:t>
      </w:r>
      <w:r w:rsidR="00AF5C63">
        <w:rPr>
          <w:color w:val="000000"/>
        </w:rPr>
        <w:t xml:space="preserve">en la </w:t>
      </w:r>
      <w:r>
        <w:rPr>
          <w:color w:val="000000"/>
        </w:rPr>
        <w:t xml:space="preserve">frecuencia </w:t>
      </w:r>
      <w:r w:rsidR="00FD2C23">
        <w:rPr>
          <w:color w:val="000000"/>
        </w:rPr>
        <w:t>mediante la aplicación de técnicas como: Transformada Rápida de Fourier (</w:t>
      </w:r>
      <w:proofErr w:type="spellStart"/>
      <w:r w:rsidR="00FD2C23">
        <w:rPr>
          <w:color w:val="000000"/>
        </w:rPr>
        <w:t>FFT</w:t>
      </w:r>
      <w:proofErr w:type="spellEnd"/>
      <w:r w:rsidR="00EA6427">
        <w:rPr>
          <w:color w:val="000000"/>
        </w:rPr>
        <w:t xml:space="preserve"> del inglés </w:t>
      </w:r>
      <w:proofErr w:type="spellStart"/>
      <w:r w:rsidR="00EA6427" w:rsidRPr="00C21088">
        <w:rPr>
          <w:i/>
          <w:iCs/>
          <w:color w:val="000000"/>
        </w:rPr>
        <w:t>Fast</w:t>
      </w:r>
      <w:proofErr w:type="spellEnd"/>
      <w:r w:rsidR="00EA6427" w:rsidRPr="00C21088">
        <w:rPr>
          <w:i/>
          <w:iCs/>
          <w:color w:val="000000"/>
        </w:rPr>
        <w:t xml:space="preserve"> Fourier </w:t>
      </w:r>
      <w:proofErr w:type="spellStart"/>
      <w:r w:rsidR="00EA6427" w:rsidRPr="00C21088">
        <w:rPr>
          <w:i/>
          <w:iCs/>
          <w:color w:val="000000"/>
        </w:rPr>
        <w:t>Transform</w:t>
      </w:r>
      <w:proofErr w:type="spellEnd"/>
      <w:r w:rsidR="00FD2C23">
        <w:rPr>
          <w:color w:val="000000"/>
        </w:rPr>
        <w:t>), análisis de la envolvente, espectro de potencia, análisis Cepstrum</w:t>
      </w:r>
      <w:r w:rsidR="003B0765">
        <w:rPr>
          <w:color w:val="000000"/>
        </w:rPr>
        <w:t>,</w:t>
      </w:r>
      <w:r w:rsidR="00FD2C23">
        <w:rPr>
          <w:color w:val="000000"/>
        </w:rPr>
        <w:t xml:space="preserve"> entre otr</w:t>
      </w:r>
      <w:r w:rsidR="00174B95">
        <w:rPr>
          <w:color w:val="000000"/>
        </w:rPr>
        <w:t>a</w:t>
      </w:r>
      <w:r w:rsidR="00FD2C23">
        <w:rPr>
          <w:color w:val="000000"/>
        </w:rPr>
        <w:t>s</w:t>
      </w:r>
      <w:r w:rsidR="00AF5C63">
        <w:rPr>
          <w:color w:val="000000"/>
        </w:rPr>
        <w:t>,</w:t>
      </w:r>
      <w:r w:rsidR="007E4DAC">
        <w:rPr>
          <w:color w:val="000000"/>
        </w:rPr>
        <w:t xml:space="preserve"> permite</w:t>
      </w:r>
      <w:r w:rsidR="00AF5C63">
        <w:rPr>
          <w:color w:val="000000"/>
        </w:rPr>
        <w:t xml:space="preserve"> determinar la condición de la maquinaria</w:t>
      </w:r>
      <w:r w:rsidR="00FD2C23">
        <w:rPr>
          <w:color w:val="000000"/>
        </w:rPr>
        <w:t xml:space="preserve"> </w:t>
      </w:r>
      <w:sdt>
        <w:sdtPr>
          <w:rPr>
            <w:color w:val="000000"/>
          </w:rPr>
          <w:tag w:val="MENDELEY_CITATION_v3_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"/>
          <w:id w:val="-1665776357"/>
          <w:placeholder>
            <w:docPart w:val="DefaultPlaceholder_-1854013440"/>
          </w:placeholder>
        </w:sdtPr>
        <w:sdtEndPr/>
        <w:sdtContent>
          <w:r w:rsidR="007E4DAC" w:rsidRPr="007E4DAC">
            <w:rPr>
              <w:color w:val="000000"/>
            </w:rPr>
            <w:t>[12], [13]</w:t>
          </w:r>
        </w:sdtContent>
      </w:sdt>
      <w:r w:rsidR="002424E0">
        <w:rPr>
          <w:color w:val="000000"/>
        </w:rPr>
        <w:t>.</w:t>
      </w:r>
    </w:p>
    <w:p w14:paraId="17291CFE" w14:textId="77777777" w:rsidR="002424E0" w:rsidRDefault="002424E0" w:rsidP="000362A9">
      <w:pPr>
        <w:rPr>
          <w:color w:val="000000"/>
        </w:rPr>
      </w:pPr>
    </w:p>
    <w:p w14:paraId="1F49FCB7" w14:textId="22B34818" w:rsidR="002424E0" w:rsidRDefault="002424E0" w:rsidP="000362A9">
      <w:pPr>
        <w:rPr>
          <w:color w:val="000000"/>
        </w:rPr>
      </w:pPr>
      <w:r>
        <w:rPr>
          <w:color w:val="000000"/>
        </w:rPr>
        <w:t>La FFT</w:t>
      </w:r>
      <w:r w:rsidR="00EE7696">
        <w:rPr>
          <w:color w:val="000000"/>
        </w:rPr>
        <w:t xml:space="preserve"> es un algoritmo que permite el cálculo de la Transformada Discreta de Fourier (TDF), la </w:t>
      </w:r>
      <w:r w:rsidR="00112044">
        <w:rPr>
          <w:color w:val="000000"/>
        </w:rPr>
        <w:t>cual se</w:t>
      </w:r>
      <w:r w:rsidR="002D7061">
        <w:rPr>
          <w:color w:val="000000"/>
        </w:rPr>
        <w:t xml:space="preserve"> usa para transformar la señal del dominio del tiempo al dominio de la frecuencia, con el fin de obtener información no apreciable en el dominio del </w:t>
      </w:r>
      <w:r w:rsidR="00414394">
        <w:rPr>
          <w:color w:val="000000"/>
        </w:rPr>
        <w:t>tiempo, la</w:t>
      </w:r>
      <w:r w:rsidR="002D7061">
        <w:rPr>
          <w:color w:val="000000"/>
        </w:rPr>
        <w:t xml:space="preserve"> </w:t>
      </w:r>
      <w:r w:rsidR="00414394">
        <w:rPr>
          <w:color w:val="000000"/>
        </w:rPr>
        <w:t xml:space="preserve">ecuación </w:t>
      </w:r>
      <w:r w:rsidR="00EE7696">
        <w:rPr>
          <w:color w:val="000000"/>
        </w:rPr>
        <w:t>que de</w:t>
      </w:r>
      <w:r w:rsidR="002D7061">
        <w:rPr>
          <w:color w:val="000000"/>
        </w:rPr>
        <w:t xml:space="preserve"> la </w:t>
      </w:r>
      <w:r w:rsidR="000E1962">
        <w:rPr>
          <w:color w:val="000000"/>
        </w:rPr>
        <w:t>TDF</w:t>
      </w:r>
      <w:r w:rsidR="002D7061">
        <w:rPr>
          <w:color w:val="000000"/>
        </w:rPr>
        <w:t xml:space="preserve"> se expresa </w:t>
      </w:r>
      <w:r w:rsidR="00EE7696">
        <w:rPr>
          <w:color w:val="000000"/>
        </w:rPr>
        <w:t>como</w:t>
      </w:r>
      <w:r w:rsidR="002B379B">
        <w:rPr>
          <w:color w:val="000000"/>
        </w:rPr>
        <w:t xml:space="preserve"> </w:t>
      </w:r>
      <w:sdt>
        <w:sdtPr>
          <w:rPr>
            <w:color w:val="000000"/>
          </w:rPr>
          <w:tag w:val="MENDELEY_CITATION_v3_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"/>
          <w:id w:val="-2121826115"/>
          <w:placeholder>
            <w:docPart w:val="DefaultPlaceholder_-1854013440"/>
          </w:placeholder>
        </w:sdtPr>
        <w:sdtEndPr/>
        <w:sdtContent>
          <w:r w:rsidR="007E4DAC" w:rsidRPr="007E4DAC">
            <w:rPr>
              <w:rFonts w:eastAsia="Times New Roman"/>
              <w:color w:val="000000"/>
            </w:rPr>
            <w:t>[14]</w:t>
          </w:r>
        </w:sdtContent>
      </w:sdt>
      <w:r w:rsidR="00EE7696">
        <w:rPr>
          <w:color w:val="000000"/>
        </w:rPr>
        <w:t>:</w:t>
      </w:r>
    </w:p>
    <w:p w14:paraId="3DBCC2A9" w14:textId="0D84ADFB" w:rsidR="00174B95" w:rsidRDefault="00174B95" w:rsidP="000362A9">
      <w:pPr>
        <w:rPr>
          <w:color w:val="000000"/>
        </w:rPr>
      </w:pPr>
    </w:p>
    <w:p w14:paraId="36132ED5" w14:textId="1F36FC68" w:rsidR="00174B95" w:rsidRPr="00824F81" w:rsidRDefault="00174B95" w:rsidP="000362A9">
      <w:pPr>
        <w:rPr>
          <w:color w:val="000000"/>
        </w:rPr>
      </w:pPr>
      <m:oMathPara>
        <m:oMath>
          <m:r>
            <w:rPr>
              <w:rFonts w:ascii="Cambria Math" w:hAnsi="Cambria Math"/>
              <w:color w:val="000000"/>
            </w:rPr>
            <m:t>x</m:t>
          </m:r>
          <m:d>
            <m:dPr>
              <m:ctrlPr>
                <w:rPr>
                  <w:rFonts w:ascii="Cambria Math" w:hAnsi="Cambria Math"/>
                  <w:i/>
                  <w:color w:val="000000"/>
                </w:rPr>
              </m:ctrlPr>
            </m:dPr>
            <m:e>
              <m:r>
                <w:rPr>
                  <w:rFonts w:ascii="Cambria Math" w:hAnsi="Cambria Math"/>
                  <w:color w:val="000000"/>
                </w:rPr>
                <m:t>n</m:t>
              </m:r>
            </m:e>
          </m:d>
          <m:r>
            <w:rPr>
              <w:rFonts w:ascii="Cambria Math" w:hAnsi="Cambria Math"/>
              <w:color w:val="000000"/>
            </w:rPr>
            <m:t xml:space="preserve">= </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N</m:t>
              </m:r>
            </m:den>
          </m:f>
          <m:r>
            <w:rPr>
              <w:rFonts w:ascii="Cambria Math" w:hAnsi="Cambria Math"/>
              <w:color w:val="000000"/>
            </w:rPr>
            <m:t xml:space="preserve"> </m:t>
          </m:r>
          <m:nary>
            <m:naryPr>
              <m:chr m:val="∑"/>
              <m:limLoc m:val="undOvr"/>
              <m:ctrlPr>
                <w:rPr>
                  <w:rFonts w:ascii="Cambria Math" w:hAnsi="Cambria Math"/>
                  <w:i/>
                  <w:color w:val="000000"/>
                </w:rPr>
              </m:ctrlPr>
            </m:naryPr>
            <m:sub>
              <m:r>
                <w:rPr>
                  <w:rFonts w:ascii="Cambria Math" w:hAnsi="Cambria Math"/>
                  <w:color w:val="000000"/>
                </w:rPr>
                <m:t>n=0</m:t>
              </m:r>
            </m:sub>
            <m:sup>
              <m:r>
                <w:rPr>
                  <w:rFonts w:ascii="Cambria Math" w:hAnsi="Cambria Math"/>
                  <w:color w:val="000000"/>
                </w:rPr>
                <m:t>N-1</m:t>
              </m:r>
            </m:sup>
            <m:e>
              <m:r>
                <w:rPr>
                  <w:rFonts w:ascii="Cambria Math" w:hAnsi="Cambria Math"/>
                  <w:color w:val="000000"/>
                </w:rPr>
                <m:t>x</m:t>
              </m:r>
              <m:d>
                <m:dPr>
                  <m:ctrlPr>
                    <w:rPr>
                      <w:rFonts w:ascii="Cambria Math" w:hAnsi="Cambria Math"/>
                      <w:i/>
                      <w:color w:val="000000"/>
                    </w:rPr>
                  </m:ctrlPr>
                </m:dPr>
                <m:e>
                  <m:r>
                    <w:rPr>
                      <w:rFonts w:ascii="Cambria Math" w:hAnsi="Cambria Math"/>
                      <w:color w:val="000000"/>
                    </w:rPr>
                    <m:t>t</m:t>
                  </m:r>
                </m:e>
              </m:d>
              <m:sSup>
                <m:sSupPr>
                  <m:ctrlPr>
                    <w:rPr>
                      <w:rFonts w:ascii="Cambria Math" w:hAnsi="Cambria Math"/>
                      <w:i/>
                      <w:color w:val="000000"/>
                    </w:rPr>
                  </m:ctrlPr>
                </m:sSupPr>
                <m:e>
                  <m:sSub>
                    <m:sSubPr>
                      <m:ctrlPr>
                        <w:rPr>
                          <w:rFonts w:ascii="Cambria Math" w:hAnsi="Cambria Math"/>
                          <w:i/>
                          <w:color w:val="000000"/>
                        </w:rPr>
                      </m:ctrlPr>
                    </m:sSubPr>
                    <m:e>
                      <m:r>
                        <w:rPr>
                          <w:rFonts w:ascii="Cambria Math" w:hAnsi="Cambria Math"/>
                          <w:color w:val="000000"/>
                        </w:rPr>
                        <m:t>W</m:t>
                      </m:r>
                    </m:e>
                    <m:sub>
                      <m:r>
                        <w:rPr>
                          <w:rFonts w:ascii="Cambria Math" w:hAnsi="Cambria Math"/>
                          <w:color w:val="000000"/>
                        </w:rPr>
                        <m:t>N</m:t>
                      </m:r>
                    </m:sub>
                  </m:sSub>
                </m:e>
                <m:sup>
                  <m:r>
                    <w:rPr>
                      <w:rFonts w:ascii="Cambria Math" w:hAnsi="Cambria Math"/>
                      <w:color w:val="000000"/>
                    </w:rPr>
                    <m:t>-nk</m:t>
                  </m:r>
                </m:sup>
              </m:sSup>
              <m:r>
                <w:rPr>
                  <w:rFonts w:ascii="Cambria Math" w:hAnsi="Cambria Math"/>
                  <w:color w:val="000000"/>
                </w:rPr>
                <m:t>, n=0,1,...,N-1   (1)</m:t>
              </m:r>
            </m:e>
          </m:nary>
        </m:oMath>
      </m:oMathPara>
    </w:p>
    <w:p w14:paraId="70C70289" w14:textId="6ABF6187" w:rsidR="00824F81" w:rsidRDefault="00824F81" w:rsidP="000362A9">
      <w:pPr>
        <w:rPr>
          <w:color w:val="000000"/>
        </w:rPr>
      </w:pPr>
      <w:r>
        <w:rPr>
          <w:color w:val="000000"/>
        </w:rPr>
        <w:t>Donde:</w:t>
      </w:r>
    </w:p>
    <w:p w14:paraId="4B0D655D" w14:textId="2C6C1FCB" w:rsidR="00824F81" w:rsidRDefault="00824F81" w:rsidP="000362A9">
      <w:pPr>
        <w:rPr>
          <w:color w:val="000000"/>
        </w:rPr>
      </w:pPr>
    </w:p>
    <w:p w14:paraId="4B0C6B4A" w14:textId="6D142CE5" w:rsidR="00824F81" w:rsidRDefault="00824F81" w:rsidP="000362A9">
      <w:pPr>
        <w:rPr>
          <w:rFonts w:eastAsia="Times New Roman"/>
          <w:color w:val="000000"/>
        </w:rPr>
      </w:pPr>
      <m:oMath>
        <m:r>
          <w:rPr>
            <w:rFonts w:ascii="Cambria Math" w:hAnsi="Cambria Math"/>
            <w:color w:val="000000"/>
          </w:rPr>
          <m:t>x</m:t>
        </m:r>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 xml:space="preserve">: </m:t>
        </m:r>
      </m:oMath>
      <w:r>
        <w:rPr>
          <w:rFonts w:eastAsia="Times New Roman"/>
          <w:color w:val="000000"/>
        </w:rPr>
        <w:t xml:space="preserve">es la </w:t>
      </w:r>
      <w:r w:rsidRPr="00A902A8">
        <w:rPr>
          <w:rFonts w:eastAsia="Times New Roman"/>
          <w:color w:val="000000"/>
        </w:rPr>
        <w:t>señal original.</w:t>
      </w:r>
    </w:p>
    <w:p w14:paraId="3A0B35A4" w14:textId="77777777" w:rsidR="00824F81" w:rsidRDefault="00824F81" w:rsidP="000362A9">
      <w:pPr>
        <w:rPr>
          <w:rFonts w:eastAsia="Times New Roman"/>
          <w:color w:val="000000"/>
        </w:rPr>
      </w:pPr>
    </w:p>
    <w:p w14:paraId="76DB0B2F" w14:textId="42D8A5F6" w:rsidR="00824F81" w:rsidRDefault="000E1962" w:rsidP="000362A9">
      <w:pPr>
        <w:rPr>
          <w:rFonts w:eastAsia="Times New Roman"/>
          <w:color w:val="000000"/>
        </w:rPr>
      </w:pPr>
      <w:r w:rsidRPr="00C21088">
        <w:rPr>
          <w:rFonts w:eastAsia="Times New Roman"/>
          <w:i/>
          <w:iCs/>
          <w:color w:val="000000"/>
        </w:rPr>
        <w:t>N</w:t>
      </w:r>
      <w:r w:rsidR="00824F81">
        <w:rPr>
          <w:rFonts w:eastAsia="Times New Roman"/>
          <w:color w:val="000000"/>
        </w:rPr>
        <w:t>:</w:t>
      </w:r>
      <w:r>
        <w:rPr>
          <w:rFonts w:eastAsia="Times New Roman"/>
          <w:color w:val="000000"/>
        </w:rPr>
        <w:t xml:space="preserve"> es el número de muestras</w:t>
      </w:r>
      <w:r w:rsidR="00824F81">
        <w:rPr>
          <w:rFonts w:eastAsia="Times New Roman"/>
          <w:color w:val="000000"/>
        </w:rPr>
        <w:t>.</w:t>
      </w:r>
    </w:p>
    <w:p w14:paraId="0C63B193" w14:textId="67A01AC2" w:rsidR="000E1962" w:rsidRDefault="000E1962" w:rsidP="000362A9">
      <w:pPr>
        <w:rPr>
          <w:rFonts w:eastAsia="Times New Roman"/>
          <w:color w:val="000000"/>
        </w:rPr>
      </w:pPr>
    </w:p>
    <w:p w14:paraId="7470B40C" w14:textId="4575A7A9" w:rsidR="005E7F4D" w:rsidRDefault="00200D0F" w:rsidP="000362A9">
      <w:pPr>
        <w:rPr>
          <w:rFonts w:eastAsia="Times New Roman"/>
          <w:color w:val="000000"/>
        </w:rPr>
      </w:pPr>
      <m:oMath>
        <m:sSub>
          <m:sSubPr>
            <m:ctrlPr>
              <w:rPr>
                <w:rFonts w:ascii="Cambria Math" w:hAnsi="Cambria Math"/>
                <w:i/>
                <w:color w:val="000000"/>
              </w:rPr>
            </m:ctrlPr>
          </m:sSubPr>
          <m:e>
            <m:r>
              <w:rPr>
                <w:rFonts w:ascii="Cambria Math" w:hAnsi="Cambria Math"/>
                <w:color w:val="000000"/>
              </w:rPr>
              <m:t>W</m:t>
            </m:r>
          </m:e>
          <m:sub>
            <m:r>
              <w:rPr>
                <w:rFonts w:ascii="Cambria Math" w:hAnsi="Cambria Math"/>
                <w:color w:val="000000"/>
              </w:rPr>
              <m:t>N</m:t>
            </m:r>
          </m:sub>
        </m:sSub>
        <m:r>
          <w:rPr>
            <w:rFonts w:ascii="Cambria Math" w:hAnsi="Cambria Math"/>
            <w:color w:val="000000"/>
          </w:rPr>
          <m:t xml:space="preserve"> :</m:t>
        </m:r>
      </m:oMath>
      <w:r w:rsidR="000E1962">
        <w:rPr>
          <w:rFonts w:eastAsia="Times New Roman"/>
          <w:color w:val="000000"/>
        </w:rPr>
        <w:t xml:space="preserve"> es igual a </w:t>
      </w:r>
      <m:oMath>
        <m:sSup>
          <m:sSupPr>
            <m:ctrlPr>
              <w:rPr>
                <w:rFonts w:ascii="Cambria Math" w:eastAsia="Times New Roman" w:hAnsi="Cambria Math"/>
                <w:i/>
                <w:color w:val="000000"/>
              </w:rPr>
            </m:ctrlPr>
          </m:sSupPr>
          <m:e>
            <m:r>
              <w:rPr>
                <w:rFonts w:ascii="Cambria Math" w:eastAsia="Times New Roman" w:hAnsi="Cambria Math"/>
                <w:color w:val="000000"/>
              </w:rPr>
              <m:t>e</m:t>
            </m:r>
          </m:e>
          <m:sup>
            <m:r>
              <w:rPr>
                <w:rFonts w:ascii="Cambria Math" w:eastAsia="Times New Roman" w:hAnsi="Cambria Math"/>
                <w:color w:val="000000"/>
              </w:rPr>
              <m:t>2πi/N</m:t>
            </m:r>
          </m:sup>
        </m:sSup>
      </m:oMath>
      <w:r w:rsidR="000E1962">
        <w:rPr>
          <w:rFonts w:eastAsia="Times New Roman"/>
          <w:color w:val="000000"/>
        </w:rPr>
        <w:t>.</w:t>
      </w:r>
    </w:p>
    <w:p w14:paraId="53BE5A1D" w14:textId="77777777" w:rsidR="000E1962" w:rsidRPr="000E1962" w:rsidRDefault="000E1962" w:rsidP="000362A9">
      <w:pPr>
        <w:rPr>
          <w:rFonts w:eastAsia="Times New Roman"/>
          <w:color w:val="000000"/>
        </w:rPr>
      </w:pPr>
    </w:p>
    <w:p w14:paraId="22B819B6" w14:textId="68DA1DCA" w:rsidR="00486DD1" w:rsidRDefault="005E7F4D" w:rsidP="000362A9">
      <w:pPr>
        <w:rPr>
          <w:color w:val="000000"/>
        </w:rPr>
      </w:pPr>
      <w:r>
        <w:rPr>
          <w:color w:val="000000"/>
        </w:rPr>
        <w:t xml:space="preserve">El análisis de la envolvente consiste en la aplicación de </w:t>
      </w:r>
      <w:r w:rsidR="00486DD1">
        <w:rPr>
          <w:color w:val="000000"/>
        </w:rPr>
        <w:t>la FFT</w:t>
      </w:r>
      <w:r>
        <w:rPr>
          <w:color w:val="000000"/>
        </w:rPr>
        <w:t xml:space="preserve"> a una señal demodulada, a través de la transformada de Hilbert</w:t>
      </w:r>
      <w:r w:rsidR="00486DD1">
        <w:rPr>
          <w:color w:val="000000"/>
        </w:rPr>
        <w:t>, debido a que esta proporciona información adicional de la amplitud, la fase instantánea y las frecuencias características, para la demodulación de la señal se aplica la siguiente ecuación</w:t>
      </w:r>
      <w:r w:rsidR="00B6780E">
        <w:rPr>
          <w:color w:val="000000"/>
        </w:rPr>
        <w:t xml:space="preserve"> </w:t>
      </w:r>
      <w:sdt>
        <w:sdtPr>
          <w:rPr>
            <w:color w:val="000000"/>
          </w:rPr>
          <w:tag w:val="MENDELEY_CITATION_v3_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"/>
          <w:id w:val="1692182548"/>
          <w:placeholder>
            <w:docPart w:val="DefaultPlaceholder_-1854013440"/>
          </w:placeholder>
        </w:sdtPr>
        <w:sdtEndPr/>
        <w:sdtContent>
          <w:r w:rsidR="007E4DAC" w:rsidRPr="007E4DAC">
            <w:rPr>
              <w:color w:val="000000"/>
            </w:rPr>
            <w:t>[15]</w:t>
          </w:r>
        </w:sdtContent>
      </w:sdt>
      <w:r w:rsidR="00486DD1">
        <w:rPr>
          <w:color w:val="000000"/>
        </w:rPr>
        <w:t>.</w:t>
      </w:r>
    </w:p>
    <w:p w14:paraId="0BBF1D95" w14:textId="77777777" w:rsidR="00486DD1" w:rsidRDefault="00486DD1" w:rsidP="000362A9">
      <w:pPr>
        <w:rPr>
          <w:color w:val="000000"/>
        </w:rPr>
      </w:pPr>
    </w:p>
    <w:p w14:paraId="3DDE9507" w14:textId="6ADCAA16" w:rsidR="00486DD1" w:rsidRPr="00DF1843" w:rsidRDefault="00200D0F" w:rsidP="000362A9">
      <w:pPr>
        <w:rPr>
          <w:color w:val="000000"/>
        </w:rPr>
      </w:pPr>
      <m:oMathPara>
        <m:oMath>
          <m:acc>
            <m:accPr>
              <m:ctrlPr>
                <w:rPr>
                  <w:rFonts w:ascii="Cambria Math" w:hAnsi="Cambria Math"/>
                  <w:i/>
                  <w:color w:val="000000"/>
                </w:rPr>
              </m:ctrlPr>
            </m:accPr>
            <m:e>
              <m:r>
                <w:rPr>
                  <w:rFonts w:ascii="Cambria Math" w:hAnsi="Cambria Math"/>
                  <w:color w:val="000000"/>
                </w:rPr>
                <m:t>x</m:t>
              </m:r>
            </m:e>
          </m:acc>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=H</m:t>
          </m:r>
          <m:d>
            <m:dPr>
              <m:begChr m:val="["/>
              <m:endChr m:val="]"/>
              <m:ctrlPr>
                <w:rPr>
                  <w:rFonts w:ascii="Cambria Math" w:hAnsi="Cambria Math"/>
                  <w:i/>
                  <w:color w:val="000000"/>
                </w:rPr>
              </m:ctrlPr>
            </m:dPr>
            <m:e>
              <m:r>
                <w:rPr>
                  <w:rFonts w:ascii="Cambria Math" w:hAnsi="Cambria Math"/>
                  <w:color w:val="000000"/>
                </w:rPr>
                <m:t>x</m:t>
              </m:r>
              <m:d>
                <m:dPr>
                  <m:ctrlPr>
                    <w:rPr>
                      <w:rFonts w:ascii="Cambria Math" w:hAnsi="Cambria Math"/>
                      <w:i/>
                      <w:color w:val="000000"/>
                    </w:rPr>
                  </m:ctrlPr>
                </m:dPr>
                <m:e>
                  <m:r>
                    <w:rPr>
                      <w:rFonts w:ascii="Cambria Math" w:hAnsi="Cambria Math"/>
                      <w:color w:val="000000"/>
                    </w:rPr>
                    <m:t>t</m:t>
                  </m:r>
                </m:e>
              </m:d>
            </m:e>
          </m:d>
          <m:r>
            <w:rPr>
              <w:rFonts w:ascii="Cambria Math" w:hAnsi="Cambria Math"/>
              <w:color w:val="000000"/>
            </w:rPr>
            <m:t>=</m:t>
          </m:r>
          <m:f>
            <m:fPr>
              <m:ctrlPr>
                <w:rPr>
                  <w:rFonts w:ascii="Cambria Math" w:hAnsi="Cambria Math"/>
                  <w:i/>
                  <w:color w:val="000000"/>
                </w:rPr>
              </m:ctrlPr>
            </m:fPr>
            <m:num>
              <m:nary>
                <m:naryPr>
                  <m:limLoc m:val="subSup"/>
                  <m:ctrlPr>
                    <w:rPr>
                      <w:rFonts w:ascii="Cambria Math" w:hAnsi="Cambria Math"/>
                      <w:i/>
                      <w:color w:val="000000"/>
                    </w:rPr>
                  </m:ctrlPr>
                </m:naryPr>
                <m:sub>
                  <m:r>
                    <w:rPr>
                      <w:rFonts w:ascii="Cambria Math" w:hAnsi="Cambria Math"/>
                      <w:color w:val="000000"/>
                    </w:rPr>
                    <m:t>-∞</m:t>
                  </m:r>
                </m:sub>
                <m:sup>
                  <m:r>
                    <w:rPr>
                      <w:rFonts w:ascii="Cambria Math" w:hAnsi="Cambria Math"/>
                      <w:color w:val="000000"/>
                    </w:rPr>
                    <m:t>∞</m:t>
                  </m:r>
                </m:sup>
                <m:e>
                  <m:f>
                    <m:fPr>
                      <m:ctrlPr>
                        <w:rPr>
                          <w:rFonts w:ascii="Cambria Math" w:hAnsi="Cambria Math"/>
                          <w:i/>
                          <w:color w:val="000000"/>
                        </w:rPr>
                      </m:ctrlPr>
                    </m:fPr>
                    <m:num>
                      <m:r>
                        <w:rPr>
                          <w:rFonts w:ascii="Cambria Math" w:hAnsi="Cambria Math"/>
                          <w:color w:val="000000"/>
                        </w:rPr>
                        <m:t>x(t)</m:t>
                      </m:r>
                    </m:num>
                    <m:den>
                      <m:r>
                        <w:rPr>
                          <w:rFonts w:ascii="Cambria Math" w:hAnsi="Cambria Math"/>
                          <w:color w:val="000000"/>
                        </w:rPr>
                        <m:t>t-r</m:t>
                      </m:r>
                    </m:den>
                  </m:f>
                  <m:r>
                    <w:rPr>
                      <w:rFonts w:ascii="Cambria Math" w:hAnsi="Cambria Math"/>
                      <w:color w:val="000000"/>
                    </w:rPr>
                    <m:t>dr</m:t>
                  </m:r>
                </m:e>
              </m:nary>
            </m:num>
            <m:den>
              <m:r>
                <w:rPr>
                  <w:rFonts w:ascii="Cambria Math" w:hAnsi="Cambria Math"/>
                  <w:color w:val="000000"/>
                </w:rPr>
                <m:t>π</m:t>
              </m:r>
            </m:den>
          </m:f>
          <m:r>
            <w:rPr>
              <w:rFonts w:ascii="Cambria Math" w:hAnsi="Cambria Math"/>
              <w:color w:val="000000"/>
            </w:rPr>
            <m:t xml:space="preserve"> dt=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πt</m:t>
              </m:r>
            </m:den>
          </m:f>
          <m:r>
            <w:rPr>
              <w:rFonts w:ascii="Cambria Math" w:hAnsi="Cambria Math"/>
              <w:color w:val="000000"/>
            </w:rPr>
            <m:t>*x</m:t>
          </m:r>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 xml:space="preserve">     (2)</m:t>
          </m:r>
        </m:oMath>
      </m:oMathPara>
    </w:p>
    <w:p w14:paraId="1F07F45A" w14:textId="77777777" w:rsidR="000362A9" w:rsidRDefault="00486DD1" w:rsidP="000362A9">
      <w:pPr>
        <w:rPr>
          <w:color w:val="000000"/>
        </w:rPr>
      </w:pPr>
      <w:r>
        <w:rPr>
          <w:color w:val="000000"/>
        </w:rPr>
        <w:t xml:space="preserve">Donde: </w:t>
      </w:r>
    </w:p>
    <w:p w14:paraId="0F35ED20" w14:textId="77777777" w:rsidR="00486DD1" w:rsidRDefault="00486DD1" w:rsidP="000362A9">
      <w:pPr>
        <w:rPr>
          <w:color w:val="000000"/>
        </w:rPr>
      </w:pPr>
    </w:p>
    <w:p w14:paraId="22D6A298" w14:textId="30865001" w:rsidR="00486DD1" w:rsidRPr="00A902A8" w:rsidRDefault="00200D0F" w:rsidP="000362A9">
      <w:pPr>
        <w:rPr>
          <w:rFonts w:eastAsia="Times New Roman"/>
          <w:color w:val="000000"/>
        </w:rPr>
      </w:pPr>
      <m:oMath>
        <m:acc>
          <m:accPr>
            <m:ctrlPr>
              <w:rPr>
                <w:rFonts w:ascii="Cambria Math" w:hAnsi="Cambria Math"/>
                <w:i/>
                <w:color w:val="000000"/>
              </w:rPr>
            </m:ctrlPr>
          </m:accPr>
          <m:e>
            <m:r>
              <w:rPr>
                <w:rFonts w:ascii="Cambria Math" w:hAnsi="Cambria Math"/>
                <w:color w:val="000000"/>
              </w:rPr>
              <m:t>x</m:t>
            </m:r>
          </m:e>
        </m:acc>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m:t>
        </m:r>
      </m:oMath>
      <w:r w:rsidR="00486DD1" w:rsidRPr="00A902A8">
        <w:rPr>
          <w:rFonts w:eastAsia="Times New Roman"/>
          <w:color w:val="000000"/>
        </w:rPr>
        <w:t xml:space="preserve"> es la </w:t>
      </w:r>
      <w:r w:rsidR="008F66D0" w:rsidRPr="00A902A8">
        <w:rPr>
          <w:rFonts w:eastAsia="Times New Roman"/>
          <w:color w:val="000000"/>
        </w:rPr>
        <w:t>señal trasformada.</w:t>
      </w:r>
    </w:p>
    <w:p w14:paraId="1F285D04" w14:textId="77777777" w:rsidR="008F66D0" w:rsidRPr="001A443B" w:rsidRDefault="008F66D0" w:rsidP="000362A9">
      <w:pPr>
        <w:rPr>
          <w:color w:val="000000"/>
        </w:rPr>
      </w:pPr>
    </w:p>
    <w:p w14:paraId="6A8513FA" w14:textId="726D56FD" w:rsidR="009B4D5F" w:rsidRPr="00A902A8" w:rsidRDefault="00DF1843" w:rsidP="002E2C39">
      <w:pPr>
        <w:rPr>
          <w:rFonts w:eastAsia="Times New Roman"/>
          <w:color w:val="000000"/>
        </w:rPr>
      </w:pPr>
      <m:oMath>
        <m:r>
          <w:rPr>
            <w:rFonts w:ascii="Cambria Math" w:hAnsi="Cambria Math"/>
            <w:color w:val="000000"/>
          </w:rPr>
          <m:t>x</m:t>
        </m:r>
        <m:d>
          <m:dPr>
            <m:ctrlPr>
              <w:rPr>
                <w:rFonts w:ascii="Cambria Math" w:hAnsi="Cambria Math"/>
                <w:i/>
                <w:color w:val="000000"/>
              </w:rPr>
            </m:ctrlPr>
          </m:dPr>
          <m:e>
            <m:r>
              <w:rPr>
                <w:rFonts w:ascii="Cambria Math" w:hAnsi="Cambria Math"/>
                <w:color w:val="000000"/>
              </w:rPr>
              <m:t>t</m:t>
            </m:r>
          </m:e>
        </m:d>
        <m:r>
          <w:rPr>
            <w:rFonts w:ascii="Cambria Math" w:hAnsi="Cambria Math"/>
            <w:color w:val="000000"/>
          </w:rPr>
          <m:t xml:space="preserve">: </m:t>
        </m:r>
      </m:oMath>
      <w:r w:rsidR="00824F81">
        <w:rPr>
          <w:rFonts w:eastAsia="Times New Roman"/>
          <w:color w:val="000000"/>
        </w:rPr>
        <w:t xml:space="preserve">es la </w:t>
      </w:r>
      <w:r w:rsidR="008F66D0" w:rsidRPr="00A902A8">
        <w:rPr>
          <w:rFonts w:eastAsia="Times New Roman"/>
          <w:color w:val="000000"/>
        </w:rPr>
        <w:t>señal original.</w:t>
      </w:r>
    </w:p>
    <w:p w14:paraId="0E5C6080" w14:textId="77777777" w:rsidR="00B6780E" w:rsidRPr="00A902A8" w:rsidRDefault="00B6780E" w:rsidP="002E2C39">
      <w:pPr>
        <w:rPr>
          <w:rFonts w:eastAsia="Times New Roman"/>
          <w:color w:val="000000"/>
        </w:rPr>
      </w:pPr>
    </w:p>
    <w:p w14:paraId="08EEB996" w14:textId="1CF93059" w:rsidR="00B6780E" w:rsidRPr="00A902A8" w:rsidRDefault="00B6780E" w:rsidP="002E2C39">
      <w:pPr>
        <w:rPr>
          <w:rFonts w:eastAsia="Times New Roman"/>
          <w:color w:val="000000"/>
        </w:rPr>
      </w:pPr>
      <w:r w:rsidRPr="00A902A8">
        <w:rPr>
          <w:rFonts w:eastAsia="Times New Roman"/>
          <w:color w:val="000000"/>
        </w:rPr>
        <w:t xml:space="preserve">El análisis Cepstrum se define como el espectro de potencia del espectro del espectro de potencia, en otras </w:t>
      </w:r>
      <w:r w:rsidR="00DE7708" w:rsidRPr="00A902A8">
        <w:rPr>
          <w:rFonts w:eastAsia="Times New Roman"/>
          <w:color w:val="000000"/>
        </w:rPr>
        <w:t>palabras,</w:t>
      </w:r>
      <w:r w:rsidRPr="00A902A8">
        <w:rPr>
          <w:rFonts w:eastAsia="Times New Roman"/>
          <w:color w:val="000000"/>
        </w:rPr>
        <w:t xml:space="preserve"> la transformada inversa del logaritmo del espectro </w:t>
      </w:r>
      <w:sdt>
        <w:sdtPr>
          <w:rPr>
            <w:rFonts w:eastAsia="Times New Roman"/>
            <w:color w:val="000000"/>
          </w:rPr>
          <w:tag w:val="MENDELEY_CITATION_v3_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"/>
          <w:id w:val="1027522541"/>
          <w:placeholder>
            <w:docPart w:val="DefaultPlaceholder_-1854013440"/>
          </w:placeholder>
        </w:sdtPr>
        <w:sdtEndPr/>
        <w:sdtContent>
          <w:r w:rsidR="007E4DAC" w:rsidRPr="007E4DAC">
            <w:rPr>
              <w:rFonts w:eastAsia="Times New Roman"/>
              <w:color w:val="000000"/>
            </w:rPr>
            <w:t>[16]</w:t>
          </w:r>
        </w:sdtContent>
      </w:sdt>
      <w:r w:rsidR="00DE7708" w:rsidRPr="00A902A8">
        <w:rPr>
          <w:rFonts w:eastAsia="Times New Roman"/>
          <w:color w:val="000000"/>
        </w:rPr>
        <w:t>la cual se formula como:</w:t>
      </w:r>
    </w:p>
    <w:p w14:paraId="495273FA" w14:textId="77777777" w:rsidR="00DE7708" w:rsidRPr="00A902A8" w:rsidRDefault="00DE7708" w:rsidP="002E2C39">
      <w:pPr>
        <w:rPr>
          <w:rFonts w:eastAsia="Times New Roman"/>
          <w:color w:val="000000"/>
        </w:rPr>
      </w:pPr>
    </w:p>
    <w:p w14:paraId="7B381868" w14:textId="10911FB9" w:rsidR="00DE7708" w:rsidRPr="00DF1843" w:rsidRDefault="00DF1843" w:rsidP="002E2C39">
      <w:pPr>
        <w:rPr>
          <w:rFonts w:eastAsia="Times New Roman"/>
          <w:color w:val="000000"/>
        </w:rPr>
      </w:pPr>
      <m:oMathPara>
        <m:oMath>
          <m:r>
            <w:rPr>
              <w:rFonts w:ascii="Cambria Math" w:eastAsia="Times New Roman" w:hAnsi="Cambria Math"/>
              <w:color w:val="000000"/>
            </w:rPr>
            <m:t>C</m:t>
          </m:r>
          <m:d>
            <m:dPr>
              <m:ctrlPr>
                <w:rPr>
                  <w:rFonts w:ascii="Cambria Math" w:eastAsia="Times New Roman" w:hAnsi="Cambria Math"/>
                  <w:i/>
                  <w:color w:val="000000"/>
                </w:rPr>
              </m:ctrlPr>
            </m:dPr>
            <m:e>
              <m:r>
                <w:rPr>
                  <w:rFonts w:ascii="Cambria Math" w:eastAsia="Times New Roman" w:hAnsi="Cambria Math"/>
                  <w:color w:val="000000"/>
                </w:rPr>
                <m:t>τ</m:t>
              </m:r>
            </m:e>
          </m:d>
          <m:r>
            <w:rPr>
              <w:rFonts w:ascii="Cambria Math" w:eastAsia="Times New Roman" w:hAnsi="Cambria Math"/>
              <w:color w:val="000000"/>
            </w:rPr>
            <m:t xml:space="preserve">= </m:t>
          </m:r>
          <m:sSup>
            <m:sSupPr>
              <m:ctrlPr>
                <w:rPr>
                  <w:rFonts w:ascii="Cambria Math" w:eastAsia="Times New Roman" w:hAnsi="Cambria Math"/>
                  <w:i/>
                  <w:color w:val="000000"/>
                </w:rPr>
              </m:ctrlPr>
            </m:sSupPr>
            <m:e>
              <m:r>
                <w:rPr>
                  <w:rFonts w:ascii="Cambria Math" w:eastAsia="Times New Roman" w:hAnsi="Cambria Math"/>
                  <w:color w:val="000000"/>
                </w:rPr>
                <m:t>ℶ</m:t>
              </m:r>
            </m:e>
            <m:sup>
              <m:r>
                <w:rPr>
                  <w:rFonts w:ascii="Cambria Math" w:eastAsia="Times New Roman" w:hAnsi="Cambria Math"/>
                  <w:color w:val="000000"/>
                </w:rPr>
                <m:t>-1</m:t>
              </m:r>
            </m:sup>
          </m:sSup>
          <m:d>
            <m:dPr>
              <m:begChr m:val="["/>
              <m:endChr m:val="]"/>
              <m:ctrlPr>
                <w:rPr>
                  <w:rFonts w:ascii="Cambria Math" w:eastAsia="Times New Roman" w:hAnsi="Cambria Math"/>
                  <w:i/>
                  <w:color w:val="000000"/>
                </w:rPr>
              </m:ctrlPr>
            </m:dPr>
            <m:e>
              <m:func>
                <m:funcPr>
                  <m:ctrlPr>
                    <w:rPr>
                      <w:rFonts w:ascii="Cambria Math" w:eastAsia="Times New Roman" w:hAnsi="Cambria Math"/>
                      <w:color w:val="000000"/>
                    </w:rPr>
                  </m:ctrlPr>
                </m:funcPr>
                <m:fName>
                  <m:r>
                    <m:rPr>
                      <m:sty m:val="p"/>
                    </m:rPr>
                    <w:rPr>
                      <w:rFonts w:ascii="Cambria Math" w:eastAsia="Times New Roman" w:hAnsi="Cambria Math"/>
                      <w:color w:val="000000"/>
                    </w:rPr>
                    <m:t>log</m:t>
                  </m:r>
                  <m:ctrlPr>
                    <w:rPr>
                      <w:rFonts w:ascii="Cambria Math" w:eastAsia="Times New Roman" w:hAnsi="Cambria Math"/>
                      <w:i/>
                      <w:color w:val="000000"/>
                    </w:rPr>
                  </m:ctrlPr>
                </m:fName>
                <m:e>
                  <m:d>
                    <m:dPr>
                      <m:ctrlPr>
                        <w:rPr>
                          <w:rFonts w:ascii="Cambria Math" w:eastAsia="Times New Roman" w:hAnsi="Cambria Math"/>
                          <w:i/>
                          <w:color w:val="000000"/>
                        </w:rPr>
                      </m:ctrlPr>
                    </m:dPr>
                    <m:e>
                      <m:r>
                        <w:rPr>
                          <w:rFonts w:ascii="Cambria Math" w:eastAsia="Times New Roman" w:hAnsi="Cambria Math"/>
                          <w:color w:val="000000"/>
                        </w:rPr>
                        <m:t>x</m:t>
                      </m:r>
                      <m:d>
                        <m:dPr>
                          <m:ctrlPr>
                            <w:rPr>
                              <w:rFonts w:ascii="Cambria Math" w:eastAsia="Times New Roman" w:hAnsi="Cambria Math"/>
                              <w:i/>
                              <w:color w:val="000000"/>
                            </w:rPr>
                          </m:ctrlPr>
                        </m:dPr>
                        <m:e>
                          <m:r>
                            <w:rPr>
                              <w:rFonts w:ascii="Cambria Math" w:eastAsia="Times New Roman" w:hAnsi="Cambria Math"/>
                              <w:color w:val="000000"/>
                            </w:rPr>
                            <m:t>f</m:t>
                          </m:r>
                        </m:e>
                      </m:d>
                    </m:e>
                  </m:d>
                </m:e>
              </m:func>
            </m:e>
          </m:d>
          <m:r>
            <w:rPr>
              <w:rFonts w:ascii="Cambria Math" w:eastAsia="Times New Roman" w:hAnsi="Cambria Math"/>
              <w:color w:val="000000"/>
            </w:rPr>
            <m:t xml:space="preserve"> (3)</m:t>
          </m:r>
        </m:oMath>
      </m:oMathPara>
    </w:p>
    <w:p w14:paraId="320D3EC6" w14:textId="77777777" w:rsidR="00DE7708" w:rsidRPr="00A902A8" w:rsidRDefault="00DE7708" w:rsidP="002E2C39">
      <w:pPr>
        <w:rPr>
          <w:rFonts w:eastAsia="Times New Roman"/>
          <w:color w:val="000000"/>
        </w:rPr>
      </w:pPr>
      <w:r w:rsidRPr="00A902A8">
        <w:rPr>
          <w:rFonts w:eastAsia="Times New Roman"/>
          <w:color w:val="000000"/>
        </w:rPr>
        <w:t>Donde:</w:t>
      </w:r>
    </w:p>
    <w:p w14:paraId="412E0879" w14:textId="77777777" w:rsidR="00DE7708" w:rsidRPr="00A902A8" w:rsidRDefault="00DE7708" w:rsidP="002E2C39">
      <w:pPr>
        <w:rPr>
          <w:rFonts w:eastAsia="Times New Roman"/>
          <w:color w:val="000000"/>
        </w:rPr>
      </w:pPr>
    </w:p>
    <w:p w14:paraId="1E07DBEE" w14:textId="2A7AC0EB" w:rsidR="00DE7708" w:rsidRDefault="00DF1843" w:rsidP="002E2C39">
      <w:pPr>
        <w:rPr>
          <w:rFonts w:eastAsia="Times New Roman"/>
          <w:color w:val="000000"/>
        </w:rPr>
      </w:pPr>
      <m:oMath>
        <m:r>
          <w:rPr>
            <w:rFonts w:ascii="Cambria Math" w:eastAsia="Times New Roman" w:hAnsi="Cambria Math"/>
            <w:color w:val="000000"/>
          </w:rPr>
          <m:t>τ:</m:t>
        </m:r>
      </m:oMath>
      <w:r w:rsidR="00DE7708" w:rsidRPr="00A902A8">
        <w:rPr>
          <w:rFonts w:eastAsia="Times New Roman"/>
          <w:color w:val="000000"/>
        </w:rPr>
        <w:t xml:space="preserve"> es el eje de las abscisas de Cepstrum.</w:t>
      </w:r>
    </w:p>
    <w:p w14:paraId="4247C080" w14:textId="77777777" w:rsidR="006C3C9D" w:rsidRPr="00A902A8" w:rsidRDefault="006C3C9D" w:rsidP="002E2C39">
      <w:pPr>
        <w:rPr>
          <w:rFonts w:eastAsia="Times New Roman"/>
          <w:color w:val="000000"/>
        </w:rPr>
      </w:pPr>
    </w:p>
    <w:p w14:paraId="2E8D085D" w14:textId="55B0D321" w:rsidR="00DE7708" w:rsidRDefault="00DF1843" w:rsidP="002E2C39">
      <w:pPr>
        <w:rPr>
          <w:rFonts w:eastAsia="Times New Roman"/>
          <w:color w:val="000000"/>
        </w:rPr>
      </w:pPr>
      <m:oMath>
        <m:r>
          <w:rPr>
            <w:rFonts w:ascii="Cambria Math" w:eastAsia="Times New Roman" w:hAnsi="Cambria Math"/>
            <w:color w:val="000000"/>
          </w:rPr>
          <m:t>x</m:t>
        </m:r>
        <m:d>
          <m:dPr>
            <m:ctrlPr>
              <w:rPr>
                <w:rFonts w:ascii="Cambria Math" w:eastAsia="Times New Roman" w:hAnsi="Cambria Math"/>
                <w:i/>
                <w:color w:val="000000"/>
              </w:rPr>
            </m:ctrlPr>
          </m:dPr>
          <m:e>
            <m:r>
              <w:rPr>
                <w:rFonts w:ascii="Cambria Math" w:eastAsia="Times New Roman" w:hAnsi="Cambria Math"/>
                <w:color w:val="000000"/>
              </w:rPr>
              <m:t>f</m:t>
            </m:r>
          </m:e>
        </m:d>
        <m:r>
          <w:rPr>
            <w:rFonts w:ascii="Cambria Math" w:eastAsia="Times New Roman" w:hAnsi="Cambria Math"/>
            <w:color w:val="000000"/>
          </w:rPr>
          <m:t>:</m:t>
        </m:r>
      </m:oMath>
      <w:r w:rsidR="00DE7708" w:rsidRPr="00A902A8">
        <w:rPr>
          <w:rFonts w:eastAsia="Times New Roman"/>
          <w:color w:val="000000"/>
        </w:rPr>
        <w:t xml:space="preserve"> es el espectro de frecuencia de la FFT.</w:t>
      </w:r>
    </w:p>
    <w:p w14:paraId="7BA070A7" w14:textId="77777777" w:rsidR="006C3C9D" w:rsidRPr="00A902A8" w:rsidRDefault="006C3C9D" w:rsidP="002E2C39">
      <w:pPr>
        <w:rPr>
          <w:rFonts w:eastAsia="Times New Roman"/>
          <w:color w:val="000000"/>
        </w:rPr>
      </w:pPr>
    </w:p>
    <w:p w14:paraId="73869586" w14:textId="44755EC6" w:rsidR="00FA6A03" w:rsidRPr="00A902A8" w:rsidRDefault="00200D0F" w:rsidP="002E2C39">
      <w:pPr>
        <w:rPr>
          <w:rFonts w:eastAsia="Times New Roman"/>
          <w:color w:val="000000"/>
        </w:rPr>
      </w:pPr>
      <m:oMath>
        <m:sSup>
          <m:sSupPr>
            <m:ctrlPr>
              <w:rPr>
                <w:rFonts w:ascii="Cambria Math" w:eastAsia="Times New Roman" w:hAnsi="Cambria Math"/>
                <w:i/>
                <w:color w:val="000000"/>
              </w:rPr>
            </m:ctrlPr>
          </m:sSupPr>
          <m:e>
            <m:r>
              <w:rPr>
                <w:rFonts w:ascii="Cambria Math" w:eastAsia="Times New Roman" w:hAnsi="Cambria Math"/>
                <w:color w:val="000000"/>
              </w:rPr>
              <m:t>ℶ</m:t>
            </m:r>
          </m:e>
          <m:sup>
            <m:r>
              <w:rPr>
                <w:rFonts w:ascii="Cambria Math" w:eastAsia="Times New Roman" w:hAnsi="Cambria Math"/>
                <w:color w:val="000000"/>
              </w:rPr>
              <m:t>-1</m:t>
            </m:r>
          </m:sup>
        </m:sSup>
        <m:r>
          <w:rPr>
            <w:rFonts w:ascii="Cambria Math" w:eastAsia="Times New Roman" w:hAnsi="Cambria Math"/>
            <w:color w:val="000000"/>
          </w:rPr>
          <m:t>:</m:t>
        </m:r>
      </m:oMath>
      <w:r w:rsidR="00FA6A03" w:rsidRPr="00A902A8">
        <w:rPr>
          <w:rFonts w:eastAsia="Times New Roman"/>
          <w:color w:val="000000"/>
        </w:rPr>
        <w:t xml:space="preserve"> es la transformada inversa de Fourier.</w:t>
      </w:r>
    </w:p>
    <w:p w14:paraId="0D23294C" w14:textId="77777777" w:rsidR="00FA6A03" w:rsidRPr="00A902A8" w:rsidRDefault="00FA6A03" w:rsidP="002E2C39">
      <w:pPr>
        <w:rPr>
          <w:rFonts w:eastAsia="Times New Roman"/>
          <w:color w:val="000000"/>
        </w:rPr>
      </w:pPr>
    </w:p>
    <w:p w14:paraId="18F40694" w14:textId="7F976ECD" w:rsidR="008B2977" w:rsidRDefault="006E29CA" w:rsidP="00FB73A9">
      <w:pPr>
        <w:rPr>
          <w:rFonts w:eastAsia="Times New Roman"/>
          <w:color w:val="000000"/>
        </w:rPr>
      </w:pPr>
      <w:r w:rsidRPr="00A902A8">
        <w:rPr>
          <w:rFonts w:eastAsia="Times New Roman"/>
          <w:color w:val="000000"/>
        </w:rPr>
        <w:t xml:space="preserve">El análisis Cepstrum se considera como si fuera un análisis en dominio del tiempo no convencional, debido a que se maneja la </w:t>
      </w:r>
      <w:proofErr w:type="spellStart"/>
      <w:r w:rsidRPr="00A902A8">
        <w:rPr>
          <w:rFonts w:eastAsia="Times New Roman"/>
          <w:color w:val="000000"/>
        </w:rPr>
        <w:t>quefrency</w:t>
      </w:r>
      <w:proofErr w:type="spellEnd"/>
      <w:r w:rsidRPr="00A902A8">
        <w:rPr>
          <w:rFonts w:eastAsia="Times New Roman"/>
          <w:color w:val="000000"/>
        </w:rPr>
        <w:t xml:space="preserve"> como variable independiente, que se mide en milisegundos </w:t>
      </w:r>
      <w:sdt>
        <w:sdtPr>
          <w:rPr>
            <w:rFonts w:eastAsia="Times New Roman"/>
            <w:color w:val="000000"/>
          </w:rPr>
          <w:tag w:val="MENDELEY_CITATION_v3_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"/>
          <w:id w:val="298884557"/>
          <w:placeholder>
            <w:docPart w:val="DefaultPlaceholder_-1854013440"/>
          </w:placeholder>
        </w:sdtPr>
        <w:sdtEndPr/>
        <w:sdtContent>
          <w:r w:rsidR="007E4DAC" w:rsidRPr="007E4DAC">
            <w:rPr>
              <w:rFonts w:eastAsia="Times New Roman"/>
              <w:color w:val="000000"/>
            </w:rPr>
            <w:t>[16]</w:t>
          </w:r>
        </w:sdtContent>
      </w:sdt>
      <w:r w:rsidRPr="00A902A8">
        <w:rPr>
          <w:rFonts w:eastAsia="Times New Roman"/>
          <w:color w:val="000000"/>
        </w:rPr>
        <w:t>.</w:t>
      </w:r>
    </w:p>
    <w:p w14:paraId="2CB3AF61" w14:textId="77777777" w:rsidR="007F4C27" w:rsidRPr="00A902A8" w:rsidRDefault="007F4C27" w:rsidP="00FB73A9">
      <w:pPr>
        <w:rPr>
          <w:rFonts w:eastAsia="Times New Roman"/>
          <w:color w:val="000000"/>
        </w:rPr>
      </w:pPr>
    </w:p>
    <w:p w14:paraId="64AD178E" w14:textId="77777777" w:rsidR="00E72566" w:rsidRDefault="00503949" w:rsidP="00960B8F">
      <w:pPr>
        <w:pStyle w:val="Ttulo1"/>
      </w:pPr>
      <w:r>
        <w:t>Metodología</w:t>
      </w:r>
    </w:p>
    <w:p w14:paraId="5F6DA0D7" w14:textId="77777777" w:rsidR="00120AF0" w:rsidRDefault="00120AF0" w:rsidP="00120AF0"/>
    <w:p w14:paraId="0BC0346C" w14:textId="21F7DE77" w:rsidR="00120AF0" w:rsidRDefault="00B54639" w:rsidP="00120AF0">
      <w:r>
        <w:t>Para el desarrollo del presente trabajo se elabor</w:t>
      </w:r>
      <w:r w:rsidR="00FC23C2">
        <w:t xml:space="preserve">ó en </w:t>
      </w:r>
      <w:r>
        <w:t>dos fases, la primera de la adquisición de los datos en condición normal y fallo</w:t>
      </w:r>
      <w:r w:rsidR="00FC23C2">
        <w:t xml:space="preserve"> en rodamientos</w:t>
      </w:r>
      <w:r>
        <w:t xml:space="preserve">; la segunda de la comparación de las señales acústicas, </w:t>
      </w:r>
      <w:r w:rsidR="009E5E11">
        <w:t>de vibración</w:t>
      </w:r>
      <w:r>
        <w:t xml:space="preserve"> y de corriente</w:t>
      </w:r>
      <w:r w:rsidR="000E1962">
        <w:t>: FFT, análisis de la envolvente y análisis Cepstrum.</w:t>
      </w:r>
    </w:p>
    <w:p w14:paraId="67A7BE51" w14:textId="77777777" w:rsidR="00B54639" w:rsidRDefault="00B54639" w:rsidP="00120AF0"/>
    <w:p w14:paraId="293D1446" w14:textId="77777777" w:rsidR="00B54639" w:rsidRDefault="00B54639" w:rsidP="00120AF0">
      <w:pPr>
        <w:rPr>
          <w:b/>
          <w:bCs/>
        </w:rPr>
      </w:pPr>
      <w:r w:rsidRPr="00B54639">
        <w:rPr>
          <w:b/>
          <w:bCs/>
        </w:rPr>
        <w:t>2.1 Adquisición de datos</w:t>
      </w:r>
    </w:p>
    <w:p w14:paraId="50EA113B" w14:textId="77777777" w:rsidR="00112044" w:rsidRDefault="00112044" w:rsidP="00AA7258">
      <w:pPr>
        <w:rPr>
          <w:b/>
          <w:bCs/>
        </w:rPr>
      </w:pPr>
    </w:p>
    <w:p w14:paraId="4E513672" w14:textId="7AEF1D28" w:rsidR="00357056" w:rsidRPr="00157CC2" w:rsidRDefault="00112044" w:rsidP="00AA7258">
      <w:pPr>
        <w:rPr>
          <w:bCs/>
        </w:rPr>
      </w:pPr>
      <w:r w:rsidRPr="00112044">
        <w:t>El sistema d</w:t>
      </w:r>
      <w:r>
        <w:rPr>
          <w:b/>
          <w:bCs/>
        </w:rPr>
        <w:t xml:space="preserve">e </w:t>
      </w:r>
      <w:r w:rsidR="00FC23C2">
        <w:rPr>
          <w:bCs/>
        </w:rPr>
        <w:t>adqu</w:t>
      </w:r>
      <w:r w:rsidR="00157CC2">
        <w:rPr>
          <w:bCs/>
        </w:rPr>
        <w:t>isición de dat</w:t>
      </w:r>
      <w:r w:rsidR="003C6259">
        <w:rPr>
          <w:bCs/>
        </w:rPr>
        <w:t>os</w:t>
      </w:r>
      <w:r w:rsidR="00157CC2">
        <w:rPr>
          <w:bCs/>
        </w:rPr>
        <w:t xml:space="preserve"> se divide en: </w:t>
      </w:r>
      <w:r w:rsidR="00157CC2">
        <w:t>(</w:t>
      </w:r>
      <w:r w:rsidR="0088134A">
        <w:t>I</w:t>
      </w:r>
      <w:r w:rsidR="00157CC2">
        <w:t>) unidad de mando, (</w:t>
      </w:r>
      <w:r w:rsidR="0088134A">
        <w:t>II</w:t>
      </w:r>
      <w:r w:rsidR="00157CC2">
        <w:t>) unidad de sistema de adquisición y (</w:t>
      </w:r>
      <w:r w:rsidR="0088134A">
        <w:t>III</w:t>
      </w:r>
      <w:r w:rsidR="00157CC2">
        <w:t>) unidad de maquina reciprocante (Compresor EBG250)</w:t>
      </w:r>
      <w:r w:rsidR="00157CC2">
        <w:rPr>
          <w:bCs/>
        </w:rPr>
        <w:t>, c</w:t>
      </w:r>
      <w:r w:rsidR="00157CC2">
        <w:t xml:space="preserve">omo </w:t>
      </w:r>
      <w:r w:rsidR="00B9252B">
        <w:t xml:space="preserve">se presenta en la Figura </w:t>
      </w:r>
      <w:r w:rsidR="00B54639">
        <w:t>1</w:t>
      </w:r>
      <w:r w:rsidR="00B9252B">
        <w:t>.</w:t>
      </w:r>
    </w:p>
    <w:p w14:paraId="1CA289F5" w14:textId="77777777" w:rsidR="00B9252B" w:rsidRDefault="00B9252B" w:rsidP="00AA7258"/>
    <w:p w14:paraId="22934DFA" w14:textId="61149670" w:rsidR="00D5119E" w:rsidRDefault="00DF1843" w:rsidP="00D5119E">
      <w:pPr>
        <w:keepNext/>
        <w:jc w:val="center"/>
      </w:pPr>
      <w:r w:rsidRPr="00A902A8">
        <w:rPr>
          <w:noProof/>
          <w:lang w:val="en-US"/>
        </w:rPr>
        <w:drawing>
          <wp:inline distT="0" distB="0" distL="0" distR="0" wp14:anchorId="0A1CBFD0" wp14:editId="04872920">
            <wp:extent cx="2424686" cy="203981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27956" cy="2042566"/>
                    </a:xfrm>
                    <a:prstGeom prst="rect">
                      <a:avLst/>
                    </a:prstGeom>
                    <a:noFill/>
                    <a:ln>
                      <a:noFill/>
                    </a:ln>
                  </pic:spPr>
                </pic:pic>
              </a:graphicData>
            </a:graphic>
          </wp:inline>
        </w:drawing>
      </w:r>
    </w:p>
    <w:p w14:paraId="08233EB9" w14:textId="78BF67A0" w:rsidR="00D5119E" w:rsidRPr="00BA7CE8" w:rsidRDefault="00D5119E" w:rsidP="00D5119E">
      <w:pPr>
        <w:pStyle w:val="Descripcin"/>
        <w:jc w:val="center"/>
        <w:rPr>
          <w:sz w:val="18"/>
          <w:szCs w:val="16"/>
        </w:rPr>
      </w:pPr>
      <w:r w:rsidRPr="00BA7CE8">
        <w:rPr>
          <w:sz w:val="18"/>
          <w:szCs w:val="16"/>
        </w:rPr>
        <w:t xml:space="preserve">Figura </w:t>
      </w:r>
      <w:r w:rsidRPr="00BA7CE8">
        <w:rPr>
          <w:sz w:val="18"/>
          <w:szCs w:val="16"/>
        </w:rPr>
        <w:fldChar w:fldCharType="begin"/>
      </w:r>
      <w:r w:rsidRPr="00BA7CE8">
        <w:rPr>
          <w:sz w:val="18"/>
          <w:szCs w:val="16"/>
        </w:rPr>
        <w:instrText xml:space="preserve"> SEQ Figura \* ARABIC </w:instrText>
      </w:r>
      <w:r w:rsidRPr="00BA7CE8">
        <w:rPr>
          <w:sz w:val="18"/>
          <w:szCs w:val="16"/>
        </w:rPr>
        <w:fldChar w:fldCharType="separate"/>
      </w:r>
      <w:r w:rsidR="003A4878">
        <w:rPr>
          <w:noProof/>
          <w:sz w:val="18"/>
          <w:szCs w:val="16"/>
        </w:rPr>
        <w:t>1</w:t>
      </w:r>
      <w:r w:rsidRPr="00BA7CE8">
        <w:rPr>
          <w:noProof/>
          <w:sz w:val="18"/>
          <w:szCs w:val="16"/>
        </w:rPr>
        <w:fldChar w:fldCharType="end"/>
      </w:r>
      <w:r w:rsidR="006A5FE9">
        <w:rPr>
          <w:noProof/>
          <w:sz w:val="18"/>
          <w:szCs w:val="16"/>
        </w:rPr>
        <w:t>.</w:t>
      </w:r>
      <w:r w:rsidRPr="00BA7CE8">
        <w:rPr>
          <w:sz w:val="18"/>
          <w:szCs w:val="16"/>
        </w:rPr>
        <w:t xml:space="preserve"> Banco de prueba</w:t>
      </w:r>
    </w:p>
    <w:p w14:paraId="4B29FCF3" w14:textId="77777777" w:rsidR="00B54639" w:rsidRDefault="00B54639" w:rsidP="00D5119E">
      <w:pPr>
        <w:rPr>
          <w:lang w:eastAsia="es-CO"/>
        </w:rPr>
      </w:pPr>
    </w:p>
    <w:p w14:paraId="24D9C388" w14:textId="6428B93B" w:rsidR="00D5119E" w:rsidRDefault="0088134A" w:rsidP="00D5119E">
      <w:pPr>
        <w:rPr>
          <w:lang w:eastAsia="es-CO"/>
        </w:rPr>
      </w:pPr>
      <w:r>
        <w:rPr>
          <w:lang w:eastAsia="es-CO"/>
        </w:rPr>
        <w:t xml:space="preserve">En la </w:t>
      </w:r>
      <w:r w:rsidR="00B54639">
        <w:rPr>
          <w:lang w:eastAsia="es-CO"/>
        </w:rPr>
        <w:t>Figura 2</w:t>
      </w:r>
      <w:r>
        <w:rPr>
          <w:lang w:eastAsia="es-CO"/>
        </w:rPr>
        <w:t>, se muestra el proceso establecido para garantizar la reproducibilidad de los datos a adquirir en la maquinaria reciprocante</w:t>
      </w:r>
      <w:r w:rsidR="00BF63F6">
        <w:rPr>
          <w:lang w:eastAsia="es-CO"/>
        </w:rPr>
        <w:t>.</w:t>
      </w:r>
    </w:p>
    <w:p w14:paraId="512EF64C" w14:textId="77777777" w:rsidR="00BF63F6" w:rsidRDefault="00BF63F6" w:rsidP="00D5119E"/>
    <w:p w14:paraId="11AB9CCD" w14:textId="3EAC5466" w:rsidR="003A21AF" w:rsidRDefault="00DF1843" w:rsidP="003A21AF">
      <w:pPr>
        <w:keepNext/>
        <w:jc w:val="center"/>
      </w:pPr>
      <w:r w:rsidRPr="00A902A8">
        <w:rPr>
          <w:noProof/>
          <w:lang w:val="en-US"/>
        </w:rPr>
        <w:lastRenderedPageBreak/>
        <w:drawing>
          <wp:inline distT="0" distB="0" distL="0" distR="0" wp14:anchorId="0BF7560C" wp14:editId="1037D3C4">
            <wp:extent cx="2009775" cy="1896282"/>
            <wp:effectExtent l="0" t="0" r="0" b="889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9775" cy="1896282"/>
                    </a:xfrm>
                    <a:prstGeom prst="rect">
                      <a:avLst/>
                    </a:prstGeom>
                    <a:noFill/>
                    <a:ln>
                      <a:noFill/>
                    </a:ln>
                  </pic:spPr>
                </pic:pic>
              </a:graphicData>
            </a:graphic>
          </wp:inline>
        </w:drawing>
      </w:r>
    </w:p>
    <w:p w14:paraId="2A60595A" w14:textId="7BF9FD15" w:rsidR="00323E6F" w:rsidRDefault="003A21AF" w:rsidP="00323E6F">
      <w:pPr>
        <w:rPr>
          <w:b/>
          <w:bCs/>
          <w:lang w:eastAsia="es-CO"/>
        </w:rPr>
      </w:pPr>
      <w:r w:rsidRPr="00BA7CE8">
        <w:rPr>
          <w:sz w:val="18"/>
          <w:szCs w:val="16"/>
        </w:rPr>
        <w:t xml:space="preserve">Figura </w:t>
      </w:r>
      <w:r w:rsidRPr="00BA7CE8">
        <w:rPr>
          <w:sz w:val="18"/>
          <w:szCs w:val="16"/>
        </w:rPr>
        <w:fldChar w:fldCharType="begin"/>
      </w:r>
      <w:r w:rsidRPr="00BA7CE8">
        <w:rPr>
          <w:sz w:val="18"/>
          <w:szCs w:val="16"/>
        </w:rPr>
        <w:instrText xml:space="preserve"> SEQ Figura \* ARABIC </w:instrText>
      </w:r>
      <w:r w:rsidRPr="00BA7CE8">
        <w:rPr>
          <w:sz w:val="18"/>
          <w:szCs w:val="16"/>
        </w:rPr>
        <w:fldChar w:fldCharType="separate"/>
      </w:r>
      <w:r w:rsidR="003A4878">
        <w:rPr>
          <w:noProof/>
          <w:sz w:val="18"/>
          <w:szCs w:val="16"/>
        </w:rPr>
        <w:t>2</w:t>
      </w:r>
      <w:r w:rsidRPr="00BA7CE8">
        <w:rPr>
          <w:noProof/>
          <w:sz w:val="18"/>
          <w:szCs w:val="16"/>
        </w:rPr>
        <w:fldChar w:fldCharType="end"/>
      </w:r>
      <w:r w:rsidR="00DB173B">
        <w:rPr>
          <w:noProof/>
          <w:sz w:val="18"/>
          <w:szCs w:val="16"/>
        </w:rPr>
        <w:t>.</w:t>
      </w:r>
      <w:r w:rsidRPr="00BA7CE8">
        <w:rPr>
          <w:sz w:val="18"/>
          <w:szCs w:val="16"/>
        </w:rPr>
        <w:t xml:space="preserve"> Proceso experimental para la adquisición de la señal acústica, </w:t>
      </w:r>
      <w:r w:rsidR="009E5E11">
        <w:rPr>
          <w:sz w:val="18"/>
          <w:szCs w:val="16"/>
        </w:rPr>
        <w:t>de vibración</w:t>
      </w:r>
      <w:r w:rsidRPr="00BA7CE8">
        <w:rPr>
          <w:sz w:val="18"/>
          <w:szCs w:val="16"/>
        </w:rPr>
        <w:t xml:space="preserve"> y de corriente.</w:t>
      </w:r>
      <w:r w:rsidR="00323E6F" w:rsidRPr="00323E6F">
        <w:rPr>
          <w:b/>
          <w:bCs/>
          <w:lang w:eastAsia="es-CO"/>
        </w:rPr>
        <w:t xml:space="preserve"> </w:t>
      </w:r>
    </w:p>
    <w:p w14:paraId="699B5142" w14:textId="77777777" w:rsidR="0088134A" w:rsidRDefault="0088134A" w:rsidP="00323E6F">
      <w:pPr>
        <w:rPr>
          <w:b/>
          <w:bCs/>
          <w:lang w:eastAsia="es-CO"/>
        </w:rPr>
      </w:pPr>
    </w:p>
    <w:p w14:paraId="52C96AD1" w14:textId="77777777" w:rsidR="000035A7" w:rsidRDefault="000035A7" w:rsidP="00323E6F">
      <w:pPr>
        <w:rPr>
          <w:b/>
          <w:bCs/>
          <w:lang w:eastAsia="es-CO"/>
        </w:rPr>
      </w:pPr>
    </w:p>
    <w:p w14:paraId="0F972D98" w14:textId="4D50A338" w:rsidR="00323E6F" w:rsidRDefault="00323E6F" w:rsidP="00323E6F">
      <w:pPr>
        <w:rPr>
          <w:b/>
          <w:bCs/>
          <w:lang w:eastAsia="es-CO"/>
        </w:rPr>
      </w:pPr>
      <w:r>
        <w:rPr>
          <w:b/>
          <w:bCs/>
          <w:lang w:eastAsia="es-CO"/>
        </w:rPr>
        <w:t xml:space="preserve">2.1.1 </w:t>
      </w:r>
      <w:r w:rsidRPr="003A21AF">
        <w:rPr>
          <w:b/>
          <w:bCs/>
          <w:lang w:eastAsia="es-CO"/>
        </w:rPr>
        <w:t>Emplazamiento de los sensores</w:t>
      </w:r>
    </w:p>
    <w:p w14:paraId="35BCE02C" w14:textId="77777777" w:rsidR="00323E6F" w:rsidRDefault="00323E6F" w:rsidP="00323E6F">
      <w:pPr>
        <w:rPr>
          <w:b/>
          <w:bCs/>
          <w:lang w:eastAsia="es-CO"/>
        </w:rPr>
      </w:pPr>
    </w:p>
    <w:p w14:paraId="29F0BFCE" w14:textId="65EDA3B2" w:rsidR="00323E6F" w:rsidRDefault="00323E6F" w:rsidP="00323E6F">
      <w:pPr>
        <w:rPr>
          <w:lang w:eastAsia="es-CO"/>
        </w:rPr>
      </w:pPr>
      <w:r>
        <w:rPr>
          <w:lang w:eastAsia="es-CO"/>
        </w:rPr>
        <w:t xml:space="preserve">El emplazamiento de los sensores se ha divido en: sensores de acústicos (micrófonos), sensores </w:t>
      </w:r>
      <w:r w:rsidR="009E5E11">
        <w:rPr>
          <w:lang w:eastAsia="es-CO"/>
        </w:rPr>
        <w:t>de vibración</w:t>
      </w:r>
      <w:r>
        <w:rPr>
          <w:lang w:eastAsia="es-CO"/>
        </w:rPr>
        <w:t xml:space="preserve"> (acelerómetros) y sensores de corriente (pinzas de corriente).</w:t>
      </w:r>
    </w:p>
    <w:p w14:paraId="13FB0C78" w14:textId="77777777" w:rsidR="00323E6F" w:rsidRDefault="00323E6F" w:rsidP="00323E6F">
      <w:pPr>
        <w:rPr>
          <w:lang w:eastAsia="es-CO"/>
        </w:rPr>
      </w:pPr>
    </w:p>
    <w:p w14:paraId="211A07C6" w14:textId="07784849" w:rsidR="00323E6F" w:rsidRDefault="00323E6F" w:rsidP="00323E6F">
      <w:pPr>
        <w:rPr>
          <w:lang w:eastAsia="es-CO"/>
        </w:rPr>
      </w:pPr>
      <w:r>
        <w:rPr>
          <w:lang w:eastAsia="es-CO"/>
        </w:rPr>
        <w:t>Para el emplazamiento de los micrófonos capacitivos (PCB HT378B02) denominados como: Mic1 y Mic2, se ha formado un arreglo lineal con el eje del cigüeñal a 3cm de la superficie del bloque de válvulas como se muestra en la Figura 3</w:t>
      </w:r>
      <w:r w:rsidR="00A60C39">
        <w:rPr>
          <w:lang w:eastAsia="es-CO"/>
        </w:rPr>
        <w:t xml:space="preserve">, de los cuales se utiliza el micrófono </w:t>
      </w:r>
      <w:proofErr w:type="spellStart"/>
      <w:r w:rsidR="00A60C39">
        <w:rPr>
          <w:lang w:eastAsia="es-CO"/>
        </w:rPr>
        <w:t>Mic</w:t>
      </w:r>
      <w:proofErr w:type="spellEnd"/>
      <w:r w:rsidR="00A60C39">
        <w:rPr>
          <w:lang w:eastAsia="es-CO"/>
        </w:rPr>
        <w:t xml:space="preserve"> 1.</w:t>
      </w:r>
    </w:p>
    <w:p w14:paraId="7EA908E6" w14:textId="77777777" w:rsidR="00323E6F" w:rsidRDefault="00323E6F" w:rsidP="00323E6F">
      <w:pPr>
        <w:rPr>
          <w:lang w:eastAsia="es-CO"/>
        </w:rPr>
      </w:pPr>
    </w:p>
    <w:p w14:paraId="35C754D2" w14:textId="725CCB59" w:rsidR="00323E6F" w:rsidRDefault="00DF1843" w:rsidP="00323E6F">
      <w:pPr>
        <w:keepNext/>
      </w:pPr>
      <w:r>
        <w:rPr>
          <w:noProof/>
          <w:lang w:val="en-US"/>
        </w:rPr>
        <w:drawing>
          <wp:inline distT="0" distB="0" distL="0" distR="0" wp14:anchorId="0E996498" wp14:editId="27A4A50E">
            <wp:extent cx="2752725" cy="1933575"/>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2725" cy="1933575"/>
                    </a:xfrm>
                    <a:prstGeom prst="rect">
                      <a:avLst/>
                    </a:prstGeom>
                    <a:noFill/>
                    <a:ln>
                      <a:noFill/>
                    </a:ln>
                  </pic:spPr>
                </pic:pic>
              </a:graphicData>
            </a:graphic>
          </wp:inline>
        </w:drawing>
      </w:r>
    </w:p>
    <w:p w14:paraId="3B0DBA1B" w14:textId="769A65FF" w:rsidR="00323E6F" w:rsidRDefault="00323E6F" w:rsidP="00323E6F">
      <w:pPr>
        <w:pStyle w:val="Descripcin"/>
      </w:pPr>
      <w:r>
        <w:t xml:space="preserve">Figura </w:t>
      </w:r>
      <w:r>
        <w:fldChar w:fldCharType="begin"/>
      </w:r>
      <w:r>
        <w:instrText xml:space="preserve"> SEQ Figura \* ARABIC </w:instrText>
      </w:r>
      <w:r>
        <w:fldChar w:fldCharType="separate"/>
      </w:r>
      <w:r w:rsidR="003A4878">
        <w:rPr>
          <w:noProof/>
        </w:rPr>
        <w:t>3</w:t>
      </w:r>
      <w:r>
        <w:rPr>
          <w:noProof/>
        </w:rPr>
        <w:fldChar w:fldCharType="end"/>
      </w:r>
      <w:r>
        <w:rPr>
          <w:noProof/>
        </w:rPr>
        <w:t>.</w:t>
      </w:r>
      <w:r>
        <w:t xml:space="preserve"> Plano de emplazamiento micrófonos.</w:t>
      </w:r>
    </w:p>
    <w:p w14:paraId="18A97208" w14:textId="77777777" w:rsidR="00323E6F" w:rsidRDefault="00323E6F" w:rsidP="00323E6F">
      <w:pPr>
        <w:rPr>
          <w:lang w:eastAsia="es-CO"/>
        </w:rPr>
      </w:pPr>
    </w:p>
    <w:p w14:paraId="378856AD" w14:textId="4DB5E569" w:rsidR="00323E6F" w:rsidRPr="003A21AF" w:rsidRDefault="00323E6F" w:rsidP="00323E6F">
      <w:pPr>
        <w:rPr>
          <w:lang w:eastAsia="es-CO"/>
        </w:rPr>
      </w:pPr>
      <w:r>
        <w:rPr>
          <w:lang w:eastAsia="es-CO"/>
        </w:rPr>
        <w:t>Los cuatros acelerómetros (PCB 603C01) denominados: A1, A2, A3 y A4, se ubicaron con se muestra en la Figura 4</w:t>
      </w:r>
      <w:r w:rsidR="00A60C39">
        <w:rPr>
          <w:lang w:eastAsia="es-CO"/>
        </w:rPr>
        <w:t>, de los cuales se utiliza el acelerómetro A3 para los análisis.</w:t>
      </w:r>
    </w:p>
    <w:p w14:paraId="0472066A" w14:textId="77777777" w:rsidR="00323E6F" w:rsidRDefault="00323E6F" w:rsidP="00323E6F">
      <w:pPr>
        <w:rPr>
          <w:lang w:eastAsia="es-CO"/>
        </w:rPr>
      </w:pPr>
    </w:p>
    <w:p w14:paraId="256CC2A3" w14:textId="6C4084CD" w:rsidR="00323E6F" w:rsidRDefault="00DF1843" w:rsidP="00323E6F">
      <w:pPr>
        <w:keepNext/>
        <w:jc w:val="left"/>
      </w:pPr>
      <w:r w:rsidRPr="00323E6F">
        <w:rPr>
          <w:noProof/>
          <w:lang w:val="en-US"/>
        </w:rPr>
        <w:drawing>
          <wp:inline distT="0" distB="0" distL="0" distR="0" wp14:anchorId="3E7D52C4" wp14:editId="7AC17F60">
            <wp:extent cx="2724150" cy="1752600"/>
            <wp:effectExtent l="0" t="0" r="0" b="0"/>
            <wp:docPr id="83" name="Imagen 48" descr="C:\Users\Franco\Dropbox\GIDTEC_EST\17_FRANCO_CRISTIAN\Proyecto de titulación\Figuras - Franco\Conexión acelerómetro\Esquema posicion de sensore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Users\Franco\Dropbox\GIDTEC_EST\17_FRANCO_CRISTIAN\Proyecto de titulación\Figuras - Franco\Conexión acelerómetro\Esquema posicion de sensores.emf"/>
                    <pic:cNvPicPr>
                      <a:picLocks noChangeAspect="1" noChangeArrowheads="1"/>
                    </pic:cNvPicPr>
                  </pic:nvPicPr>
                  <pic:blipFill>
                    <a:blip r:embed="rId14" cstate="print">
                      <a:extLst>
                        <a:ext uri="{28A0092B-C50C-407E-A947-70E740481C1C}">
                          <a14:useLocalDpi xmlns:a14="http://schemas.microsoft.com/office/drawing/2010/main" val="0"/>
                        </a:ext>
                      </a:extLst>
                    </a:blip>
                    <a:srcRect l="3664" r="34718"/>
                    <a:stretch>
                      <a:fillRect/>
                    </a:stretch>
                  </pic:blipFill>
                  <pic:spPr bwMode="auto">
                    <a:xfrm>
                      <a:off x="0" y="0"/>
                      <a:ext cx="2724150" cy="1752600"/>
                    </a:xfrm>
                    <a:prstGeom prst="rect">
                      <a:avLst/>
                    </a:prstGeom>
                    <a:noFill/>
                    <a:ln>
                      <a:noFill/>
                    </a:ln>
                  </pic:spPr>
                </pic:pic>
              </a:graphicData>
            </a:graphic>
          </wp:inline>
        </w:drawing>
      </w:r>
    </w:p>
    <w:p w14:paraId="5873AE8C" w14:textId="43971108" w:rsidR="00323E6F" w:rsidRPr="00BA7CE8" w:rsidRDefault="00323E6F" w:rsidP="00323E6F">
      <w:pPr>
        <w:pStyle w:val="Descripcin"/>
        <w:rPr>
          <w:sz w:val="18"/>
          <w:szCs w:val="16"/>
        </w:rPr>
      </w:pPr>
      <w:r w:rsidRPr="00BA7CE8">
        <w:rPr>
          <w:sz w:val="18"/>
          <w:szCs w:val="16"/>
        </w:rPr>
        <w:t xml:space="preserve">Figura </w:t>
      </w:r>
      <w:r w:rsidRPr="00BA7CE8">
        <w:rPr>
          <w:sz w:val="18"/>
          <w:szCs w:val="16"/>
        </w:rPr>
        <w:fldChar w:fldCharType="begin"/>
      </w:r>
      <w:r w:rsidRPr="00BA7CE8">
        <w:rPr>
          <w:sz w:val="18"/>
          <w:szCs w:val="16"/>
        </w:rPr>
        <w:instrText xml:space="preserve"> SEQ Figura \* ARABIC </w:instrText>
      </w:r>
      <w:r w:rsidRPr="00BA7CE8">
        <w:rPr>
          <w:sz w:val="18"/>
          <w:szCs w:val="16"/>
        </w:rPr>
        <w:fldChar w:fldCharType="separate"/>
      </w:r>
      <w:r w:rsidR="003A4878">
        <w:rPr>
          <w:noProof/>
          <w:sz w:val="18"/>
          <w:szCs w:val="16"/>
        </w:rPr>
        <w:t>4</w:t>
      </w:r>
      <w:r w:rsidRPr="00BA7CE8">
        <w:rPr>
          <w:noProof/>
          <w:sz w:val="18"/>
          <w:szCs w:val="16"/>
        </w:rPr>
        <w:fldChar w:fldCharType="end"/>
      </w:r>
      <w:r w:rsidRPr="00BA7CE8">
        <w:rPr>
          <w:noProof/>
          <w:sz w:val="18"/>
          <w:szCs w:val="16"/>
        </w:rPr>
        <w:t>.</w:t>
      </w:r>
      <w:r w:rsidRPr="00BA7CE8">
        <w:rPr>
          <w:sz w:val="18"/>
          <w:szCs w:val="16"/>
        </w:rPr>
        <w:t xml:space="preserve"> Plano para la ubicación de los acelerómetros.</w:t>
      </w:r>
    </w:p>
    <w:p w14:paraId="68FC07B3" w14:textId="77777777" w:rsidR="00323E6F" w:rsidRDefault="00323E6F" w:rsidP="00323E6F">
      <w:pPr>
        <w:rPr>
          <w:lang w:eastAsia="es-CO"/>
        </w:rPr>
      </w:pPr>
    </w:p>
    <w:p w14:paraId="27C04BE0" w14:textId="7099E044" w:rsidR="00323E6F" w:rsidRDefault="00323E6F" w:rsidP="00323E6F">
      <w:pPr>
        <w:rPr>
          <w:lang w:eastAsia="es-CO"/>
        </w:rPr>
      </w:pPr>
      <w:r>
        <w:rPr>
          <w:lang w:eastAsia="es-CO"/>
        </w:rPr>
        <w:t xml:space="preserve">Las pinzas amperimétricas Hall </w:t>
      </w:r>
      <w:r w:rsidR="00E5341C">
        <w:rPr>
          <w:lang w:eastAsia="es-CO"/>
        </w:rPr>
        <w:t xml:space="preserve">de modelo </w:t>
      </w:r>
      <w:r>
        <w:rPr>
          <w:lang w:eastAsia="es-CO"/>
        </w:rPr>
        <w:t xml:space="preserve">CA/CC i30s </w:t>
      </w:r>
      <w:r w:rsidR="0077370A">
        <w:rPr>
          <w:lang w:eastAsia="es-CO"/>
        </w:rPr>
        <w:t>se ubicaron</w:t>
      </w:r>
      <w:r>
        <w:rPr>
          <w:lang w:eastAsia="es-CO"/>
        </w:rPr>
        <w:t xml:space="preserve"> en las líneas de alimentación del motor como se presenta en la Figura 5, con su denominación: CVC1, CVC2 y CVC3</w:t>
      </w:r>
      <w:r w:rsidR="00A60C39">
        <w:rPr>
          <w:lang w:eastAsia="es-CO"/>
        </w:rPr>
        <w:t>, de las cuales se utiliza la pinza CVC2 para los análisis.</w:t>
      </w:r>
    </w:p>
    <w:p w14:paraId="172B8ECB" w14:textId="77777777" w:rsidR="00323E6F" w:rsidRDefault="00323E6F" w:rsidP="00323E6F">
      <w:pPr>
        <w:rPr>
          <w:lang w:eastAsia="es-CO"/>
        </w:rPr>
      </w:pPr>
    </w:p>
    <w:p w14:paraId="7D11C0FB" w14:textId="4FAC75F2" w:rsidR="00323E6F" w:rsidRDefault="00DF1843" w:rsidP="00323E6F">
      <w:pPr>
        <w:keepNext/>
      </w:pPr>
      <w:r w:rsidRPr="00323E6F">
        <w:rPr>
          <w:noProof/>
          <w:sz w:val="18"/>
          <w:szCs w:val="18"/>
          <w:lang w:val="en-US"/>
        </w:rPr>
        <w:drawing>
          <wp:inline distT="0" distB="0" distL="0" distR="0" wp14:anchorId="466A08F9" wp14:editId="19CC5A2F">
            <wp:extent cx="2647950" cy="1562100"/>
            <wp:effectExtent l="0" t="0" r="0" b="0"/>
            <wp:docPr id="5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5" cstate="print">
                      <a:extLst>
                        <a:ext uri="{28A0092B-C50C-407E-A947-70E740481C1C}">
                          <a14:useLocalDpi xmlns:a14="http://schemas.microsoft.com/office/drawing/2010/main" val="0"/>
                        </a:ext>
                      </a:extLst>
                    </a:blip>
                    <a:srcRect t="56715" r="68742" b="22086"/>
                    <a:stretch>
                      <a:fillRect/>
                    </a:stretch>
                  </pic:blipFill>
                  <pic:spPr bwMode="auto">
                    <a:xfrm>
                      <a:off x="0" y="0"/>
                      <a:ext cx="2647950" cy="1562100"/>
                    </a:xfrm>
                    <a:prstGeom prst="rect">
                      <a:avLst/>
                    </a:prstGeom>
                    <a:noFill/>
                    <a:ln>
                      <a:noFill/>
                    </a:ln>
                  </pic:spPr>
                </pic:pic>
              </a:graphicData>
            </a:graphic>
          </wp:inline>
        </w:drawing>
      </w:r>
    </w:p>
    <w:p w14:paraId="2D256914" w14:textId="5EE9D38E" w:rsidR="00323E6F" w:rsidRPr="00BA7CE8" w:rsidRDefault="00323E6F" w:rsidP="00323E6F">
      <w:pPr>
        <w:pStyle w:val="Descripcin"/>
        <w:rPr>
          <w:sz w:val="18"/>
          <w:szCs w:val="16"/>
        </w:rPr>
      </w:pPr>
      <w:r w:rsidRPr="00BA7CE8">
        <w:rPr>
          <w:sz w:val="18"/>
          <w:szCs w:val="16"/>
        </w:rPr>
        <w:t xml:space="preserve">Figura </w:t>
      </w:r>
      <w:r w:rsidRPr="00BA7CE8">
        <w:rPr>
          <w:sz w:val="18"/>
          <w:szCs w:val="16"/>
        </w:rPr>
        <w:fldChar w:fldCharType="begin"/>
      </w:r>
      <w:r w:rsidRPr="00BA7CE8">
        <w:rPr>
          <w:sz w:val="18"/>
          <w:szCs w:val="16"/>
        </w:rPr>
        <w:instrText xml:space="preserve"> SEQ Figura \* ARABIC </w:instrText>
      </w:r>
      <w:r w:rsidRPr="00BA7CE8">
        <w:rPr>
          <w:sz w:val="18"/>
          <w:szCs w:val="16"/>
        </w:rPr>
        <w:fldChar w:fldCharType="separate"/>
      </w:r>
      <w:r w:rsidR="003A4878">
        <w:rPr>
          <w:noProof/>
          <w:sz w:val="18"/>
          <w:szCs w:val="16"/>
        </w:rPr>
        <w:t>5</w:t>
      </w:r>
      <w:r w:rsidRPr="00BA7CE8">
        <w:rPr>
          <w:noProof/>
          <w:sz w:val="18"/>
          <w:szCs w:val="16"/>
        </w:rPr>
        <w:fldChar w:fldCharType="end"/>
      </w:r>
      <w:r>
        <w:rPr>
          <w:noProof/>
          <w:sz w:val="18"/>
          <w:szCs w:val="16"/>
        </w:rPr>
        <w:t>.</w:t>
      </w:r>
      <w:r w:rsidRPr="00BA7CE8">
        <w:rPr>
          <w:sz w:val="18"/>
          <w:szCs w:val="16"/>
        </w:rPr>
        <w:t xml:space="preserve"> Esquema de ubicación de pinzas amperimétricas.</w:t>
      </w:r>
    </w:p>
    <w:p w14:paraId="437DDC62" w14:textId="77777777" w:rsidR="00323E6F" w:rsidRDefault="00323E6F" w:rsidP="00323E6F">
      <w:pPr>
        <w:rPr>
          <w:b/>
          <w:bCs/>
          <w:lang w:eastAsia="es-CO"/>
        </w:rPr>
      </w:pPr>
    </w:p>
    <w:p w14:paraId="2CE55D6B" w14:textId="69B5D980" w:rsidR="00323E6F" w:rsidRPr="003C6E30" w:rsidRDefault="00323E6F" w:rsidP="00323E6F">
      <w:pPr>
        <w:rPr>
          <w:b/>
          <w:bCs/>
          <w:lang w:eastAsia="es-CO"/>
        </w:rPr>
      </w:pPr>
      <w:r w:rsidRPr="003C6E30">
        <w:rPr>
          <w:b/>
          <w:bCs/>
          <w:lang w:eastAsia="es-CO"/>
        </w:rPr>
        <w:t>2.</w:t>
      </w:r>
      <w:r>
        <w:rPr>
          <w:b/>
          <w:bCs/>
          <w:lang w:eastAsia="es-CO"/>
        </w:rPr>
        <w:t>1</w:t>
      </w:r>
      <w:r w:rsidRPr="003C6E30">
        <w:rPr>
          <w:b/>
          <w:bCs/>
          <w:lang w:eastAsia="es-CO"/>
        </w:rPr>
        <w:t>.2</w:t>
      </w:r>
      <w:r>
        <w:rPr>
          <w:b/>
          <w:bCs/>
          <w:lang w:eastAsia="es-CO"/>
        </w:rPr>
        <w:t xml:space="preserve"> Fallos de Rodamientos </w:t>
      </w:r>
    </w:p>
    <w:p w14:paraId="763DB00E" w14:textId="77777777" w:rsidR="00323E6F" w:rsidRDefault="00323E6F" w:rsidP="00323E6F">
      <w:pPr>
        <w:rPr>
          <w:lang w:eastAsia="es-CO"/>
        </w:rPr>
      </w:pPr>
    </w:p>
    <w:p w14:paraId="3797EF4A" w14:textId="4C93FA2D" w:rsidR="00323E6F" w:rsidRDefault="00323E6F" w:rsidP="00323E6F">
      <w:pPr>
        <w:rPr>
          <w:lang w:eastAsia="es-CO"/>
        </w:rPr>
      </w:pPr>
      <w:r>
        <w:rPr>
          <w:lang w:eastAsia="es-CO"/>
        </w:rPr>
        <w:t>Se han emulado tres tipos de fallo: daño a la pista interna, daño al elemento rodante y daño de la pista externa. El daño a la pista</w:t>
      </w:r>
      <w:r w:rsidR="00A0567C">
        <w:rPr>
          <w:lang w:eastAsia="es-CO"/>
        </w:rPr>
        <w:t xml:space="preserve"> interna (BPFI)</w:t>
      </w:r>
      <w:r>
        <w:rPr>
          <w:lang w:eastAsia="es-CO"/>
        </w:rPr>
        <w:t xml:space="preserve"> consiste en una ranura de ancho 2</w:t>
      </w:r>
      <w:r w:rsidR="00255E78">
        <w:rPr>
          <w:lang w:eastAsia="es-CO"/>
        </w:rPr>
        <w:t xml:space="preserve"> </w:t>
      </w:r>
      <w:r>
        <w:rPr>
          <w:lang w:eastAsia="es-CO"/>
        </w:rPr>
        <w:t>mm, profundidad 1</w:t>
      </w:r>
      <w:r w:rsidR="00255E78">
        <w:rPr>
          <w:lang w:eastAsia="es-CO"/>
        </w:rPr>
        <w:t xml:space="preserve"> </w:t>
      </w:r>
      <w:r>
        <w:rPr>
          <w:lang w:eastAsia="es-CO"/>
        </w:rPr>
        <w:t>mm a todo el largo como se observa en la Figura 6.</w:t>
      </w:r>
    </w:p>
    <w:p w14:paraId="5AC3BA6E" w14:textId="14B34618" w:rsidR="00323E6F" w:rsidRDefault="00A80F83" w:rsidP="00323E6F">
      <w:pPr>
        <w:keepNext/>
        <w:jc w:val="center"/>
      </w:pPr>
      <w:r>
        <w:object w:dxaOrig="1861" w:dyaOrig="2011" w14:anchorId="169A0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06.5pt" o:ole="">
            <v:imagedata r:id="rId16" o:title=""/>
          </v:shape>
          <o:OLEObject Type="Embed" ProgID="Visio.Drawing.15" ShapeID="_x0000_i1025" DrawAspect="Content" ObjectID="_1726585502" r:id="rId17"/>
        </w:object>
      </w:r>
    </w:p>
    <w:p w14:paraId="21D3F1EB" w14:textId="674DE13B" w:rsidR="00323E6F" w:rsidRPr="00BA7CE8" w:rsidRDefault="00323E6F" w:rsidP="00323E6F">
      <w:pPr>
        <w:pStyle w:val="Descripcin"/>
        <w:jc w:val="center"/>
        <w:rPr>
          <w:sz w:val="18"/>
          <w:szCs w:val="16"/>
        </w:rPr>
      </w:pPr>
      <w:r w:rsidRPr="00BA7CE8">
        <w:rPr>
          <w:sz w:val="18"/>
          <w:szCs w:val="16"/>
        </w:rPr>
        <w:t xml:space="preserve">Figura </w:t>
      </w:r>
      <w:r w:rsidRPr="00BA7CE8">
        <w:rPr>
          <w:sz w:val="18"/>
          <w:szCs w:val="16"/>
        </w:rPr>
        <w:fldChar w:fldCharType="begin"/>
      </w:r>
      <w:r w:rsidRPr="00BA7CE8">
        <w:rPr>
          <w:sz w:val="18"/>
          <w:szCs w:val="16"/>
        </w:rPr>
        <w:instrText xml:space="preserve"> SEQ Figura \* ARABIC </w:instrText>
      </w:r>
      <w:r w:rsidRPr="00BA7CE8">
        <w:rPr>
          <w:sz w:val="18"/>
          <w:szCs w:val="16"/>
        </w:rPr>
        <w:fldChar w:fldCharType="separate"/>
      </w:r>
      <w:r w:rsidR="003A4878">
        <w:rPr>
          <w:noProof/>
          <w:sz w:val="18"/>
          <w:szCs w:val="16"/>
        </w:rPr>
        <w:t>6</w:t>
      </w:r>
      <w:r w:rsidRPr="00BA7CE8">
        <w:rPr>
          <w:noProof/>
          <w:sz w:val="18"/>
          <w:szCs w:val="16"/>
        </w:rPr>
        <w:fldChar w:fldCharType="end"/>
      </w:r>
      <w:r>
        <w:rPr>
          <w:noProof/>
          <w:sz w:val="18"/>
          <w:szCs w:val="16"/>
        </w:rPr>
        <w:t>.</w:t>
      </w:r>
      <w:r w:rsidRPr="00BA7CE8">
        <w:rPr>
          <w:sz w:val="18"/>
          <w:szCs w:val="16"/>
        </w:rPr>
        <w:t xml:space="preserve"> Daño a la pista interna</w:t>
      </w:r>
    </w:p>
    <w:p w14:paraId="5AF483AF" w14:textId="583D98F4" w:rsidR="00323E6F" w:rsidRDefault="00323E6F" w:rsidP="00323E6F">
      <w:pPr>
        <w:rPr>
          <w:lang w:eastAsia="es-CO"/>
        </w:rPr>
      </w:pPr>
      <w:r>
        <w:rPr>
          <w:lang w:eastAsia="es-CO"/>
        </w:rPr>
        <w:t>El daño al elemento rodante cónico</w:t>
      </w:r>
      <w:r w:rsidR="00A0567C">
        <w:rPr>
          <w:lang w:eastAsia="es-CO"/>
        </w:rPr>
        <w:t xml:space="preserve"> (BSF)</w:t>
      </w:r>
      <w:r>
        <w:rPr>
          <w:lang w:eastAsia="es-CO"/>
        </w:rPr>
        <w:t xml:space="preserve"> consiste en una ranura con ancho de 1mm y profundidad 0.5mm a todo el largo como se muestra en la Figura 7.</w:t>
      </w:r>
    </w:p>
    <w:p w14:paraId="716CBD11" w14:textId="77777777" w:rsidR="00323E6F" w:rsidRDefault="00323E6F" w:rsidP="00323E6F">
      <w:pPr>
        <w:keepNext/>
        <w:jc w:val="center"/>
      </w:pPr>
      <w:r>
        <w:object w:dxaOrig="2895" w:dyaOrig="2100" w14:anchorId="2DC2D27C">
          <v:shape id="_x0000_i1026" type="#_x0000_t75" style="width:123pt;height:89.25pt" o:ole="">
            <v:imagedata r:id="rId18" o:title=""/>
          </v:shape>
          <o:OLEObject Type="Embed" ProgID="Visio.Drawing.15" ShapeID="_x0000_i1026" DrawAspect="Content" ObjectID="_1726585503" r:id="rId19"/>
        </w:object>
      </w:r>
    </w:p>
    <w:p w14:paraId="739E35FA" w14:textId="1730D3D1" w:rsidR="00323E6F" w:rsidRPr="00BA7CE8" w:rsidRDefault="00323E6F" w:rsidP="00323E6F">
      <w:pPr>
        <w:pStyle w:val="Descripcin"/>
        <w:jc w:val="center"/>
        <w:rPr>
          <w:sz w:val="18"/>
          <w:szCs w:val="16"/>
        </w:rPr>
      </w:pPr>
      <w:r w:rsidRPr="00BA7CE8">
        <w:rPr>
          <w:sz w:val="18"/>
          <w:szCs w:val="16"/>
        </w:rPr>
        <w:t xml:space="preserve">Figura </w:t>
      </w:r>
      <w:r w:rsidRPr="00BA7CE8">
        <w:rPr>
          <w:sz w:val="18"/>
          <w:szCs w:val="16"/>
        </w:rPr>
        <w:fldChar w:fldCharType="begin"/>
      </w:r>
      <w:r w:rsidRPr="00BA7CE8">
        <w:rPr>
          <w:sz w:val="18"/>
          <w:szCs w:val="16"/>
        </w:rPr>
        <w:instrText xml:space="preserve"> SEQ Figura \* ARABIC </w:instrText>
      </w:r>
      <w:r w:rsidRPr="00BA7CE8">
        <w:rPr>
          <w:sz w:val="18"/>
          <w:szCs w:val="16"/>
        </w:rPr>
        <w:fldChar w:fldCharType="separate"/>
      </w:r>
      <w:r w:rsidR="003A4878">
        <w:rPr>
          <w:noProof/>
          <w:sz w:val="18"/>
          <w:szCs w:val="16"/>
        </w:rPr>
        <w:t>7</w:t>
      </w:r>
      <w:r w:rsidRPr="00BA7CE8">
        <w:rPr>
          <w:noProof/>
          <w:sz w:val="18"/>
          <w:szCs w:val="16"/>
        </w:rPr>
        <w:fldChar w:fldCharType="end"/>
      </w:r>
      <w:r w:rsidRPr="00BA7CE8">
        <w:rPr>
          <w:noProof/>
          <w:sz w:val="18"/>
          <w:szCs w:val="16"/>
        </w:rPr>
        <w:t>.</w:t>
      </w:r>
      <w:r w:rsidRPr="00BA7CE8">
        <w:rPr>
          <w:sz w:val="18"/>
          <w:szCs w:val="16"/>
        </w:rPr>
        <w:t xml:space="preserve"> Daño al elemento rodante</w:t>
      </w:r>
    </w:p>
    <w:p w14:paraId="17899AF4" w14:textId="77777777" w:rsidR="00323E6F" w:rsidRPr="00F516D8" w:rsidRDefault="00323E6F" w:rsidP="00323E6F">
      <w:pPr>
        <w:rPr>
          <w:lang w:eastAsia="es-CO"/>
        </w:rPr>
      </w:pPr>
    </w:p>
    <w:p w14:paraId="150A421C" w14:textId="461A38B3" w:rsidR="00323E6F" w:rsidRDefault="00323E6F" w:rsidP="00323E6F">
      <w:pPr>
        <w:rPr>
          <w:lang w:eastAsia="es-CO"/>
        </w:rPr>
      </w:pPr>
      <w:r>
        <w:rPr>
          <w:lang w:eastAsia="es-CO"/>
        </w:rPr>
        <w:t>El daño a la pista externa</w:t>
      </w:r>
      <w:r w:rsidR="00A0567C">
        <w:rPr>
          <w:lang w:eastAsia="es-CO"/>
        </w:rPr>
        <w:t xml:space="preserve"> (BSFO)</w:t>
      </w:r>
      <w:r>
        <w:rPr>
          <w:lang w:eastAsia="es-CO"/>
        </w:rPr>
        <w:t xml:space="preserve"> consiste en una ranura con ancho 2mm, profundidad 1mm a lo largo de la pista como se muestra en la figura 8.</w:t>
      </w:r>
    </w:p>
    <w:p w14:paraId="4596D9E1" w14:textId="77777777" w:rsidR="00323E6F" w:rsidRDefault="00323E6F" w:rsidP="00323E6F">
      <w:pPr>
        <w:keepNext/>
        <w:jc w:val="center"/>
      </w:pPr>
      <w:r>
        <w:object w:dxaOrig="2010" w:dyaOrig="2191" w14:anchorId="2611AFEF">
          <v:shape id="_x0000_i1027" type="#_x0000_t75" style="width:81pt;height:88.5pt" o:ole="">
            <v:imagedata r:id="rId20" o:title=""/>
          </v:shape>
          <o:OLEObject Type="Embed" ProgID="Visio.Drawing.15" ShapeID="_x0000_i1027" DrawAspect="Content" ObjectID="_1726585504" r:id="rId21"/>
        </w:object>
      </w:r>
    </w:p>
    <w:p w14:paraId="47315EEF" w14:textId="042A40B2" w:rsidR="00323E6F" w:rsidRDefault="00323E6F" w:rsidP="00323E6F">
      <w:pPr>
        <w:pStyle w:val="Descripcin"/>
        <w:jc w:val="center"/>
        <w:rPr>
          <w:sz w:val="18"/>
          <w:szCs w:val="16"/>
        </w:rPr>
      </w:pPr>
      <w:r w:rsidRPr="00BA7CE8">
        <w:rPr>
          <w:sz w:val="18"/>
          <w:szCs w:val="16"/>
        </w:rPr>
        <w:t xml:space="preserve">Figura </w:t>
      </w:r>
      <w:r w:rsidRPr="00BA7CE8">
        <w:rPr>
          <w:sz w:val="18"/>
          <w:szCs w:val="16"/>
        </w:rPr>
        <w:fldChar w:fldCharType="begin"/>
      </w:r>
      <w:r w:rsidRPr="00BA7CE8">
        <w:rPr>
          <w:sz w:val="18"/>
          <w:szCs w:val="16"/>
        </w:rPr>
        <w:instrText xml:space="preserve"> SEQ Figura \* ARABIC </w:instrText>
      </w:r>
      <w:r w:rsidRPr="00BA7CE8">
        <w:rPr>
          <w:sz w:val="18"/>
          <w:szCs w:val="16"/>
        </w:rPr>
        <w:fldChar w:fldCharType="separate"/>
      </w:r>
      <w:r w:rsidR="003A4878">
        <w:rPr>
          <w:noProof/>
          <w:sz w:val="18"/>
          <w:szCs w:val="16"/>
        </w:rPr>
        <w:t>8</w:t>
      </w:r>
      <w:r w:rsidRPr="00BA7CE8">
        <w:rPr>
          <w:noProof/>
          <w:sz w:val="18"/>
          <w:szCs w:val="16"/>
        </w:rPr>
        <w:fldChar w:fldCharType="end"/>
      </w:r>
      <w:r>
        <w:rPr>
          <w:noProof/>
          <w:sz w:val="18"/>
          <w:szCs w:val="16"/>
        </w:rPr>
        <w:t>.</w:t>
      </w:r>
      <w:r w:rsidRPr="00BA7CE8">
        <w:rPr>
          <w:sz w:val="18"/>
          <w:szCs w:val="16"/>
        </w:rPr>
        <w:t xml:space="preserve"> Daño de la pista externa</w:t>
      </w:r>
    </w:p>
    <w:p w14:paraId="4E185BF3" w14:textId="77777777" w:rsidR="00102227" w:rsidRPr="00102227" w:rsidRDefault="00102227" w:rsidP="00102227">
      <w:pPr>
        <w:rPr>
          <w:lang w:eastAsia="es-CO"/>
        </w:rPr>
      </w:pPr>
    </w:p>
    <w:p w14:paraId="55E65CDE" w14:textId="77777777" w:rsidR="000035A7" w:rsidRDefault="000035A7" w:rsidP="00323E6F">
      <w:pPr>
        <w:rPr>
          <w:lang w:eastAsia="es-CO"/>
        </w:rPr>
      </w:pPr>
    </w:p>
    <w:p w14:paraId="30B72A3B" w14:textId="1413C7D8" w:rsidR="00323E6F" w:rsidRDefault="00323E6F" w:rsidP="00323E6F">
      <w:pPr>
        <w:rPr>
          <w:b/>
          <w:bCs/>
          <w:lang w:eastAsia="es-CO"/>
        </w:rPr>
      </w:pPr>
      <w:r w:rsidRPr="009B65A8">
        <w:rPr>
          <w:b/>
          <w:bCs/>
          <w:lang w:eastAsia="es-CO"/>
        </w:rPr>
        <w:t>2.2 Comparación</w:t>
      </w:r>
      <w:r>
        <w:rPr>
          <w:b/>
          <w:bCs/>
          <w:lang w:eastAsia="es-CO"/>
        </w:rPr>
        <w:t xml:space="preserve"> de señales procesadas</w:t>
      </w:r>
    </w:p>
    <w:p w14:paraId="7DDBE7CE" w14:textId="77777777" w:rsidR="00323E6F" w:rsidRDefault="00323E6F" w:rsidP="00323E6F">
      <w:pPr>
        <w:rPr>
          <w:b/>
          <w:bCs/>
          <w:lang w:eastAsia="es-CO"/>
        </w:rPr>
      </w:pPr>
    </w:p>
    <w:p w14:paraId="7858C9E3" w14:textId="14B1317E" w:rsidR="00323E6F" w:rsidRDefault="005B667C" w:rsidP="00323E6F">
      <w:pPr>
        <w:rPr>
          <w:lang w:eastAsia="es-CO"/>
        </w:rPr>
      </w:pPr>
      <w:r>
        <w:rPr>
          <w:lang w:eastAsia="es-CO"/>
        </w:rPr>
        <w:t xml:space="preserve">Para la segunda fase de la metodología </w:t>
      </w:r>
      <w:r w:rsidR="00323E6F">
        <w:rPr>
          <w:lang w:eastAsia="es-CO"/>
        </w:rPr>
        <w:t xml:space="preserve">se han propuesto </w:t>
      </w:r>
      <w:r w:rsidR="006346A0">
        <w:rPr>
          <w:lang w:eastAsia="es-CO"/>
        </w:rPr>
        <w:t>3</w:t>
      </w:r>
      <w:r w:rsidR="00323E6F">
        <w:rPr>
          <w:lang w:eastAsia="es-CO"/>
        </w:rPr>
        <w:t xml:space="preserve"> etapas como se observa en la Figura 9.</w:t>
      </w:r>
    </w:p>
    <w:p w14:paraId="0145F3A4" w14:textId="77777777" w:rsidR="00323E6F" w:rsidRDefault="00323E6F" w:rsidP="00323E6F">
      <w:pPr>
        <w:rPr>
          <w:lang w:eastAsia="es-CO"/>
        </w:rPr>
      </w:pPr>
    </w:p>
    <w:p w14:paraId="73A09CE3" w14:textId="460F47CC" w:rsidR="00323E6F" w:rsidRDefault="00DF1843" w:rsidP="00323E6F">
      <w:pPr>
        <w:keepNext/>
        <w:jc w:val="center"/>
      </w:pPr>
      <w:r w:rsidRPr="00323E6F">
        <w:rPr>
          <w:noProof/>
          <w:lang w:val="en-US"/>
        </w:rPr>
        <w:drawing>
          <wp:inline distT="0" distB="0" distL="0" distR="0" wp14:anchorId="27599D56" wp14:editId="2A66A4B0">
            <wp:extent cx="1726803" cy="1595565"/>
            <wp:effectExtent l="0" t="0" r="6985" b="508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26803" cy="1595565"/>
                    </a:xfrm>
                    <a:prstGeom prst="rect">
                      <a:avLst/>
                    </a:prstGeom>
                    <a:noFill/>
                    <a:ln>
                      <a:noFill/>
                    </a:ln>
                  </pic:spPr>
                </pic:pic>
              </a:graphicData>
            </a:graphic>
          </wp:inline>
        </w:drawing>
      </w:r>
    </w:p>
    <w:p w14:paraId="73AFA726" w14:textId="59558ADD" w:rsidR="00323E6F" w:rsidRPr="00BA7CE8" w:rsidRDefault="00323E6F" w:rsidP="00323E6F">
      <w:pPr>
        <w:pStyle w:val="Descripcin"/>
        <w:jc w:val="center"/>
        <w:rPr>
          <w:sz w:val="18"/>
          <w:szCs w:val="16"/>
        </w:rPr>
      </w:pPr>
      <w:r w:rsidRPr="00BA7CE8">
        <w:rPr>
          <w:sz w:val="18"/>
          <w:szCs w:val="16"/>
        </w:rPr>
        <w:t xml:space="preserve">Figura </w:t>
      </w:r>
      <w:r w:rsidRPr="00BA7CE8">
        <w:rPr>
          <w:sz w:val="18"/>
          <w:szCs w:val="16"/>
        </w:rPr>
        <w:fldChar w:fldCharType="begin"/>
      </w:r>
      <w:r w:rsidRPr="00BA7CE8">
        <w:rPr>
          <w:sz w:val="18"/>
          <w:szCs w:val="16"/>
        </w:rPr>
        <w:instrText xml:space="preserve"> SEQ Figura \* ARABIC </w:instrText>
      </w:r>
      <w:r w:rsidRPr="00BA7CE8">
        <w:rPr>
          <w:sz w:val="18"/>
          <w:szCs w:val="16"/>
        </w:rPr>
        <w:fldChar w:fldCharType="separate"/>
      </w:r>
      <w:r w:rsidR="003A4878">
        <w:rPr>
          <w:noProof/>
          <w:sz w:val="18"/>
          <w:szCs w:val="16"/>
        </w:rPr>
        <w:t>9</w:t>
      </w:r>
      <w:r w:rsidRPr="00BA7CE8">
        <w:rPr>
          <w:noProof/>
          <w:sz w:val="18"/>
          <w:szCs w:val="16"/>
        </w:rPr>
        <w:fldChar w:fldCharType="end"/>
      </w:r>
      <w:r w:rsidRPr="00BA7CE8">
        <w:rPr>
          <w:noProof/>
          <w:sz w:val="18"/>
          <w:szCs w:val="16"/>
        </w:rPr>
        <w:t>.</w:t>
      </w:r>
      <w:r w:rsidRPr="00BA7CE8">
        <w:rPr>
          <w:sz w:val="18"/>
          <w:szCs w:val="16"/>
        </w:rPr>
        <w:t xml:space="preserve"> Metodología de comparación</w:t>
      </w:r>
    </w:p>
    <w:p w14:paraId="34AC5DC2" w14:textId="77777777" w:rsidR="00323E6F" w:rsidRPr="00450775" w:rsidRDefault="00323E6F" w:rsidP="00323E6F">
      <w:pPr>
        <w:rPr>
          <w:lang w:eastAsia="es-CO"/>
        </w:rPr>
      </w:pPr>
    </w:p>
    <w:p w14:paraId="5395A62E" w14:textId="77777777" w:rsidR="00323E6F" w:rsidRDefault="00323E6F" w:rsidP="00323E6F">
      <w:pPr>
        <w:rPr>
          <w:b/>
          <w:bCs/>
          <w:lang w:eastAsia="es-CO"/>
        </w:rPr>
      </w:pPr>
      <w:r w:rsidRPr="00450775">
        <w:rPr>
          <w:b/>
          <w:bCs/>
          <w:lang w:eastAsia="es-CO"/>
        </w:rPr>
        <w:t>2.2.1 Procesamiento de las señales</w:t>
      </w:r>
    </w:p>
    <w:p w14:paraId="2F151039" w14:textId="77777777" w:rsidR="00323E6F" w:rsidRDefault="00323E6F" w:rsidP="00323E6F">
      <w:pPr>
        <w:rPr>
          <w:b/>
          <w:bCs/>
          <w:lang w:eastAsia="es-CO"/>
        </w:rPr>
      </w:pPr>
    </w:p>
    <w:p w14:paraId="561C288E" w14:textId="77777777" w:rsidR="00323E6F" w:rsidRPr="00E45BF0" w:rsidRDefault="00323E6F" w:rsidP="00323E6F">
      <w:pPr>
        <w:rPr>
          <w:lang w:eastAsia="es-CO"/>
        </w:rPr>
      </w:pPr>
      <w:r w:rsidRPr="00E45BF0">
        <w:rPr>
          <w:lang w:eastAsia="es-CO"/>
        </w:rPr>
        <w:t>Las señales son procesadas mediante tres técnicas estas son:</w:t>
      </w:r>
    </w:p>
    <w:p w14:paraId="114CC53A" w14:textId="77777777" w:rsidR="00323E6F" w:rsidRDefault="00323E6F" w:rsidP="00323E6F">
      <w:pPr>
        <w:rPr>
          <w:b/>
          <w:bCs/>
          <w:lang w:eastAsia="es-CO"/>
        </w:rPr>
      </w:pPr>
    </w:p>
    <w:p w14:paraId="4936FC4A" w14:textId="77777777" w:rsidR="00323E6F" w:rsidRDefault="00323E6F" w:rsidP="00323E6F">
      <w:pPr>
        <w:pStyle w:val="Prrafodelista"/>
        <w:numPr>
          <w:ilvl w:val="0"/>
          <w:numId w:val="29"/>
        </w:numPr>
        <w:rPr>
          <w:lang w:eastAsia="es-CO"/>
        </w:rPr>
      </w:pPr>
      <w:r>
        <w:rPr>
          <w:lang w:eastAsia="es-CO"/>
        </w:rPr>
        <w:t>Transformada Rápida de Fourier (FFT): se procesa la señal original por la transformada de Fourier pasando de espectro del tiempo a la frecuencia.</w:t>
      </w:r>
    </w:p>
    <w:p w14:paraId="5D7981E4" w14:textId="77777777" w:rsidR="00323E6F" w:rsidRDefault="00323E6F" w:rsidP="00323E6F">
      <w:pPr>
        <w:pStyle w:val="Prrafodelista"/>
        <w:numPr>
          <w:ilvl w:val="0"/>
          <w:numId w:val="29"/>
        </w:numPr>
        <w:rPr>
          <w:lang w:eastAsia="es-CO"/>
        </w:rPr>
      </w:pPr>
      <w:r>
        <w:rPr>
          <w:lang w:eastAsia="es-CO"/>
        </w:rPr>
        <w:t>FFT de la envolvente: en este se procesa la señal demodula por la transformada de Hilbert por la transformada de Fourier.</w:t>
      </w:r>
    </w:p>
    <w:p w14:paraId="1978EDF5" w14:textId="77777777" w:rsidR="00323E6F" w:rsidRDefault="00323E6F" w:rsidP="00323E6F">
      <w:pPr>
        <w:pStyle w:val="Prrafodelista"/>
        <w:numPr>
          <w:ilvl w:val="0"/>
          <w:numId w:val="29"/>
        </w:numPr>
        <w:rPr>
          <w:lang w:eastAsia="es-CO"/>
        </w:rPr>
      </w:pPr>
      <w:r>
        <w:rPr>
          <w:lang w:eastAsia="es-CO"/>
        </w:rPr>
        <w:t>Cepstrum: se procesa con la transformada inversa de Fourier del logaritmo del espectro.</w:t>
      </w:r>
    </w:p>
    <w:p w14:paraId="4F4D9995" w14:textId="77777777" w:rsidR="00323E6F" w:rsidRDefault="00323E6F" w:rsidP="00323E6F">
      <w:pPr>
        <w:ind w:left="360"/>
        <w:rPr>
          <w:lang w:eastAsia="es-CO"/>
        </w:rPr>
      </w:pPr>
    </w:p>
    <w:p w14:paraId="6F09D134" w14:textId="77777777" w:rsidR="00323E6F" w:rsidRDefault="00323E6F" w:rsidP="00323E6F">
      <w:pPr>
        <w:rPr>
          <w:b/>
          <w:bCs/>
          <w:lang w:eastAsia="es-CO"/>
        </w:rPr>
      </w:pPr>
      <w:r w:rsidRPr="009267B8">
        <w:rPr>
          <w:b/>
          <w:bCs/>
          <w:lang w:eastAsia="es-CO"/>
        </w:rPr>
        <w:t>2.2.2 Verificación de la condición normal</w:t>
      </w:r>
    </w:p>
    <w:p w14:paraId="66AB9D31" w14:textId="77777777" w:rsidR="00323E6F" w:rsidRDefault="00323E6F" w:rsidP="00323E6F">
      <w:pPr>
        <w:ind w:left="360"/>
        <w:rPr>
          <w:b/>
          <w:bCs/>
          <w:lang w:eastAsia="es-CO"/>
        </w:rPr>
      </w:pPr>
    </w:p>
    <w:p w14:paraId="60BA50D1" w14:textId="623ADFBF" w:rsidR="00323E6F" w:rsidRDefault="00323E6F" w:rsidP="00323E6F">
      <w:pPr>
        <w:rPr>
          <w:lang w:eastAsia="es-CO"/>
        </w:rPr>
      </w:pPr>
      <w:r>
        <w:rPr>
          <w:lang w:eastAsia="es-CO"/>
        </w:rPr>
        <w:t xml:space="preserve">Consiste en la verificación de los armónicos o frecuencias características del espectro en condición normal, </w:t>
      </w:r>
      <w:r w:rsidR="00865662">
        <w:rPr>
          <w:lang w:eastAsia="es-CO"/>
        </w:rPr>
        <w:t xml:space="preserve">que deben </w:t>
      </w:r>
      <w:r>
        <w:rPr>
          <w:lang w:eastAsia="es-CO"/>
        </w:rPr>
        <w:t>coincid</w:t>
      </w:r>
      <w:r w:rsidR="00865662">
        <w:rPr>
          <w:lang w:eastAsia="es-CO"/>
        </w:rPr>
        <w:t>ir</w:t>
      </w:r>
      <w:r>
        <w:rPr>
          <w:lang w:eastAsia="es-CO"/>
        </w:rPr>
        <w:t xml:space="preserve"> o se aproxim</w:t>
      </w:r>
      <w:r w:rsidR="00865662">
        <w:rPr>
          <w:lang w:eastAsia="es-CO"/>
        </w:rPr>
        <w:t>arse</w:t>
      </w:r>
      <w:r>
        <w:rPr>
          <w:lang w:eastAsia="es-CO"/>
        </w:rPr>
        <w:t xml:space="preserve"> a las frecuencias calculadas que se observan en la Tabla 1.</w:t>
      </w:r>
    </w:p>
    <w:p w14:paraId="66BB50F8" w14:textId="77777777" w:rsidR="00323E6F" w:rsidRDefault="00323E6F" w:rsidP="00323E6F">
      <w:pPr>
        <w:rPr>
          <w:lang w:eastAsia="es-CO"/>
        </w:rPr>
      </w:pPr>
    </w:p>
    <w:p w14:paraId="3B1E1B47" w14:textId="77777777" w:rsidR="00323E6F" w:rsidRPr="00BA7CE8" w:rsidRDefault="00323E6F" w:rsidP="00323E6F">
      <w:pPr>
        <w:rPr>
          <w:lang w:eastAsia="es-CO"/>
        </w:rPr>
      </w:pPr>
      <w:r w:rsidRPr="00BA7CE8">
        <w:rPr>
          <w:lang w:eastAsia="es-CO"/>
        </w:rPr>
        <w:t xml:space="preserve">Tabla 1. Frecuencias características </w:t>
      </w:r>
      <w:r>
        <w:rPr>
          <w:lang w:eastAsia="es-CO"/>
        </w:rPr>
        <w:t xml:space="preserve">del </w:t>
      </w:r>
      <w:r w:rsidRPr="00BA7CE8">
        <w:rPr>
          <w:lang w:eastAsia="es-CO"/>
        </w:rPr>
        <w:t>compresor.</w:t>
      </w:r>
    </w:p>
    <w:tbl>
      <w:tblPr>
        <w:tblStyle w:val="Tablanormal2"/>
        <w:tblW w:w="0" w:type="auto"/>
        <w:tblLook w:val="04A0" w:firstRow="1" w:lastRow="0" w:firstColumn="1" w:lastColumn="0" w:noHBand="0" w:noVBand="1"/>
      </w:tblPr>
      <w:tblGrid>
        <w:gridCol w:w="1371"/>
        <w:gridCol w:w="1480"/>
        <w:gridCol w:w="1516"/>
      </w:tblGrid>
      <w:tr w:rsidR="00C201B7" w14:paraId="628A0B23" w14:textId="77777777" w:rsidTr="00C201B7">
        <w:trPr>
          <w:cnfStyle w:val="100000000000" w:firstRow="1" w:lastRow="0"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03" w:type="dxa"/>
          </w:tcPr>
          <w:p w14:paraId="79212052" w14:textId="4504277F" w:rsidR="00C201B7" w:rsidRDefault="00C201B7" w:rsidP="00C201B7">
            <w:pPr>
              <w:rPr>
                <w:lang w:eastAsia="es-CO"/>
              </w:rPr>
            </w:pPr>
            <w:r>
              <w:rPr>
                <w:lang w:eastAsia="es-CO"/>
              </w:rPr>
              <w:t>Enumeración</w:t>
            </w:r>
          </w:p>
        </w:tc>
        <w:tc>
          <w:tcPr>
            <w:tcW w:w="1517" w:type="dxa"/>
          </w:tcPr>
          <w:p w14:paraId="0D093CD3" w14:textId="7A4661C1" w:rsidR="00C201B7" w:rsidRDefault="00C201B7" w:rsidP="00C201B7">
            <w:pPr>
              <w:cnfStyle w:val="100000000000" w:firstRow="1" w:lastRow="0" w:firstColumn="0" w:lastColumn="0" w:oddVBand="0" w:evenVBand="0" w:oddHBand="0" w:evenHBand="0" w:firstRowFirstColumn="0" w:firstRowLastColumn="0" w:lastRowFirstColumn="0" w:lastRowLastColumn="0"/>
              <w:rPr>
                <w:lang w:eastAsia="es-CO"/>
              </w:rPr>
            </w:pPr>
            <w:r>
              <w:rPr>
                <w:lang w:eastAsia="es-CO"/>
              </w:rPr>
              <w:t>Elemento</w:t>
            </w:r>
          </w:p>
        </w:tc>
        <w:tc>
          <w:tcPr>
            <w:tcW w:w="1547" w:type="dxa"/>
          </w:tcPr>
          <w:p w14:paraId="366F2FD0" w14:textId="77777777" w:rsidR="00C201B7" w:rsidRDefault="00C201B7" w:rsidP="00C201B7">
            <w:pPr>
              <w:cnfStyle w:val="100000000000" w:firstRow="1" w:lastRow="0" w:firstColumn="0" w:lastColumn="0" w:oddVBand="0" w:evenVBand="0" w:oddHBand="0" w:evenHBand="0" w:firstRowFirstColumn="0" w:firstRowLastColumn="0" w:lastRowFirstColumn="0" w:lastRowLastColumn="0"/>
              <w:rPr>
                <w:lang w:eastAsia="es-CO"/>
              </w:rPr>
            </w:pPr>
            <w:r>
              <w:rPr>
                <w:lang w:eastAsia="es-CO"/>
              </w:rPr>
              <w:t>Frecuencia [Hz]</w:t>
            </w:r>
          </w:p>
        </w:tc>
      </w:tr>
      <w:tr w:rsidR="00C201B7" w14:paraId="4F11B9B9" w14:textId="77777777" w:rsidTr="00C201B7">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1303" w:type="dxa"/>
          </w:tcPr>
          <w:p w14:paraId="23CF078A" w14:textId="39BAE44E" w:rsidR="00C201B7" w:rsidRDefault="00C201B7" w:rsidP="00C201B7">
            <w:pPr>
              <w:jc w:val="center"/>
              <w:rPr>
                <w:lang w:eastAsia="es-CO"/>
              </w:rPr>
            </w:pPr>
            <w:r>
              <w:rPr>
                <w:lang w:eastAsia="es-CO"/>
              </w:rPr>
              <w:t>A</w:t>
            </w:r>
          </w:p>
        </w:tc>
        <w:tc>
          <w:tcPr>
            <w:tcW w:w="1517" w:type="dxa"/>
          </w:tcPr>
          <w:p w14:paraId="64DA2FFB" w14:textId="06E1E9B2" w:rsidR="00C201B7" w:rsidRDefault="00C201B7" w:rsidP="00C201B7">
            <w:pPr>
              <w:cnfStyle w:val="000000100000" w:firstRow="0" w:lastRow="0" w:firstColumn="0" w:lastColumn="0" w:oddVBand="0" w:evenVBand="0" w:oddHBand="1" w:evenHBand="0" w:firstRowFirstColumn="0" w:firstRowLastColumn="0" w:lastRowFirstColumn="0" w:lastRowLastColumn="0"/>
              <w:rPr>
                <w:lang w:eastAsia="es-CO"/>
              </w:rPr>
            </w:pPr>
            <w:r>
              <w:rPr>
                <w:lang w:eastAsia="es-CO"/>
              </w:rPr>
              <w:t>Motor</w:t>
            </w:r>
          </w:p>
        </w:tc>
        <w:tc>
          <w:tcPr>
            <w:tcW w:w="1547" w:type="dxa"/>
          </w:tcPr>
          <w:p w14:paraId="216F8A1A" w14:textId="77777777" w:rsidR="00C201B7" w:rsidRDefault="00C201B7" w:rsidP="00C201B7">
            <w:pPr>
              <w:cnfStyle w:val="000000100000" w:firstRow="0" w:lastRow="0" w:firstColumn="0" w:lastColumn="0" w:oddVBand="0" w:evenVBand="0" w:oddHBand="1" w:evenHBand="0" w:firstRowFirstColumn="0" w:firstRowLastColumn="0" w:lastRowFirstColumn="0" w:lastRowLastColumn="0"/>
              <w:rPr>
                <w:lang w:eastAsia="es-CO"/>
              </w:rPr>
            </w:pPr>
            <w:r>
              <w:rPr>
                <w:lang w:eastAsia="es-CO"/>
              </w:rPr>
              <w:t>57.83</w:t>
            </w:r>
          </w:p>
        </w:tc>
      </w:tr>
      <w:tr w:rsidR="00C201B7" w14:paraId="274D3F0B" w14:textId="77777777" w:rsidTr="00C201B7">
        <w:trPr>
          <w:trHeight w:val="81"/>
        </w:trPr>
        <w:tc>
          <w:tcPr>
            <w:cnfStyle w:val="001000000000" w:firstRow="0" w:lastRow="0" w:firstColumn="1" w:lastColumn="0" w:oddVBand="0" w:evenVBand="0" w:oddHBand="0" w:evenHBand="0" w:firstRowFirstColumn="0" w:firstRowLastColumn="0" w:lastRowFirstColumn="0" w:lastRowLastColumn="0"/>
            <w:tcW w:w="1303" w:type="dxa"/>
          </w:tcPr>
          <w:p w14:paraId="1CD466A5" w14:textId="45AA8491" w:rsidR="00C201B7" w:rsidRDefault="00C201B7" w:rsidP="00C201B7">
            <w:pPr>
              <w:jc w:val="center"/>
              <w:rPr>
                <w:lang w:eastAsia="es-CO"/>
              </w:rPr>
            </w:pPr>
            <w:r>
              <w:rPr>
                <w:lang w:eastAsia="es-CO"/>
              </w:rPr>
              <w:t>B</w:t>
            </w:r>
          </w:p>
        </w:tc>
        <w:tc>
          <w:tcPr>
            <w:tcW w:w="1517" w:type="dxa"/>
          </w:tcPr>
          <w:p w14:paraId="760EC379" w14:textId="5861039C" w:rsidR="00C201B7" w:rsidRDefault="00C201B7" w:rsidP="00C201B7">
            <w:pPr>
              <w:cnfStyle w:val="000000000000" w:firstRow="0" w:lastRow="0" w:firstColumn="0" w:lastColumn="0" w:oddVBand="0" w:evenVBand="0" w:oddHBand="0" w:evenHBand="0" w:firstRowFirstColumn="0" w:firstRowLastColumn="0" w:lastRowFirstColumn="0" w:lastRowLastColumn="0"/>
              <w:rPr>
                <w:lang w:eastAsia="es-CO"/>
              </w:rPr>
            </w:pPr>
            <w:r>
              <w:rPr>
                <w:lang w:eastAsia="es-CO"/>
              </w:rPr>
              <w:t>Cigüeñal</w:t>
            </w:r>
          </w:p>
        </w:tc>
        <w:tc>
          <w:tcPr>
            <w:tcW w:w="1547" w:type="dxa"/>
          </w:tcPr>
          <w:p w14:paraId="2F6DEDEC" w14:textId="77777777" w:rsidR="00C201B7" w:rsidRDefault="00C201B7" w:rsidP="00C201B7">
            <w:pPr>
              <w:cnfStyle w:val="000000000000" w:firstRow="0" w:lastRow="0" w:firstColumn="0" w:lastColumn="0" w:oddVBand="0" w:evenVBand="0" w:oddHBand="0" w:evenHBand="0" w:firstRowFirstColumn="0" w:firstRowLastColumn="0" w:lastRowFirstColumn="0" w:lastRowLastColumn="0"/>
              <w:rPr>
                <w:lang w:eastAsia="es-CO"/>
              </w:rPr>
            </w:pPr>
            <w:r>
              <w:rPr>
                <w:lang w:eastAsia="es-CO"/>
              </w:rPr>
              <w:t>12.75</w:t>
            </w:r>
          </w:p>
        </w:tc>
      </w:tr>
      <w:tr w:rsidR="00C201B7" w14:paraId="4B0A5706" w14:textId="77777777" w:rsidTr="00C201B7">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03" w:type="dxa"/>
          </w:tcPr>
          <w:p w14:paraId="1203E8E6" w14:textId="3D8B78A0" w:rsidR="00C201B7" w:rsidRDefault="00C201B7" w:rsidP="00C201B7">
            <w:pPr>
              <w:jc w:val="center"/>
              <w:rPr>
                <w:lang w:eastAsia="es-CO"/>
              </w:rPr>
            </w:pPr>
            <w:r>
              <w:rPr>
                <w:lang w:eastAsia="es-CO"/>
              </w:rPr>
              <w:t>C</w:t>
            </w:r>
          </w:p>
        </w:tc>
        <w:tc>
          <w:tcPr>
            <w:tcW w:w="1517" w:type="dxa"/>
          </w:tcPr>
          <w:p w14:paraId="59784756" w14:textId="1B727BCB" w:rsidR="00C201B7" w:rsidRDefault="00C201B7" w:rsidP="00C201B7">
            <w:pPr>
              <w:cnfStyle w:val="000000100000" w:firstRow="0" w:lastRow="0" w:firstColumn="0" w:lastColumn="0" w:oddVBand="0" w:evenVBand="0" w:oddHBand="1" w:evenHBand="0" w:firstRowFirstColumn="0" w:firstRowLastColumn="0" w:lastRowFirstColumn="0" w:lastRowLastColumn="0"/>
              <w:rPr>
                <w:lang w:eastAsia="es-CO"/>
              </w:rPr>
            </w:pPr>
            <w:r>
              <w:rPr>
                <w:lang w:eastAsia="es-CO"/>
              </w:rPr>
              <w:t>Correa</w:t>
            </w:r>
          </w:p>
        </w:tc>
        <w:tc>
          <w:tcPr>
            <w:tcW w:w="1547" w:type="dxa"/>
          </w:tcPr>
          <w:p w14:paraId="76558CE0" w14:textId="77777777" w:rsidR="00C201B7" w:rsidRDefault="00C201B7" w:rsidP="00C201B7">
            <w:pPr>
              <w:cnfStyle w:val="000000100000" w:firstRow="0" w:lastRow="0" w:firstColumn="0" w:lastColumn="0" w:oddVBand="0" w:evenVBand="0" w:oddHBand="1" w:evenHBand="0" w:firstRowFirstColumn="0" w:firstRowLastColumn="0" w:lastRowFirstColumn="0" w:lastRowLastColumn="0"/>
              <w:rPr>
                <w:lang w:eastAsia="es-CO"/>
              </w:rPr>
            </w:pPr>
            <w:r>
              <w:rPr>
                <w:lang w:eastAsia="es-CO"/>
              </w:rPr>
              <w:t>9.34</w:t>
            </w:r>
          </w:p>
        </w:tc>
      </w:tr>
      <w:tr w:rsidR="00C201B7" w14:paraId="2FCB863E" w14:textId="77777777" w:rsidTr="00C201B7">
        <w:trPr>
          <w:trHeight w:val="81"/>
        </w:trPr>
        <w:tc>
          <w:tcPr>
            <w:cnfStyle w:val="001000000000" w:firstRow="0" w:lastRow="0" w:firstColumn="1" w:lastColumn="0" w:oddVBand="0" w:evenVBand="0" w:oddHBand="0" w:evenHBand="0" w:firstRowFirstColumn="0" w:firstRowLastColumn="0" w:lastRowFirstColumn="0" w:lastRowLastColumn="0"/>
            <w:tcW w:w="1303" w:type="dxa"/>
          </w:tcPr>
          <w:p w14:paraId="1D83CDB5" w14:textId="3FECEDC7" w:rsidR="00C201B7" w:rsidRDefault="00C201B7" w:rsidP="00C201B7">
            <w:pPr>
              <w:jc w:val="center"/>
              <w:rPr>
                <w:lang w:eastAsia="es-CO"/>
              </w:rPr>
            </w:pPr>
            <w:r>
              <w:rPr>
                <w:lang w:eastAsia="es-CO"/>
              </w:rPr>
              <w:t>D</w:t>
            </w:r>
          </w:p>
        </w:tc>
        <w:tc>
          <w:tcPr>
            <w:tcW w:w="1517" w:type="dxa"/>
          </w:tcPr>
          <w:p w14:paraId="66B95F83" w14:textId="3B0A8457" w:rsidR="00C201B7" w:rsidRDefault="00C201B7" w:rsidP="00C201B7">
            <w:pPr>
              <w:cnfStyle w:val="000000000000" w:firstRow="0" w:lastRow="0" w:firstColumn="0" w:lastColumn="0" w:oddVBand="0" w:evenVBand="0" w:oddHBand="0" w:evenHBand="0" w:firstRowFirstColumn="0" w:firstRowLastColumn="0" w:lastRowFirstColumn="0" w:lastRowLastColumn="0"/>
              <w:rPr>
                <w:lang w:eastAsia="es-CO"/>
              </w:rPr>
            </w:pPr>
            <w:r>
              <w:rPr>
                <w:lang w:eastAsia="es-CO"/>
              </w:rPr>
              <w:t>Pistones</w:t>
            </w:r>
          </w:p>
        </w:tc>
        <w:tc>
          <w:tcPr>
            <w:tcW w:w="1547" w:type="dxa"/>
          </w:tcPr>
          <w:p w14:paraId="709218BA" w14:textId="77777777" w:rsidR="00C201B7" w:rsidRDefault="00C201B7" w:rsidP="00C201B7">
            <w:pPr>
              <w:cnfStyle w:val="000000000000" w:firstRow="0" w:lastRow="0" w:firstColumn="0" w:lastColumn="0" w:oddVBand="0" w:evenVBand="0" w:oddHBand="0" w:evenHBand="0" w:firstRowFirstColumn="0" w:firstRowLastColumn="0" w:lastRowFirstColumn="0" w:lastRowLastColumn="0"/>
              <w:rPr>
                <w:lang w:eastAsia="es-CO"/>
              </w:rPr>
            </w:pPr>
            <w:r>
              <w:rPr>
                <w:lang w:eastAsia="es-CO"/>
              </w:rPr>
              <w:t>25.5</w:t>
            </w:r>
          </w:p>
        </w:tc>
      </w:tr>
      <w:tr w:rsidR="00C201B7" w14:paraId="1E70FCEA" w14:textId="77777777" w:rsidTr="00C201B7">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03" w:type="dxa"/>
          </w:tcPr>
          <w:p w14:paraId="50B41998" w14:textId="2CE1BC85" w:rsidR="00C201B7" w:rsidRDefault="00C201B7" w:rsidP="00C201B7">
            <w:pPr>
              <w:jc w:val="center"/>
              <w:rPr>
                <w:lang w:eastAsia="es-CO"/>
              </w:rPr>
            </w:pPr>
            <w:r>
              <w:rPr>
                <w:lang w:eastAsia="es-CO"/>
              </w:rPr>
              <w:t>E</w:t>
            </w:r>
          </w:p>
        </w:tc>
        <w:tc>
          <w:tcPr>
            <w:tcW w:w="1517" w:type="dxa"/>
          </w:tcPr>
          <w:p w14:paraId="2DE9B6F1" w14:textId="647752E5" w:rsidR="00C201B7" w:rsidRDefault="00C201B7" w:rsidP="00C201B7">
            <w:pPr>
              <w:cnfStyle w:val="000000100000" w:firstRow="0" w:lastRow="0" w:firstColumn="0" w:lastColumn="0" w:oddVBand="0" w:evenVBand="0" w:oddHBand="1" w:evenHBand="0" w:firstRowFirstColumn="0" w:firstRowLastColumn="0" w:lastRowFirstColumn="0" w:lastRowLastColumn="0"/>
              <w:rPr>
                <w:lang w:eastAsia="es-CO"/>
              </w:rPr>
            </w:pPr>
            <w:r>
              <w:rPr>
                <w:lang w:eastAsia="es-CO"/>
              </w:rPr>
              <w:t>BIFO</w:t>
            </w:r>
          </w:p>
        </w:tc>
        <w:tc>
          <w:tcPr>
            <w:tcW w:w="1547" w:type="dxa"/>
          </w:tcPr>
          <w:p w14:paraId="7A1BFAC9" w14:textId="77777777" w:rsidR="00C201B7" w:rsidRDefault="00C201B7" w:rsidP="00C201B7">
            <w:pPr>
              <w:cnfStyle w:val="000000100000" w:firstRow="0" w:lastRow="0" w:firstColumn="0" w:lastColumn="0" w:oddVBand="0" w:evenVBand="0" w:oddHBand="1" w:evenHBand="0" w:firstRowFirstColumn="0" w:firstRowLastColumn="0" w:lastRowFirstColumn="0" w:lastRowLastColumn="0"/>
              <w:rPr>
                <w:lang w:eastAsia="es-CO"/>
              </w:rPr>
            </w:pPr>
            <w:r>
              <w:rPr>
                <w:lang w:eastAsia="es-CO"/>
              </w:rPr>
              <w:t>93.78</w:t>
            </w:r>
          </w:p>
        </w:tc>
      </w:tr>
      <w:tr w:rsidR="00C201B7" w14:paraId="1998C363" w14:textId="77777777" w:rsidTr="00C201B7">
        <w:trPr>
          <w:trHeight w:val="70"/>
        </w:trPr>
        <w:tc>
          <w:tcPr>
            <w:cnfStyle w:val="001000000000" w:firstRow="0" w:lastRow="0" w:firstColumn="1" w:lastColumn="0" w:oddVBand="0" w:evenVBand="0" w:oddHBand="0" w:evenHBand="0" w:firstRowFirstColumn="0" w:firstRowLastColumn="0" w:lastRowFirstColumn="0" w:lastRowLastColumn="0"/>
            <w:tcW w:w="1303" w:type="dxa"/>
          </w:tcPr>
          <w:p w14:paraId="3E38B2CD" w14:textId="5BB03681" w:rsidR="00C201B7" w:rsidRDefault="00C201B7" w:rsidP="00C201B7">
            <w:pPr>
              <w:jc w:val="center"/>
              <w:rPr>
                <w:lang w:eastAsia="es-CO"/>
              </w:rPr>
            </w:pPr>
            <w:r>
              <w:rPr>
                <w:lang w:eastAsia="es-CO"/>
              </w:rPr>
              <w:t>F</w:t>
            </w:r>
          </w:p>
        </w:tc>
        <w:tc>
          <w:tcPr>
            <w:tcW w:w="1517" w:type="dxa"/>
          </w:tcPr>
          <w:p w14:paraId="6FA35547" w14:textId="2846C678" w:rsidR="00C201B7" w:rsidRDefault="00C201B7" w:rsidP="00C201B7">
            <w:pPr>
              <w:cnfStyle w:val="000000000000" w:firstRow="0" w:lastRow="0" w:firstColumn="0" w:lastColumn="0" w:oddVBand="0" w:evenVBand="0" w:oddHBand="0" w:evenHBand="0" w:firstRowFirstColumn="0" w:firstRowLastColumn="0" w:lastRowFirstColumn="0" w:lastRowLastColumn="0"/>
              <w:rPr>
                <w:lang w:eastAsia="es-CO"/>
              </w:rPr>
            </w:pPr>
            <w:r>
              <w:rPr>
                <w:lang w:eastAsia="es-CO"/>
              </w:rPr>
              <w:t>BPFI</w:t>
            </w:r>
          </w:p>
        </w:tc>
        <w:tc>
          <w:tcPr>
            <w:tcW w:w="1547" w:type="dxa"/>
          </w:tcPr>
          <w:p w14:paraId="680B6E71" w14:textId="77777777" w:rsidR="00C201B7" w:rsidRDefault="00C201B7" w:rsidP="00C201B7">
            <w:pPr>
              <w:cnfStyle w:val="000000000000" w:firstRow="0" w:lastRow="0" w:firstColumn="0" w:lastColumn="0" w:oddVBand="0" w:evenVBand="0" w:oddHBand="0" w:evenHBand="0" w:firstRowFirstColumn="0" w:firstRowLastColumn="0" w:lastRowFirstColumn="0" w:lastRowLastColumn="0"/>
              <w:rPr>
                <w:lang w:eastAsia="es-CO"/>
              </w:rPr>
            </w:pPr>
            <w:r>
              <w:rPr>
                <w:lang w:eastAsia="es-CO"/>
              </w:rPr>
              <w:t>104.95</w:t>
            </w:r>
          </w:p>
        </w:tc>
      </w:tr>
      <w:tr w:rsidR="00C201B7" w14:paraId="7C2AD5A5" w14:textId="77777777" w:rsidTr="00C201B7">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03" w:type="dxa"/>
          </w:tcPr>
          <w:p w14:paraId="72701E4C" w14:textId="01987A48" w:rsidR="00C201B7" w:rsidRDefault="00C201B7" w:rsidP="00C201B7">
            <w:pPr>
              <w:jc w:val="center"/>
              <w:rPr>
                <w:lang w:eastAsia="es-CO"/>
              </w:rPr>
            </w:pPr>
            <w:r>
              <w:rPr>
                <w:lang w:eastAsia="es-CO"/>
              </w:rPr>
              <w:t>G</w:t>
            </w:r>
          </w:p>
        </w:tc>
        <w:tc>
          <w:tcPr>
            <w:tcW w:w="1517" w:type="dxa"/>
          </w:tcPr>
          <w:p w14:paraId="37085CFB" w14:textId="203027B5" w:rsidR="00C201B7" w:rsidRDefault="00C201B7" w:rsidP="00C201B7">
            <w:pPr>
              <w:cnfStyle w:val="000000100000" w:firstRow="0" w:lastRow="0" w:firstColumn="0" w:lastColumn="0" w:oddVBand="0" w:evenVBand="0" w:oddHBand="1" w:evenHBand="0" w:firstRowFirstColumn="0" w:firstRowLastColumn="0" w:lastRowFirstColumn="0" w:lastRowLastColumn="0"/>
              <w:rPr>
                <w:lang w:eastAsia="es-CO"/>
              </w:rPr>
            </w:pPr>
            <w:r>
              <w:rPr>
                <w:lang w:eastAsia="es-CO"/>
              </w:rPr>
              <w:t>BSF</w:t>
            </w:r>
          </w:p>
        </w:tc>
        <w:tc>
          <w:tcPr>
            <w:tcW w:w="1547" w:type="dxa"/>
          </w:tcPr>
          <w:p w14:paraId="56E3CC8B" w14:textId="77777777" w:rsidR="00C201B7" w:rsidRDefault="00C201B7" w:rsidP="00C201B7">
            <w:pPr>
              <w:cnfStyle w:val="000000100000" w:firstRow="0" w:lastRow="0" w:firstColumn="0" w:lastColumn="0" w:oddVBand="0" w:evenVBand="0" w:oddHBand="1" w:evenHBand="0" w:firstRowFirstColumn="0" w:firstRowLastColumn="0" w:lastRowFirstColumn="0" w:lastRowLastColumn="0"/>
              <w:rPr>
                <w:lang w:eastAsia="es-CO"/>
              </w:rPr>
            </w:pPr>
            <w:r>
              <w:rPr>
                <w:lang w:eastAsia="es-CO"/>
              </w:rPr>
              <w:t>35.48</w:t>
            </w:r>
          </w:p>
        </w:tc>
      </w:tr>
    </w:tbl>
    <w:p w14:paraId="12532364" w14:textId="77777777" w:rsidR="00323E6F" w:rsidRDefault="00323E6F" w:rsidP="00323E6F">
      <w:pPr>
        <w:rPr>
          <w:lang w:eastAsia="es-CO"/>
        </w:rPr>
      </w:pPr>
    </w:p>
    <w:p w14:paraId="1A815DF7" w14:textId="06EA016A" w:rsidR="00323E6F" w:rsidRPr="002230BF" w:rsidRDefault="00323E6F" w:rsidP="00323E6F">
      <w:pPr>
        <w:rPr>
          <w:b/>
          <w:bCs/>
          <w:lang w:eastAsia="es-CO"/>
        </w:rPr>
      </w:pPr>
      <w:r w:rsidRPr="002230BF">
        <w:rPr>
          <w:b/>
          <w:bCs/>
          <w:lang w:eastAsia="es-CO"/>
        </w:rPr>
        <w:t xml:space="preserve">2.2.3 Verificación </w:t>
      </w:r>
      <w:r w:rsidR="00AD5FB8">
        <w:rPr>
          <w:b/>
          <w:bCs/>
          <w:lang w:eastAsia="es-CO"/>
        </w:rPr>
        <w:t>del espectro en condición de fallo</w:t>
      </w:r>
    </w:p>
    <w:p w14:paraId="6FFE8DC4" w14:textId="77777777" w:rsidR="00323E6F" w:rsidRPr="009267B8" w:rsidRDefault="00323E6F" w:rsidP="00323E6F">
      <w:pPr>
        <w:rPr>
          <w:lang w:eastAsia="es-CO"/>
        </w:rPr>
      </w:pPr>
    </w:p>
    <w:p w14:paraId="411DAF82" w14:textId="688C7AAE" w:rsidR="00E86430" w:rsidRDefault="00323E6F" w:rsidP="00323E6F">
      <w:pPr>
        <w:rPr>
          <w:lang w:eastAsia="es-CO"/>
        </w:rPr>
      </w:pPr>
      <w:r>
        <w:rPr>
          <w:lang w:eastAsia="es-CO"/>
        </w:rPr>
        <w:t>Consiste en comprobar los efectos que tiene cada fallo en las amplitudes o frecuencias características con respecto al espectro de condición normal,</w:t>
      </w:r>
      <w:r w:rsidR="00BF08F8">
        <w:rPr>
          <w:lang w:eastAsia="es-CO"/>
        </w:rPr>
        <w:t xml:space="preserve"> es decir, cuando existe un fallo la amplitud de </w:t>
      </w:r>
      <w:r w:rsidR="00E86430">
        <w:rPr>
          <w:lang w:eastAsia="es-CO"/>
        </w:rPr>
        <w:t>un armónico ubicado</w:t>
      </w:r>
      <w:r w:rsidR="00BF08F8">
        <w:rPr>
          <w:lang w:eastAsia="es-CO"/>
        </w:rPr>
        <w:t xml:space="preserve"> en una frecuencia </w:t>
      </w:r>
      <w:r w:rsidR="00E86430">
        <w:rPr>
          <w:lang w:eastAsia="es-CO"/>
        </w:rPr>
        <w:t>características, tiende a disminuir o aumentar su magnitu</w:t>
      </w:r>
      <w:r w:rsidR="00A61E71">
        <w:rPr>
          <w:lang w:eastAsia="es-CO"/>
        </w:rPr>
        <w:t xml:space="preserve">d dependiendo de tipo de fallo. </w:t>
      </w:r>
      <w:r w:rsidR="00E86430">
        <w:rPr>
          <w:lang w:eastAsia="es-CO"/>
        </w:rPr>
        <w:t>El que un fallo tenga un aumento o disminución de mayor amplitud, en una técnica de adquisición de señales o procesamiento determina, que tan fácil es identificar un fallo en dichas condiciones.</w:t>
      </w:r>
    </w:p>
    <w:p w14:paraId="6E0EBC1E" w14:textId="77777777" w:rsidR="00323E6F" w:rsidRPr="00A43BF3" w:rsidRDefault="00323E6F" w:rsidP="00323E6F">
      <w:pPr>
        <w:rPr>
          <w:lang w:eastAsia="es-CO"/>
        </w:rPr>
      </w:pPr>
    </w:p>
    <w:p w14:paraId="4653C781" w14:textId="77777777" w:rsidR="00323E6F" w:rsidRDefault="00323E6F" w:rsidP="00323E6F">
      <w:pPr>
        <w:pStyle w:val="Ttulo1"/>
      </w:pPr>
      <w:r>
        <w:t>Resultados</w:t>
      </w:r>
    </w:p>
    <w:p w14:paraId="17197C67" w14:textId="77777777" w:rsidR="00323E6F" w:rsidRDefault="00323E6F" w:rsidP="00323E6F"/>
    <w:p w14:paraId="47C63B68" w14:textId="23FA706A" w:rsidR="00323E6F" w:rsidRPr="00697ED6" w:rsidRDefault="00323E6F" w:rsidP="00323E6F">
      <w:r>
        <w:t>Los resultados se han divi</w:t>
      </w:r>
      <w:r w:rsidR="00C201B7">
        <w:t>di</w:t>
      </w:r>
      <w:r>
        <w:t>do en tres</w:t>
      </w:r>
      <w:r w:rsidR="00C201B7">
        <w:t xml:space="preserve"> partes</w:t>
      </w:r>
      <w:r>
        <w:t>: los espectros obtenidos</w:t>
      </w:r>
      <w:r w:rsidR="00F96FE8">
        <w:t>,</w:t>
      </w:r>
      <w:r w:rsidR="00862BF1">
        <w:t xml:space="preserve"> donde se presenta los espectros de la FFT, envolvente y análisis Cepstrum con fallo y condición normal</w:t>
      </w:r>
      <w:r>
        <w:t>,</w:t>
      </w:r>
      <w:r w:rsidR="00F96FE8">
        <w:t xml:space="preserve"> las</w:t>
      </w:r>
      <w:r>
        <w:t xml:space="preserve"> tablas de </w:t>
      </w:r>
      <w:r w:rsidR="00862BF1">
        <w:t xml:space="preserve">generales donde se presenta el comportamiento de los tres tipos de fallos y con FFT, FFT de la envolvente y análisis Cepstrum </w:t>
      </w:r>
      <w:r>
        <w:t>y tabla resumen</w:t>
      </w:r>
      <w:r w:rsidR="00862BF1">
        <w:t xml:space="preserve"> donde se resume el comportamiento de las señales adquiridas con los diferentes tipos de fallo.</w:t>
      </w:r>
    </w:p>
    <w:p w14:paraId="1AE1E345" w14:textId="77777777" w:rsidR="00323E6F" w:rsidRDefault="00323E6F" w:rsidP="00323E6F"/>
    <w:p w14:paraId="66D8836A" w14:textId="77777777" w:rsidR="00323E6F" w:rsidRPr="00697ED6" w:rsidRDefault="00323E6F" w:rsidP="00323E6F">
      <w:pPr>
        <w:rPr>
          <w:b/>
          <w:bCs/>
        </w:rPr>
      </w:pPr>
      <w:r w:rsidRPr="00697ED6">
        <w:rPr>
          <w:b/>
          <w:bCs/>
        </w:rPr>
        <w:t>3.1</w:t>
      </w:r>
      <w:r>
        <w:rPr>
          <w:b/>
          <w:bCs/>
        </w:rPr>
        <w:t xml:space="preserve"> Espectros</w:t>
      </w:r>
    </w:p>
    <w:p w14:paraId="1B365FF0" w14:textId="77777777" w:rsidR="00323E6F" w:rsidRDefault="00323E6F" w:rsidP="00323E6F"/>
    <w:p w14:paraId="100B3948" w14:textId="7D3B2C61" w:rsidR="00323E6F" w:rsidRDefault="00323E6F" w:rsidP="00323E6F">
      <w:r>
        <w:t>Los resultados se presentados de las señales obtenidas al ser procesador por la</w:t>
      </w:r>
      <w:r w:rsidR="00055882">
        <w:t xml:space="preserve"> Transformada Rápida de Fourier</w:t>
      </w:r>
      <w:r>
        <w:t xml:space="preserve"> </w:t>
      </w:r>
      <w:r w:rsidR="00055882">
        <w:t>(</w:t>
      </w:r>
      <w:proofErr w:type="spellStart"/>
      <w:r>
        <w:t>FFT</w:t>
      </w:r>
      <w:proofErr w:type="spellEnd"/>
      <w:r w:rsidR="00055882">
        <w:t>)</w:t>
      </w:r>
      <w:r>
        <w:t xml:space="preserve">, envolvente y </w:t>
      </w:r>
      <w:proofErr w:type="spellStart"/>
      <w:r>
        <w:t>cepstrum</w:t>
      </w:r>
      <w:proofErr w:type="spellEnd"/>
      <w:r>
        <w:t>, en la Figura 10, se presenta la FFT de la señal acústica en diferentes condiciones</w:t>
      </w:r>
      <w:r w:rsidR="00F52736">
        <w:t xml:space="preserve"> de fallo en pista interna</w:t>
      </w:r>
      <w:r w:rsidR="00341361">
        <w:t xml:space="preserve"> (roja) y condición normal (azul).</w:t>
      </w:r>
    </w:p>
    <w:p w14:paraId="19A13063" w14:textId="77777777" w:rsidR="00323E6F" w:rsidRDefault="00323E6F" w:rsidP="00323E6F"/>
    <w:p w14:paraId="57CA0667" w14:textId="041BB45E" w:rsidR="00323E6F" w:rsidRDefault="00F52736" w:rsidP="00323E6F">
      <w:pPr>
        <w:keepNext/>
      </w:pPr>
      <w:r>
        <w:rPr>
          <w:noProof/>
          <w:lang w:val="en-US"/>
        </w:rPr>
        <w:drawing>
          <wp:inline distT="0" distB="0" distL="0" distR="0" wp14:anchorId="416B0E6E" wp14:editId="6C7A6F63">
            <wp:extent cx="2872257" cy="1600257"/>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72257" cy="1600257"/>
                    </a:xfrm>
                    <a:prstGeom prst="rect">
                      <a:avLst/>
                    </a:prstGeom>
                    <a:noFill/>
                    <a:ln>
                      <a:noFill/>
                    </a:ln>
                    <a:extLst>
                      <a:ext uri="{53640926-AAD7-44D8-BBD7-CCE9431645EC}">
                        <a14:shadowObscured xmlns:a14="http://schemas.microsoft.com/office/drawing/2010/main"/>
                      </a:ext>
                    </a:extLst>
                  </pic:spPr>
                </pic:pic>
              </a:graphicData>
            </a:graphic>
          </wp:inline>
        </w:drawing>
      </w:r>
    </w:p>
    <w:p w14:paraId="7C647F59" w14:textId="64BCF560" w:rsidR="00323E6F" w:rsidRDefault="00323E6F" w:rsidP="00323E6F">
      <w:pPr>
        <w:pStyle w:val="Descripcin"/>
        <w:jc w:val="center"/>
        <w:rPr>
          <w:sz w:val="18"/>
          <w:szCs w:val="16"/>
        </w:rPr>
      </w:pPr>
      <w:r w:rsidRPr="00BA7CE8">
        <w:rPr>
          <w:sz w:val="18"/>
          <w:szCs w:val="16"/>
        </w:rPr>
        <w:t xml:space="preserve">Figura </w:t>
      </w:r>
      <w:r w:rsidRPr="00BA7CE8">
        <w:rPr>
          <w:sz w:val="18"/>
          <w:szCs w:val="16"/>
        </w:rPr>
        <w:fldChar w:fldCharType="begin"/>
      </w:r>
      <w:r w:rsidRPr="00BA7CE8">
        <w:rPr>
          <w:sz w:val="18"/>
          <w:szCs w:val="16"/>
        </w:rPr>
        <w:instrText xml:space="preserve"> SEQ Figura \* ARABIC </w:instrText>
      </w:r>
      <w:r w:rsidRPr="00BA7CE8">
        <w:rPr>
          <w:sz w:val="18"/>
          <w:szCs w:val="16"/>
        </w:rPr>
        <w:fldChar w:fldCharType="separate"/>
      </w:r>
      <w:r w:rsidR="003A4878">
        <w:rPr>
          <w:noProof/>
          <w:sz w:val="18"/>
          <w:szCs w:val="16"/>
        </w:rPr>
        <w:t>10</w:t>
      </w:r>
      <w:r w:rsidRPr="00BA7CE8">
        <w:rPr>
          <w:noProof/>
          <w:sz w:val="18"/>
          <w:szCs w:val="16"/>
        </w:rPr>
        <w:fldChar w:fldCharType="end"/>
      </w:r>
      <w:r w:rsidRPr="00BA7CE8">
        <w:rPr>
          <w:noProof/>
          <w:sz w:val="18"/>
          <w:szCs w:val="16"/>
        </w:rPr>
        <w:t>.</w:t>
      </w:r>
      <w:r w:rsidRPr="00BA7CE8">
        <w:rPr>
          <w:sz w:val="18"/>
          <w:szCs w:val="16"/>
        </w:rPr>
        <w:t xml:space="preserve"> FFT de la señal acústica.</w:t>
      </w:r>
    </w:p>
    <w:p w14:paraId="0B5E885D" w14:textId="77777777" w:rsidR="000E52DE" w:rsidRPr="000E52DE" w:rsidRDefault="000E52DE" w:rsidP="000E52DE">
      <w:pPr>
        <w:rPr>
          <w:lang w:eastAsia="es-CO"/>
        </w:rPr>
      </w:pPr>
    </w:p>
    <w:p w14:paraId="16B4E5B2" w14:textId="5FDBC024" w:rsidR="001F01D2" w:rsidRDefault="000E52DE" w:rsidP="00323E6F">
      <w:pPr>
        <w:rPr>
          <w:lang w:eastAsia="es-CO"/>
        </w:rPr>
      </w:pPr>
      <w:r>
        <w:rPr>
          <w:lang w:eastAsia="es-CO"/>
        </w:rPr>
        <w:t>Como se observa en la Figura 10 existe una variación entre el espectro en condición normal y condición de fallo de pista interna</w:t>
      </w:r>
      <w:r w:rsidR="001F01D2">
        <w:rPr>
          <w:lang w:eastAsia="es-CO"/>
        </w:rPr>
        <w:t xml:space="preserve"> en las frecuencias de motor, cigüeñal, pistones y BSFI.</w:t>
      </w:r>
    </w:p>
    <w:p w14:paraId="39970BA2" w14:textId="77777777" w:rsidR="000E52DE" w:rsidRPr="002A0683" w:rsidRDefault="000E52DE" w:rsidP="00323E6F">
      <w:pPr>
        <w:rPr>
          <w:lang w:eastAsia="es-CO"/>
        </w:rPr>
      </w:pPr>
    </w:p>
    <w:p w14:paraId="08ECB588" w14:textId="5ED0D0BC" w:rsidR="00323E6F" w:rsidRDefault="00323E6F" w:rsidP="00323E6F">
      <w:pPr>
        <w:rPr>
          <w:lang w:eastAsia="es-CO"/>
        </w:rPr>
      </w:pPr>
      <w:r>
        <w:rPr>
          <w:lang w:eastAsia="es-CO"/>
        </w:rPr>
        <w:t>En la Figura 11 se presente el espectro de la aceleración envolvente de las señales acústicas</w:t>
      </w:r>
      <w:r w:rsidR="00F52736">
        <w:rPr>
          <w:lang w:eastAsia="es-CO"/>
        </w:rPr>
        <w:t>, con fallo en la pista interna.</w:t>
      </w:r>
    </w:p>
    <w:p w14:paraId="7BFCE95C" w14:textId="48E36D0A" w:rsidR="00323E6F" w:rsidRDefault="00F52736" w:rsidP="00323E6F">
      <w:pPr>
        <w:keepNext/>
      </w:pPr>
      <w:r>
        <w:rPr>
          <w:noProof/>
          <w:lang w:val="en-US"/>
        </w:rPr>
        <w:drawing>
          <wp:inline distT="0" distB="0" distL="0" distR="0" wp14:anchorId="57DAF013" wp14:editId="29179176">
            <wp:extent cx="2774075" cy="153152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Gráfico, Histogram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74075" cy="1531520"/>
                    </a:xfrm>
                    <a:prstGeom prst="rect">
                      <a:avLst/>
                    </a:prstGeom>
                    <a:noFill/>
                    <a:ln>
                      <a:noFill/>
                    </a:ln>
                    <a:extLst>
                      <a:ext uri="{53640926-AAD7-44D8-BBD7-CCE9431645EC}">
                        <a14:shadowObscured xmlns:a14="http://schemas.microsoft.com/office/drawing/2010/main"/>
                      </a:ext>
                    </a:extLst>
                  </pic:spPr>
                </pic:pic>
              </a:graphicData>
            </a:graphic>
          </wp:inline>
        </w:drawing>
      </w:r>
    </w:p>
    <w:p w14:paraId="30916F26" w14:textId="0A2AED1E" w:rsidR="00323E6F" w:rsidRDefault="00323E6F" w:rsidP="00323E6F">
      <w:pPr>
        <w:pStyle w:val="Descripcin"/>
        <w:jc w:val="center"/>
        <w:rPr>
          <w:sz w:val="18"/>
          <w:szCs w:val="16"/>
        </w:rPr>
      </w:pPr>
      <w:r w:rsidRPr="00F52736">
        <w:rPr>
          <w:sz w:val="18"/>
          <w:szCs w:val="16"/>
        </w:rPr>
        <w:t xml:space="preserve">Figura </w:t>
      </w:r>
      <w:r w:rsidRPr="00F52736">
        <w:rPr>
          <w:sz w:val="18"/>
          <w:szCs w:val="16"/>
        </w:rPr>
        <w:fldChar w:fldCharType="begin"/>
      </w:r>
      <w:r w:rsidRPr="00F52736">
        <w:rPr>
          <w:sz w:val="18"/>
          <w:szCs w:val="16"/>
        </w:rPr>
        <w:instrText xml:space="preserve"> SEQ Figura \* ARABIC </w:instrText>
      </w:r>
      <w:r w:rsidRPr="00F52736">
        <w:rPr>
          <w:sz w:val="18"/>
          <w:szCs w:val="16"/>
        </w:rPr>
        <w:fldChar w:fldCharType="separate"/>
      </w:r>
      <w:r w:rsidR="003A4878">
        <w:rPr>
          <w:noProof/>
          <w:sz w:val="18"/>
          <w:szCs w:val="16"/>
        </w:rPr>
        <w:t>11</w:t>
      </w:r>
      <w:r w:rsidRPr="00F52736">
        <w:rPr>
          <w:noProof/>
          <w:sz w:val="18"/>
          <w:szCs w:val="16"/>
        </w:rPr>
        <w:fldChar w:fldCharType="end"/>
      </w:r>
      <w:r w:rsidRPr="00F52736">
        <w:rPr>
          <w:noProof/>
          <w:sz w:val="18"/>
          <w:szCs w:val="16"/>
        </w:rPr>
        <w:t>.</w:t>
      </w:r>
      <w:r w:rsidRPr="00F52736">
        <w:rPr>
          <w:sz w:val="18"/>
          <w:szCs w:val="16"/>
        </w:rPr>
        <w:t xml:space="preserve"> FFT de la envolvente de las señales acústicas.</w:t>
      </w:r>
    </w:p>
    <w:p w14:paraId="3EE14956" w14:textId="63C73A70" w:rsidR="001F01D2" w:rsidRDefault="001F01D2" w:rsidP="001F01D2">
      <w:pPr>
        <w:rPr>
          <w:lang w:eastAsia="es-CO"/>
        </w:rPr>
      </w:pPr>
    </w:p>
    <w:p w14:paraId="5661E10A" w14:textId="3AB16ABA" w:rsidR="00323E6F" w:rsidRDefault="001F01D2" w:rsidP="00323E6F">
      <w:pPr>
        <w:rPr>
          <w:lang w:eastAsia="es-CO"/>
        </w:rPr>
      </w:pPr>
      <w:r>
        <w:rPr>
          <w:lang w:eastAsia="es-CO"/>
        </w:rPr>
        <w:t xml:space="preserve">Como se observa en la Figura 11 en el espectro de la envolvente </w:t>
      </w:r>
      <w:r w:rsidR="00433A89">
        <w:rPr>
          <w:lang w:eastAsia="es-CO"/>
        </w:rPr>
        <w:t xml:space="preserve">el fallo provoca un cambio notorio en la amplitud de </w:t>
      </w:r>
      <w:r w:rsidR="00CC46CA">
        <w:rPr>
          <w:lang w:eastAsia="es-CO"/>
        </w:rPr>
        <w:t>la frecuencia</w:t>
      </w:r>
      <w:r w:rsidR="00433A89">
        <w:rPr>
          <w:lang w:eastAsia="es-CO"/>
        </w:rPr>
        <w:t xml:space="preserve"> de cigüeñal</w:t>
      </w:r>
      <w:r w:rsidR="005210E5">
        <w:rPr>
          <w:lang w:eastAsia="es-CO"/>
        </w:rPr>
        <w:t>, pistones y BSFI.</w:t>
      </w:r>
    </w:p>
    <w:p w14:paraId="4478E0DD" w14:textId="77777777" w:rsidR="001F01D2" w:rsidRDefault="001F01D2" w:rsidP="00323E6F">
      <w:pPr>
        <w:rPr>
          <w:lang w:eastAsia="es-CO"/>
        </w:rPr>
      </w:pPr>
    </w:p>
    <w:p w14:paraId="04032D7B" w14:textId="79C22EBD" w:rsidR="00323E6F" w:rsidRDefault="00323E6F" w:rsidP="00323E6F">
      <w:pPr>
        <w:rPr>
          <w:lang w:eastAsia="es-CO"/>
        </w:rPr>
      </w:pPr>
      <w:r>
        <w:rPr>
          <w:lang w:eastAsia="es-CO"/>
        </w:rPr>
        <w:t xml:space="preserve">En la Figura 12 se presente el espectro </w:t>
      </w:r>
      <w:proofErr w:type="spellStart"/>
      <w:r>
        <w:rPr>
          <w:lang w:eastAsia="es-CO"/>
        </w:rPr>
        <w:t>cepstrum</w:t>
      </w:r>
      <w:proofErr w:type="spellEnd"/>
      <w:r>
        <w:rPr>
          <w:lang w:eastAsia="es-CO"/>
        </w:rPr>
        <w:t xml:space="preserve"> de las señales acústicas</w:t>
      </w:r>
      <w:r w:rsidR="00F52736">
        <w:rPr>
          <w:lang w:eastAsia="es-CO"/>
        </w:rPr>
        <w:t>, con fallo en la pista interna.</w:t>
      </w:r>
    </w:p>
    <w:p w14:paraId="7A0A6236" w14:textId="009F3531" w:rsidR="00323E6F" w:rsidRDefault="00F52736" w:rsidP="00323E6F">
      <w:pPr>
        <w:keepNext/>
      </w:pPr>
      <w:r>
        <w:rPr>
          <w:noProof/>
          <w:lang w:val="en-US"/>
        </w:rPr>
        <w:drawing>
          <wp:inline distT="0" distB="0" distL="0" distR="0" wp14:anchorId="76C8587D" wp14:editId="564297FA">
            <wp:extent cx="2751325" cy="1500996"/>
            <wp:effectExtent l="0" t="0" r="0" b="4445"/>
            <wp:docPr id="44" name="Imagen 4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Gráfico, Histograma&#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85" t="1962" r="8806"/>
                    <a:stretch/>
                  </pic:blipFill>
                  <pic:spPr bwMode="auto">
                    <a:xfrm>
                      <a:off x="0" y="0"/>
                      <a:ext cx="2781341" cy="1517371"/>
                    </a:xfrm>
                    <a:prstGeom prst="rect">
                      <a:avLst/>
                    </a:prstGeom>
                    <a:noFill/>
                    <a:ln>
                      <a:noFill/>
                    </a:ln>
                    <a:extLst>
                      <a:ext uri="{53640926-AAD7-44D8-BBD7-CCE9431645EC}">
                        <a14:shadowObscured xmlns:a14="http://schemas.microsoft.com/office/drawing/2010/main"/>
                      </a:ext>
                    </a:extLst>
                  </pic:spPr>
                </pic:pic>
              </a:graphicData>
            </a:graphic>
          </wp:inline>
        </w:drawing>
      </w:r>
    </w:p>
    <w:p w14:paraId="7B669CC3" w14:textId="528FCF46" w:rsidR="00323E6F" w:rsidRDefault="00323E6F" w:rsidP="00F52736">
      <w:pPr>
        <w:pStyle w:val="Descripcin"/>
        <w:jc w:val="center"/>
        <w:rPr>
          <w:sz w:val="18"/>
          <w:szCs w:val="16"/>
        </w:rPr>
      </w:pPr>
      <w:r w:rsidRPr="00BA7CE8">
        <w:rPr>
          <w:sz w:val="18"/>
          <w:szCs w:val="16"/>
        </w:rPr>
        <w:t xml:space="preserve">Figura </w:t>
      </w:r>
      <w:r>
        <w:rPr>
          <w:sz w:val="18"/>
          <w:szCs w:val="16"/>
        </w:rPr>
        <w:t>12</w:t>
      </w:r>
      <w:r w:rsidRPr="00BA7CE8">
        <w:rPr>
          <w:noProof/>
          <w:sz w:val="18"/>
          <w:szCs w:val="16"/>
        </w:rPr>
        <w:t>.</w:t>
      </w:r>
      <w:r w:rsidRPr="00BA7CE8">
        <w:rPr>
          <w:sz w:val="18"/>
          <w:szCs w:val="16"/>
        </w:rPr>
        <w:t xml:space="preserve"> Cepstrum de las señales acústicas.</w:t>
      </w:r>
    </w:p>
    <w:p w14:paraId="720F889E" w14:textId="77777777" w:rsidR="005210E5" w:rsidRPr="005210E5" w:rsidRDefault="005210E5" w:rsidP="005210E5">
      <w:pPr>
        <w:rPr>
          <w:lang w:eastAsia="es-CO"/>
        </w:rPr>
      </w:pPr>
    </w:p>
    <w:p w14:paraId="26DA4E2E" w14:textId="79EB2C69" w:rsidR="005210E5" w:rsidRDefault="005210E5" w:rsidP="005210E5">
      <w:pPr>
        <w:rPr>
          <w:lang w:eastAsia="es-CO"/>
        </w:rPr>
      </w:pPr>
      <w:r>
        <w:rPr>
          <w:lang w:eastAsia="es-CO"/>
        </w:rPr>
        <w:t xml:space="preserve">Como se observa en la Figura 12 en el espectro Cepstrum se nota el cambio en la amplitud de 78.9 ms de </w:t>
      </w:r>
      <w:proofErr w:type="spellStart"/>
      <w:r>
        <w:rPr>
          <w:lang w:eastAsia="es-CO"/>
        </w:rPr>
        <w:t>quefrency</w:t>
      </w:r>
      <w:proofErr w:type="spellEnd"/>
      <w:r>
        <w:rPr>
          <w:lang w:eastAsia="es-CO"/>
        </w:rPr>
        <w:t>.</w:t>
      </w:r>
    </w:p>
    <w:p w14:paraId="4E13BF9D" w14:textId="66AAD375" w:rsidR="00623ABF" w:rsidRDefault="00623ABF" w:rsidP="005210E5">
      <w:pPr>
        <w:rPr>
          <w:lang w:eastAsia="es-CO"/>
        </w:rPr>
      </w:pPr>
    </w:p>
    <w:p w14:paraId="427F1F26" w14:textId="58F641D7" w:rsidR="00623ABF" w:rsidRPr="005210E5" w:rsidRDefault="00623ABF" w:rsidP="005210E5">
      <w:pPr>
        <w:rPr>
          <w:lang w:eastAsia="es-CO"/>
        </w:rPr>
      </w:pPr>
      <w:r>
        <w:rPr>
          <w:lang w:eastAsia="es-CO"/>
        </w:rPr>
        <w:t>Como se muestra en las Figura 10, 11 y 12 se los espectros en condición normal y en condición de fallo, se tienen cambios en amplitud en sus armónicos de las frecuencias, para su mejor entendimiento se ha tabulado los resultados de mayor incidencia en la siguiente sección.</w:t>
      </w:r>
    </w:p>
    <w:p w14:paraId="2A98DB74" w14:textId="77777777" w:rsidR="00323E6F" w:rsidRDefault="00323E6F" w:rsidP="00323E6F">
      <w:pPr>
        <w:rPr>
          <w:lang w:eastAsia="es-CO"/>
        </w:rPr>
      </w:pPr>
    </w:p>
    <w:p w14:paraId="4527B94C" w14:textId="716748E0" w:rsidR="00323E6F" w:rsidRDefault="00323E6F" w:rsidP="00323E6F">
      <w:pPr>
        <w:rPr>
          <w:b/>
          <w:bCs/>
          <w:lang w:eastAsia="es-CO"/>
        </w:rPr>
      </w:pPr>
      <w:r w:rsidRPr="003D2FB3">
        <w:rPr>
          <w:b/>
          <w:bCs/>
          <w:lang w:eastAsia="es-CO"/>
        </w:rPr>
        <w:t xml:space="preserve">3.2 Tablas generales </w:t>
      </w:r>
    </w:p>
    <w:p w14:paraId="2263B29C" w14:textId="65C7E09D" w:rsidR="00623ABF" w:rsidRDefault="00623ABF" w:rsidP="00323E6F">
      <w:pPr>
        <w:rPr>
          <w:b/>
          <w:bCs/>
          <w:lang w:eastAsia="es-CO"/>
        </w:rPr>
      </w:pPr>
    </w:p>
    <w:p w14:paraId="4000CDFD" w14:textId="4574446B" w:rsidR="00623ABF" w:rsidRPr="00623ABF" w:rsidRDefault="00623ABF" w:rsidP="00323E6F">
      <w:pPr>
        <w:rPr>
          <w:lang w:eastAsia="es-CO"/>
        </w:rPr>
      </w:pPr>
      <w:r w:rsidRPr="00623ABF">
        <w:rPr>
          <w:lang w:eastAsia="es-CO"/>
        </w:rPr>
        <w:t>En</w:t>
      </w:r>
      <w:r>
        <w:rPr>
          <w:lang w:eastAsia="es-CO"/>
        </w:rPr>
        <w:t xml:space="preserve"> esta sección se compara </w:t>
      </w:r>
      <w:r w:rsidR="00E7015E">
        <w:rPr>
          <w:lang w:eastAsia="es-CO"/>
        </w:rPr>
        <w:t xml:space="preserve">los fallos simulados con las señales acústicas (ACÚS), las señales </w:t>
      </w:r>
      <w:r w:rsidR="009E5E11">
        <w:rPr>
          <w:lang w:eastAsia="es-CO"/>
        </w:rPr>
        <w:t>de vibración</w:t>
      </w:r>
      <w:r w:rsidR="00E7015E">
        <w:rPr>
          <w:lang w:eastAsia="es-CO"/>
        </w:rPr>
        <w:t xml:space="preserve"> (VIB) y señales de corriente (COR) procesadas mediante la FFT, envolvente y la función Cepstrum</w:t>
      </w:r>
      <w:r w:rsidR="00862BF1">
        <w:rPr>
          <w:lang w:eastAsia="es-CO"/>
        </w:rPr>
        <w:t>, con el objetivo de definir si son detectables los fallos simulados en cada señal, las cuales se obtuvieron del análisis de cada espectro con respecto a su condición normal.</w:t>
      </w:r>
    </w:p>
    <w:p w14:paraId="1FFC6F61" w14:textId="77777777" w:rsidR="00323E6F" w:rsidRPr="003D2FB3" w:rsidRDefault="00323E6F" w:rsidP="00323E6F">
      <w:pPr>
        <w:rPr>
          <w:b/>
          <w:bCs/>
        </w:rPr>
      </w:pPr>
    </w:p>
    <w:p w14:paraId="32499CC1" w14:textId="77777777" w:rsidR="00323E6F" w:rsidRPr="007B3F08" w:rsidRDefault="00323E6F" w:rsidP="00323E6F">
      <w:pPr>
        <w:rPr>
          <w:b/>
          <w:bCs/>
        </w:rPr>
      </w:pPr>
      <w:r>
        <w:rPr>
          <w:b/>
          <w:bCs/>
        </w:rPr>
        <w:t xml:space="preserve">3.2.1 </w:t>
      </w:r>
      <w:r w:rsidRPr="007B3F08">
        <w:rPr>
          <w:b/>
          <w:bCs/>
        </w:rPr>
        <w:t>Daño en la pista interna</w:t>
      </w:r>
    </w:p>
    <w:p w14:paraId="4D0F5AA6" w14:textId="77777777" w:rsidR="00323E6F" w:rsidRDefault="00323E6F" w:rsidP="00323E6F"/>
    <w:p w14:paraId="564F624B" w14:textId="6C554ADC" w:rsidR="00E7015E" w:rsidRDefault="00323E6F" w:rsidP="00323E6F">
      <w:r>
        <w:t>Para el daño de pista inter</w:t>
      </w:r>
      <w:r w:rsidR="00FC5931">
        <w:t xml:space="preserve">na en </w:t>
      </w:r>
      <w:r>
        <w:t xml:space="preserve">la Tabla </w:t>
      </w:r>
      <w:r w:rsidR="005B667C">
        <w:t>2</w:t>
      </w:r>
      <w:r>
        <w:t xml:space="preserve"> </w:t>
      </w:r>
      <w:r w:rsidR="00FC5931">
        <w:t>se presenta el comportamiento de las se</w:t>
      </w:r>
      <w:r w:rsidR="00A61E71">
        <w:t>ñales en el espectro de la FFT, d</w:t>
      </w:r>
      <w:r w:rsidR="00862BF1">
        <w:t xml:space="preserve">onde se observa claramente que con la FFT los fallos son detectables de manera sencilla con las señales acústicas y </w:t>
      </w:r>
      <w:r w:rsidR="009E5E11">
        <w:t>de vibración</w:t>
      </w:r>
      <w:r w:rsidR="00862BF1">
        <w:t>, efecto que no sucede con las señales de corriente.</w:t>
      </w:r>
    </w:p>
    <w:p w14:paraId="4E53BF7C" w14:textId="77777777" w:rsidR="00323E6F" w:rsidRDefault="00323E6F" w:rsidP="00323E6F"/>
    <w:p w14:paraId="7DE5E37E" w14:textId="1159B469" w:rsidR="00323E6F" w:rsidRPr="00BA7CE8" w:rsidRDefault="00323E6F" w:rsidP="00323E6F">
      <w:pPr>
        <w:rPr>
          <w:sz w:val="18"/>
          <w:szCs w:val="18"/>
        </w:rPr>
      </w:pPr>
      <w:r w:rsidRPr="00BA7CE8">
        <w:rPr>
          <w:sz w:val="18"/>
          <w:szCs w:val="18"/>
        </w:rPr>
        <w:t xml:space="preserve">Tabla </w:t>
      </w:r>
      <w:r w:rsidR="005B667C">
        <w:rPr>
          <w:sz w:val="18"/>
          <w:szCs w:val="18"/>
        </w:rPr>
        <w:t>2</w:t>
      </w:r>
      <w:r w:rsidRPr="00BA7CE8">
        <w:rPr>
          <w:sz w:val="18"/>
          <w:szCs w:val="18"/>
        </w:rPr>
        <w:t>. Resultados de</w:t>
      </w:r>
      <w:r w:rsidR="00FC5931">
        <w:rPr>
          <w:sz w:val="18"/>
          <w:szCs w:val="18"/>
        </w:rPr>
        <w:t xml:space="preserve"> espectro de la </w:t>
      </w:r>
      <w:r w:rsidRPr="00BA7CE8">
        <w:rPr>
          <w:sz w:val="18"/>
          <w:szCs w:val="18"/>
        </w:rPr>
        <w:t>FFT en daño en la pista interna.</w:t>
      </w:r>
    </w:p>
    <w:p w14:paraId="775544BE" w14:textId="77777777" w:rsidR="00323E6F" w:rsidRDefault="00323E6F" w:rsidP="00323E6F"/>
    <w:tbl>
      <w:tblPr>
        <w:tblStyle w:val="Tablanormal2"/>
        <w:tblW w:w="0" w:type="auto"/>
        <w:tblLook w:val="04A0" w:firstRow="1" w:lastRow="0" w:firstColumn="1" w:lastColumn="0" w:noHBand="0" w:noVBand="1"/>
      </w:tblPr>
      <w:tblGrid>
        <w:gridCol w:w="2375"/>
        <w:gridCol w:w="778"/>
        <w:gridCol w:w="564"/>
        <w:gridCol w:w="650"/>
      </w:tblGrid>
      <w:tr w:rsidR="00323E6F" w:rsidRPr="0088480F" w14:paraId="26B58EC0" w14:textId="77777777" w:rsidTr="00C201B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477" w:type="dxa"/>
          </w:tcPr>
          <w:p w14:paraId="1D3B237D" w14:textId="77777777" w:rsidR="00323E6F" w:rsidRPr="00500426" w:rsidRDefault="00323E6F" w:rsidP="00C201B7">
            <w:pPr>
              <w:spacing w:before="60" w:after="60"/>
              <w:jc w:val="center"/>
              <w:rPr>
                <w:szCs w:val="18"/>
                <w:lang w:val="es-EC"/>
              </w:rPr>
            </w:pPr>
            <w:bookmarkStart w:id="0" w:name="_Hlk108361461"/>
            <w:r w:rsidRPr="00500426">
              <w:rPr>
                <w:szCs w:val="18"/>
                <w:lang w:val="es-EC"/>
              </w:rPr>
              <w:t>OBSERVACIÓN</w:t>
            </w:r>
          </w:p>
        </w:tc>
        <w:tc>
          <w:tcPr>
            <w:tcW w:w="784" w:type="dxa"/>
          </w:tcPr>
          <w:p w14:paraId="00CD2CA2"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ACÚS</w:t>
            </w:r>
          </w:p>
        </w:tc>
        <w:tc>
          <w:tcPr>
            <w:tcW w:w="564" w:type="dxa"/>
          </w:tcPr>
          <w:p w14:paraId="5A35FB7F"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VIB</w:t>
            </w:r>
          </w:p>
        </w:tc>
        <w:tc>
          <w:tcPr>
            <w:tcW w:w="286" w:type="dxa"/>
          </w:tcPr>
          <w:p w14:paraId="63FE1D43"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COR</w:t>
            </w:r>
          </w:p>
        </w:tc>
      </w:tr>
      <w:tr w:rsidR="00323E6F" w:rsidRPr="0088480F" w14:paraId="05B8FDAF"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1E321572" w14:textId="37F5501B" w:rsidR="00323E6F" w:rsidRPr="007D2AF7" w:rsidRDefault="00323E6F" w:rsidP="00323E6F">
            <w:pPr>
              <w:pStyle w:val="Prrafodelista"/>
              <w:numPr>
                <w:ilvl w:val="0"/>
                <w:numId w:val="20"/>
              </w:numPr>
              <w:spacing w:before="60" w:after="60"/>
              <w:rPr>
                <w:szCs w:val="18"/>
                <w:lang w:val="es-EC"/>
              </w:rPr>
            </w:pPr>
            <w:r w:rsidRPr="007D2AF7">
              <w:rPr>
                <w:szCs w:val="18"/>
                <w:lang w:val="es-EC"/>
              </w:rPr>
              <w:t xml:space="preserve">Se aprecia </w:t>
            </w:r>
            <w:r w:rsidR="00E7015E">
              <w:rPr>
                <w:szCs w:val="18"/>
                <w:lang w:val="es-EC"/>
              </w:rPr>
              <w:t xml:space="preserve">el espectro en condición </w:t>
            </w:r>
            <w:r w:rsidR="004C31F5">
              <w:rPr>
                <w:szCs w:val="18"/>
                <w:lang w:val="es-EC"/>
              </w:rPr>
              <w:t>normal</w:t>
            </w:r>
          </w:p>
        </w:tc>
        <w:tc>
          <w:tcPr>
            <w:tcW w:w="784" w:type="dxa"/>
            <w:vAlign w:val="center"/>
          </w:tcPr>
          <w:p w14:paraId="026D8B03"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4" w:type="dxa"/>
            <w:vAlign w:val="center"/>
          </w:tcPr>
          <w:p w14:paraId="3F7AA857"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6" w:type="dxa"/>
            <w:vAlign w:val="center"/>
          </w:tcPr>
          <w:p w14:paraId="5F98D890"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157DBBCF"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24E8CF3C" w14:textId="6CD80ECA" w:rsidR="00323E6F" w:rsidRPr="007D2AF7" w:rsidRDefault="00323E6F" w:rsidP="00323E6F">
            <w:pPr>
              <w:pStyle w:val="Prrafodelista"/>
              <w:numPr>
                <w:ilvl w:val="0"/>
                <w:numId w:val="20"/>
              </w:numPr>
              <w:spacing w:before="60" w:after="60"/>
              <w:rPr>
                <w:szCs w:val="18"/>
                <w:lang w:val="es-EC"/>
              </w:rPr>
            </w:pPr>
            <w:r w:rsidRPr="007D2AF7">
              <w:rPr>
                <w:szCs w:val="18"/>
                <w:lang w:val="es-EC"/>
              </w:rPr>
              <w:t xml:space="preserve">Se aprecia </w:t>
            </w:r>
            <w:r w:rsidR="004C31F5">
              <w:rPr>
                <w:szCs w:val="18"/>
                <w:lang w:val="es-EC"/>
              </w:rPr>
              <w:t>el espectro en condición de fallo</w:t>
            </w:r>
            <w:r w:rsidRPr="007D2AF7">
              <w:rPr>
                <w:szCs w:val="18"/>
                <w:lang w:val="es-EC"/>
              </w:rPr>
              <w:t xml:space="preserve"> </w:t>
            </w:r>
          </w:p>
        </w:tc>
        <w:tc>
          <w:tcPr>
            <w:tcW w:w="784" w:type="dxa"/>
            <w:vAlign w:val="center"/>
          </w:tcPr>
          <w:p w14:paraId="1262EE2B"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4" w:type="dxa"/>
            <w:vAlign w:val="center"/>
          </w:tcPr>
          <w:p w14:paraId="78579207"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6" w:type="dxa"/>
            <w:vAlign w:val="center"/>
          </w:tcPr>
          <w:p w14:paraId="528A0F67"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1D7A24AC" w14:textId="77777777" w:rsidTr="00C201B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77" w:type="dxa"/>
          </w:tcPr>
          <w:p w14:paraId="139AC26D" w14:textId="77777777" w:rsidR="00323E6F" w:rsidRPr="007D2AF7" w:rsidRDefault="00323E6F" w:rsidP="00323E6F">
            <w:pPr>
              <w:pStyle w:val="Prrafodelista"/>
              <w:numPr>
                <w:ilvl w:val="0"/>
                <w:numId w:val="20"/>
              </w:numPr>
              <w:spacing w:before="60" w:after="60"/>
              <w:rPr>
                <w:szCs w:val="18"/>
                <w:lang w:val="es-EC"/>
              </w:rPr>
            </w:pPr>
            <w:r w:rsidRPr="007D2AF7">
              <w:rPr>
                <w:szCs w:val="18"/>
                <w:lang w:val="es-EC"/>
              </w:rPr>
              <w:t>Incrementa la magnitud de los picos cuando se presenta el fallo</w:t>
            </w:r>
          </w:p>
        </w:tc>
        <w:tc>
          <w:tcPr>
            <w:tcW w:w="784" w:type="dxa"/>
            <w:vAlign w:val="center"/>
          </w:tcPr>
          <w:p w14:paraId="33219B5A"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4" w:type="dxa"/>
            <w:vAlign w:val="center"/>
          </w:tcPr>
          <w:p w14:paraId="2B5197AD"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6" w:type="dxa"/>
            <w:vAlign w:val="center"/>
          </w:tcPr>
          <w:p w14:paraId="7434825D"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6D70E5A6" w14:textId="77777777" w:rsidTr="00C201B7">
        <w:trPr>
          <w:trHeight w:val="565"/>
        </w:trPr>
        <w:tc>
          <w:tcPr>
            <w:cnfStyle w:val="001000000000" w:firstRow="0" w:lastRow="0" w:firstColumn="1" w:lastColumn="0" w:oddVBand="0" w:evenVBand="0" w:oddHBand="0" w:evenHBand="0" w:firstRowFirstColumn="0" w:firstRowLastColumn="0" w:lastRowFirstColumn="0" w:lastRowLastColumn="0"/>
            <w:tcW w:w="2477" w:type="dxa"/>
          </w:tcPr>
          <w:p w14:paraId="71DD89C3" w14:textId="77777777" w:rsidR="00323E6F" w:rsidRPr="007D2AF7" w:rsidRDefault="00323E6F" w:rsidP="00323E6F">
            <w:pPr>
              <w:pStyle w:val="Prrafodelista"/>
              <w:numPr>
                <w:ilvl w:val="0"/>
                <w:numId w:val="20"/>
              </w:numPr>
              <w:spacing w:before="60" w:after="60"/>
              <w:rPr>
                <w:szCs w:val="18"/>
                <w:lang w:val="es-EC"/>
              </w:rPr>
            </w:pPr>
            <w:r w:rsidRPr="007D2AF7">
              <w:rPr>
                <w:szCs w:val="18"/>
                <w:lang w:val="es-EC"/>
              </w:rPr>
              <w:t>Se identifica de manera fácil la frecuencia de fallo en pista interna</w:t>
            </w:r>
          </w:p>
        </w:tc>
        <w:tc>
          <w:tcPr>
            <w:tcW w:w="784" w:type="dxa"/>
            <w:vAlign w:val="center"/>
          </w:tcPr>
          <w:p w14:paraId="5AFAEF48"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4" w:type="dxa"/>
            <w:vAlign w:val="center"/>
          </w:tcPr>
          <w:p w14:paraId="67BA774B"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6" w:type="dxa"/>
            <w:vAlign w:val="center"/>
          </w:tcPr>
          <w:p w14:paraId="777F65CA"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r>
      <w:tr w:rsidR="00323E6F" w:rsidRPr="0088480F" w14:paraId="73A07C96"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1F270778" w14:textId="77777777" w:rsidR="00323E6F" w:rsidRPr="007D2AF7" w:rsidRDefault="00323E6F" w:rsidP="00323E6F">
            <w:pPr>
              <w:pStyle w:val="Prrafodelista"/>
              <w:numPr>
                <w:ilvl w:val="0"/>
                <w:numId w:val="20"/>
              </w:numPr>
              <w:spacing w:before="60" w:after="60"/>
              <w:rPr>
                <w:szCs w:val="18"/>
                <w:lang w:val="es-EC"/>
              </w:rPr>
            </w:pPr>
            <w:r w:rsidRPr="007D2AF7">
              <w:rPr>
                <w:szCs w:val="18"/>
                <w:lang w:val="es-EC"/>
              </w:rPr>
              <w:t xml:space="preserve">Presencia de bandas laterales </w:t>
            </w:r>
          </w:p>
        </w:tc>
        <w:tc>
          <w:tcPr>
            <w:tcW w:w="784" w:type="dxa"/>
            <w:vAlign w:val="center"/>
          </w:tcPr>
          <w:p w14:paraId="37564B4E"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564" w:type="dxa"/>
            <w:vAlign w:val="center"/>
          </w:tcPr>
          <w:p w14:paraId="0493B878"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6" w:type="dxa"/>
            <w:vAlign w:val="center"/>
          </w:tcPr>
          <w:p w14:paraId="321891DC"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r>
      <w:tr w:rsidR="00323E6F" w:rsidRPr="0088480F" w14:paraId="2F8FB4CE"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6ED87442" w14:textId="77777777" w:rsidR="00323E6F" w:rsidRPr="007D2AF7" w:rsidRDefault="00323E6F" w:rsidP="00323E6F">
            <w:pPr>
              <w:pStyle w:val="Prrafodelista"/>
              <w:numPr>
                <w:ilvl w:val="0"/>
                <w:numId w:val="20"/>
              </w:numPr>
              <w:spacing w:before="60" w:after="60"/>
              <w:rPr>
                <w:szCs w:val="18"/>
                <w:lang w:val="es-EC"/>
              </w:rPr>
            </w:pPr>
            <w:r w:rsidRPr="007D2AF7">
              <w:rPr>
                <w:szCs w:val="18"/>
                <w:lang w:val="es-EC"/>
              </w:rPr>
              <w:t xml:space="preserve">Presencia de armónicos </w:t>
            </w:r>
          </w:p>
        </w:tc>
        <w:tc>
          <w:tcPr>
            <w:tcW w:w="784" w:type="dxa"/>
            <w:vAlign w:val="center"/>
          </w:tcPr>
          <w:p w14:paraId="00F10C3B"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4" w:type="dxa"/>
            <w:vAlign w:val="center"/>
          </w:tcPr>
          <w:p w14:paraId="3A6ED77A"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6" w:type="dxa"/>
            <w:vAlign w:val="center"/>
          </w:tcPr>
          <w:p w14:paraId="494D24F5"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r>
      <w:bookmarkEnd w:id="0"/>
    </w:tbl>
    <w:p w14:paraId="37180898" w14:textId="6F5364CC" w:rsidR="00323E6F" w:rsidRDefault="00323E6F" w:rsidP="00323E6F"/>
    <w:p w14:paraId="6D4EE21D" w14:textId="148E43C5" w:rsidR="00862BF1" w:rsidRDefault="00862BF1" w:rsidP="00323E6F"/>
    <w:p w14:paraId="300E8D2E" w14:textId="77777777" w:rsidR="00323E6F" w:rsidRPr="007B3F08" w:rsidRDefault="00323E6F" w:rsidP="00323E6F"/>
    <w:p w14:paraId="0ABFFCA4" w14:textId="5D60A08D" w:rsidR="00323E6F" w:rsidRDefault="00004E41" w:rsidP="00323E6F">
      <w:r>
        <w:t xml:space="preserve">En el análisis del espectro </w:t>
      </w:r>
      <w:r w:rsidR="00323E6F">
        <w:t xml:space="preserve">de la envolvente </w:t>
      </w:r>
      <w:r>
        <w:t xml:space="preserve">se </w:t>
      </w:r>
      <w:r w:rsidR="00323E6F">
        <w:t>obtuvo</w:t>
      </w:r>
      <w:r>
        <w:t xml:space="preserve"> </w:t>
      </w:r>
      <w:r w:rsidR="00FC5931">
        <w:t xml:space="preserve">los resultados </w:t>
      </w:r>
      <w:r w:rsidR="000A1A71">
        <w:t>expuestos</w:t>
      </w:r>
      <w:r w:rsidR="00FC5931">
        <w:t xml:space="preserve"> </w:t>
      </w:r>
      <w:r>
        <w:t>en la Tabla 3</w:t>
      </w:r>
      <w:r w:rsidR="00323E6F">
        <w:t>.</w:t>
      </w:r>
      <w:r w:rsidR="00862BF1">
        <w:t xml:space="preserve"> En el espectro de la FFT de la envolvente se identifican </w:t>
      </w:r>
      <w:r w:rsidR="001044A1">
        <w:t>fácilmente con señales de acústicas y de vibración, mientras que con corriente no se logra hacerlo.</w:t>
      </w:r>
    </w:p>
    <w:p w14:paraId="5EFC1990" w14:textId="77777777" w:rsidR="001044A1" w:rsidRDefault="001044A1" w:rsidP="00323E6F"/>
    <w:p w14:paraId="024BDC0D" w14:textId="1030B7CA" w:rsidR="00323E6F" w:rsidRPr="00BA7CE8" w:rsidRDefault="00323E6F" w:rsidP="00323E6F">
      <w:pPr>
        <w:rPr>
          <w:sz w:val="18"/>
          <w:szCs w:val="18"/>
        </w:rPr>
      </w:pPr>
      <w:r w:rsidRPr="00BA7CE8">
        <w:rPr>
          <w:sz w:val="18"/>
          <w:szCs w:val="18"/>
        </w:rPr>
        <w:lastRenderedPageBreak/>
        <w:t xml:space="preserve">Tabla </w:t>
      </w:r>
      <w:r w:rsidR="005B667C">
        <w:rPr>
          <w:sz w:val="18"/>
          <w:szCs w:val="18"/>
        </w:rPr>
        <w:t>3</w:t>
      </w:r>
      <w:r w:rsidRPr="00BA7CE8">
        <w:rPr>
          <w:sz w:val="18"/>
          <w:szCs w:val="18"/>
        </w:rPr>
        <w:t>. Resultados de</w:t>
      </w:r>
      <w:r w:rsidR="00FC5931">
        <w:rPr>
          <w:sz w:val="18"/>
          <w:szCs w:val="18"/>
        </w:rPr>
        <w:t xml:space="preserve"> análisis del</w:t>
      </w:r>
      <w:r w:rsidRPr="00BA7CE8">
        <w:rPr>
          <w:sz w:val="18"/>
          <w:szCs w:val="18"/>
        </w:rPr>
        <w:t xml:space="preserve"> </w:t>
      </w:r>
      <w:r w:rsidR="00FC5931">
        <w:rPr>
          <w:sz w:val="18"/>
          <w:szCs w:val="18"/>
        </w:rPr>
        <w:t xml:space="preserve">espectro </w:t>
      </w:r>
      <w:r w:rsidRPr="00BA7CE8">
        <w:rPr>
          <w:sz w:val="18"/>
          <w:szCs w:val="18"/>
        </w:rPr>
        <w:t>de la envolvente en daño en la pista interna.</w:t>
      </w:r>
    </w:p>
    <w:p w14:paraId="3345823D" w14:textId="77777777" w:rsidR="00323E6F" w:rsidRDefault="00323E6F" w:rsidP="00323E6F"/>
    <w:tbl>
      <w:tblPr>
        <w:tblStyle w:val="Tablanormal2"/>
        <w:tblW w:w="0" w:type="auto"/>
        <w:tblLook w:val="04A0" w:firstRow="1" w:lastRow="0" w:firstColumn="1" w:lastColumn="0" w:noHBand="0" w:noVBand="1"/>
      </w:tblPr>
      <w:tblGrid>
        <w:gridCol w:w="2414"/>
        <w:gridCol w:w="737"/>
        <w:gridCol w:w="564"/>
        <w:gridCol w:w="652"/>
      </w:tblGrid>
      <w:tr w:rsidR="00323E6F" w:rsidRPr="0088480F" w14:paraId="753A4565" w14:textId="77777777" w:rsidTr="00C201B7">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477" w:type="dxa"/>
          </w:tcPr>
          <w:p w14:paraId="0CA23BC0" w14:textId="77777777" w:rsidR="00323E6F" w:rsidRPr="00500426" w:rsidRDefault="00323E6F" w:rsidP="00C201B7">
            <w:pPr>
              <w:spacing w:before="60" w:after="60"/>
              <w:jc w:val="center"/>
              <w:rPr>
                <w:szCs w:val="18"/>
                <w:lang w:val="es-EC"/>
              </w:rPr>
            </w:pPr>
            <w:r w:rsidRPr="00500426">
              <w:rPr>
                <w:szCs w:val="18"/>
                <w:lang w:val="es-EC"/>
              </w:rPr>
              <w:t>OBSERVACIÓN</w:t>
            </w:r>
          </w:p>
        </w:tc>
        <w:tc>
          <w:tcPr>
            <w:tcW w:w="737" w:type="dxa"/>
          </w:tcPr>
          <w:p w14:paraId="46DAFA35"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ACÚS</w:t>
            </w:r>
          </w:p>
        </w:tc>
        <w:tc>
          <w:tcPr>
            <w:tcW w:w="564" w:type="dxa"/>
          </w:tcPr>
          <w:p w14:paraId="59BDABB4"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VIB</w:t>
            </w:r>
          </w:p>
        </w:tc>
        <w:tc>
          <w:tcPr>
            <w:tcW w:w="652" w:type="dxa"/>
          </w:tcPr>
          <w:p w14:paraId="5C70FA2C"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COR</w:t>
            </w:r>
          </w:p>
        </w:tc>
      </w:tr>
      <w:tr w:rsidR="00323E6F" w:rsidRPr="0088480F" w14:paraId="4E358095"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5785249B" w14:textId="6173F11A" w:rsidR="00323E6F" w:rsidRPr="007D2AF7" w:rsidRDefault="00323E6F" w:rsidP="00323E6F">
            <w:pPr>
              <w:pStyle w:val="Prrafodelista"/>
              <w:numPr>
                <w:ilvl w:val="0"/>
                <w:numId w:val="21"/>
              </w:numPr>
              <w:spacing w:before="60" w:after="60"/>
              <w:rPr>
                <w:szCs w:val="18"/>
                <w:lang w:val="es-EC"/>
              </w:rPr>
            </w:pPr>
            <w:r w:rsidRPr="007D2AF7">
              <w:rPr>
                <w:szCs w:val="18"/>
                <w:lang w:val="es-EC"/>
              </w:rPr>
              <w:t xml:space="preserve">Se aprecia </w:t>
            </w:r>
            <w:r w:rsidR="00E7015E">
              <w:rPr>
                <w:szCs w:val="18"/>
                <w:lang w:val="es-EC"/>
              </w:rPr>
              <w:t xml:space="preserve">el espectro en condición </w:t>
            </w:r>
            <w:r w:rsidR="004C31F5">
              <w:rPr>
                <w:szCs w:val="18"/>
                <w:lang w:val="es-EC"/>
              </w:rPr>
              <w:t>normal</w:t>
            </w:r>
          </w:p>
        </w:tc>
        <w:tc>
          <w:tcPr>
            <w:tcW w:w="737" w:type="dxa"/>
            <w:vAlign w:val="center"/>
          </w:tcPr>
          <w:p w14:paraId="29DA4453"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4" w:type="dxa"/>
            <w:vAlign w:val="center"/>
          </w:tcPr>
          <w:p w14:paraId="357BDADA"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652" w:type="dxa"/>
            <w:vAlign w:val="center"/>
          </w:tcPr>
          <w:p w14:paraId="6B87A799"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06526C3E"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7592B276" w14:textId="4E0FD250" w:rsidR="00323E6F" w:rsidRPr="007D2AF7" w:rsidRDefault="00323E6F" w:rsidP="00323E6F">
            <w:pPr>
              <w:pStyle w:val="Prrafodelista"/>
              <w:numPr>
                <w:ilvl w:val="0"/>
                <w:numId w:val="21"/>
              </w:numPr>
              <w:spacing w:before="60" w:after="60"/>
              <w:rPr>
                <w:szCs w:val="18"/>
                <w:lang w:val="es-EC"/>
              </w:rPr>
            </w:pPr>
            <w:r w:rsidRPr="007D2AF7">
              <w:rPr>
                <w:szCs w:val="18"/>
                <w:lang w:val="es-EC"/>
              </w:rPr>
              <w:t xml:space="preserve">Se aprecia </w:t>
            </w:r>
            <w:r w:rsidR="004C31F5">
              <w:rPr>
                <w:szCs w:val="18"/>
                <w:lang w:val="es-EC"/>
              </w:rPr>
              <w:t>el espectro en condición de fallo</w:t>
            </w:r>
            <w:r w:rsidRPr="007D2AF7">
              <w:rPr>
                <w:szCs w:val="18"/>
                <w:lang w:val="es-EC"/>
              </w:rPr>
              <w:t xml:space="preserve"> </w:t>
            </w:r>
          </w:p>
        </w:tc>
        <w:tc>
          <w:tcPr>
            <w:tcW w:w="737" w:type="dxa"/>
            <w:vAlign w:val="center"/>
          </w:tcPr>
          <w:p w14:paraId="17D54D02"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4" w:type="dxa"/>
            <w:vAlign w:val="center"/>
          </w:tcPr>
          <w:p w14:paraId="6CF80E2E"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652" w:type="dxa"/>
            <w:vAlign w:val="center"/>
          </w:tcPr>
          <w:p w14:paraId="0344ED5B"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1A03C46B" w14:textId="77777777" w:rsidTr="00C201B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77" w:type="dxa"/>
          </w:tcPr>
          <w:p w14:paraId="230F3223" w14:textId="77777777" w:rsidR="00323E6F" w:rsidRPr="007D2AF7" w:rsidRDefault="00323E6F" w:rsidP="00323E6F">
            <w:pPr>
              <w:pStyle w:val="Prrafodelista"/>
              <w:numPr>
                <w:ilvl w:val="0"/>
                <w:numId w:val="21"/>
              </w:numPr>
              <w:spacing w:before="60" w:after="60"/>
              <w:rPr>
                <w:szCs w:val="18"/>
                <w:lang w:val="es-EC"/>
              </w:rPr>
            </w:pPr>
            <w:r w:rsidRPr="007D2AF7">
              <w:rPr>
                <w:szCs w:val="18"/>
                <w:lang w:val="es-EC"/>
              </w:rPr>
              <w:t>Incrementa la magnitud de los picos cuando se presenta el fallo</w:t>
            </w:r>
          </w:p>
        </w:tc>
        <w:tc>
          <w:tcPr>
            <w:tcW w:w="737" w:type="dxa"/>
            <w:vAlign w:val="center"/>
          </w:tcPr>
          <w:p w14:paraId="1903283F"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4" w:type="dxa"/>
            <w:vAlign w:val="center"/>
          </w:tcPr>
          <w:p w14:paraId="292BC4AE"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652" w:type="dxa"/>
            <w:vAlign w:val="center"/>
          </w:tcPr>
          <w:p w14:paraId="0F25037E"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2D94B595" w14:textId="77777777" w:rsidTr="00C201B7">
        <w:trPr>
          <w:trHeight w:val="565"/>
        </w:trPr>
        <w:tc>
          <w:tcPr>
            <w:cnfStyle w:val="001000000000" w:firstRow="0" w:lastRow="0" w:firstColumn="1" w:lastColumn="0" w:oddVBand="0" w:evenVBand="0" w:oddHBand="0" w:evenHBand="0" w:firstRowFirstColumn="0" w:firstRowLastColumn="0" w:lastRowFirstColumn="0" w:lastRowLastColumn="0"/>
            <w:tcW w:w="2477" w:type="dxa"/>
          </w:tcPr>
          <w:p w14:paraId="1D92EB37" w14:textId="77777777" w:rsidR="00323E6F" w:rsidRPr="007D2AF7" w:rsidRDefault="00323E6F" w:rsidP="00323E6F">
            <w:pPr>
              <w:pStyle w:val="Prrafodelista"/>
              <w:numPr>
                <w:ilvl w:val="0"/>
                <w:numId w:val="21"/>
              </w:numPr>
              <w:spacing w:before="60" w:after="60"/>
              <w:rPr>
                <w:szCs w:val="18"/>
                <w:lang w:val="es-EC"/>
              </w:rPr>
            </w:pPr>
            <w:r w:rsidRPr="007D2AF7">
              <w:rPr>
                <w:szCs w:val="18"/>
                <w:lang w:val="es-EC"/>
              </w:rPr>
              <w:t>Se identifica de manera fácil la frecuencia de fallo en pista interna</w:t>
            </w:r>
          </w:p>
        </w:tc>
        <w:tc>
          <w:tcPr>
            <w:tcW w:w="737" w:type="dxa"/>
            <w:vAlign w:val="center"/>
          </w:tcPr>
          <w:p w14:paraId="285670DD"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4" w:type="dxa"/>
            <w:vAlign w:val="center"/>
          </w:tcPr>
          <w:p w14:paraId="1734A23F"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652" w:type="dxa"/>
            <w:vAlign w:val="center"/>
          </w:tcPr>
          <w:p w14:paraId="5940FF73"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r>
      <w:tr w:rsidR="00323E6F" w:rsidRPr="0088480F" w14:paraId="7025BD53"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3D06EC59" w14:textId="77777777" w:rsidR="00323E6F" w:rsidRPr="007D2AF7" w:rsidRDefault="00323E6F" w:rsidP="00323E6F">
            <w:pPr>
              <w:pStyle w:val="Prrafodelista"/>
              <w:numPr>
                <w:ilvl w:val="0"/>
                <w:numId w:val="21"/>
              </w:numPr>
              <w:spacing w:before="60" w:after="60"/>
              <w:rPr>
                <w:szCs w:val="18"/>
                <w:lang w:val="es-EC"/>
              </w:rPr>
            </w:pPr>
            <w:r w:rsidRPr="007D2AF7">
              <w:rPr>
                <w:szCs w:val="18"/>
                <w:lang w:val="es-EC"/>
              </w:rPr>
              <w:t xml:space="preserve">Presencia de bandas laterales </w:t>
            </w:r>
          </w:p>
        </w:tc>
        <w:tc>
          <w:tcPr>
            <w:tcW w:w="737" w:type="dxa"/>
            <w:vAlign w:val="center"/>
          </w:tcPr>
          <w:p w14:paraId="4DA5D64B"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564" w:type="dxa"/>
            <w:vAlign w:val="center"/>
          </w:tcPr>
          <w:p w14:paraId="6E1ACB6B"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652" w:type="dxa"/>
            <w:vAlign w:val="center"/>
          </w:tcPr>
          <w:p w14:paraId="14FAAF5A"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r>
      <w:tr w:rsidR="00323E6F" w:rsidRPr="0088480F" w14:paraId="1EABFC14"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72DD0ABE" w14:textId="77777777" w:rsidR="00323E6F" w:rsidRPr="007D2AF7" w:rsidRDefault="00323E6F" w:rsidP="00323E6F">
            <w:pPr>
              <w:pStyle w:val="Prrafodelista"/>
              <w:numPr>
                <w:ilvl w:val="0"/>
                <w:numId w:val="21"/>
              </w:numPr>
              <w:spacing w:before="60" w:after="60"/>
              <w:rPr>
                <w:szCs w:val="18"/>
                <w:lang w:val="es-EC"/>
              </w:rPr>
            </w:pPr>
            <w:r w:rsidRPr="007D2AF7">
              <w:rPr>
                <w:szCs w:val="18"/>
                <w:lang w:val="es-EC"/>
              </w:rPr>
              <w:t xml:space="preserve">Presencia de armónicos </w:t>
            </w:r>
          </w:p>
        </w:tc>
        <w:tc>
          <w:tcPr>
            <w:tcW w:w="737" w:type="dxa"/>
            <w:vAlign w:val="center"/>
          </w:tcPr>
          <w:p w14:paraId="24F202F3"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4" w:type="dxa"/>
            <w:vAlign w:val="center"/>
          </w:tcPr>
          <w:p w14:paraId="7367FBB7"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652" w:type="dxa"/>
            <w:vAlign w:val="center"/>
          </w:tcPr>
          <w:p w14:paraId="77309AB5"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bl>
    <w:p w14:paraId="46F25B84" w14:textId="77777777" w:rsidR="00323E6F" w:rsidRDefault="00323E6F" w:rsidP="00323E6F"/>
    <w:p w14:paraId="5AAD9F08" w14:textId="77777777" w:rsidR="00323E6F" w:rsidRDefault="00323E6F" w:rsidP="00323E6F"/>
    <w:p w14:paraId="7B5B0782" w14:textId="6B63AC16" w:rsidR="00323E6F" w:rsidRDefault="00004E41" w:rsidP="00323E6F">
      <w:r>
        <w:t>Al realizar el análisis Cepstrum se obtuvo los res</w:t>
      </w:r>
      <w:r w:rsidR="001044A1">
        <w:t>ultados expuestos en la Tabla 4, con el que no se logró identificar de manera sencilla con ningún tipo de las señales analizadas.</w:t>
      </w:r>
    </w:p>
    <w:p w14:paraId="09F89B12" w14:textId="77777777" w:rsidR="00004E41" w:rsidRDefault="00004E41" w:rsidP="00323E6F"/>
    <w:p w14:paraId="6E3BEEF9" w14:textId="5931DBF3" w:rsidR="00323E6F" w:rsidRPr="00BA7CE8" w:rsidRDefault="00323E6F" w:rsidP="00323E6F">
      <w:pPr>
        <w:rPr>
          <w:sz w:val="18"/>
          <w:szCs w:val="18"/>
        </w:rPr>
      </w:pPr>
      <w:r w:rsidRPr="00BA7CE8">
        <w:rPr>
          <w:sz w:val="18"/>
          <w:szCs w:val="18"/>
        </w:rPr>
        <w:t xml:space="preserve">Tabla </w:t>
      </w:r>
      <w:r w:rsidR="005B667C">
        <w:rPr>
          <w:sz w:val="18"/>
          <w:szCs w:val="18"/>
        </w:rPr>
        <w:t>4</w:t>
      </w:r>
      <w:r w:rsidRPr="00BA7CE8">
        <w:rPr>
          <w:sz w:val="18"/>
          <w:szCs w:val="18"/>
        </w:rPr>
        <w:t>. Resultados de análisis Cepstrum en daño en la pista interna.</w:t>
      </w:r>
    </w:p>
    <w:p w14:paraId="0C4BC444" w14:textId="77777777" w:rsidR="00323E6F" w:rsidRDefault="00323E6F" w:rsidP="00323E6F"/>
    <w:tbl>
      <w:tblPr>
        <w:tblStyle w:val="Tablanormal2"/>
        <w:tblW w:w="0" w:type="auto"/>
        <w:tblLook w:val="04A0" w:firstRow="1" w:lastRow="0" w:firstColumn="1" w:lastColumn="0" w:noHBand="0" w:noVBand="1"/>
      </w:tblPr>
      <w:tblGrid>
        <w:gridCol w:w="2372"/>
        <w:gridCol w:w="778"/>
        <w:gridCol w:w="567"/>
        <w:gridCol w:w="650"/>
      </w:tblGrid>
      <w:tr w:rsidR="00323E6F" w:rsidRPr="0088480F" w14:paraId="4F1D75D3" w14:textId="77777777" w:rsidTr="00C201B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477" w:type="dxa"/>
          </w:tcPr>
          <w:p w14:paraId="51B51747" w14:textId="77777777" w:rsidR="00323E6F" w:rsidRPr="00500426" w:rsidRDefault="00323E6F" w:rsidP="00C201B7">
            <w:pPr>
              <w:spacing w:before="60" w:after="60"/>
              <w:jc w:val="center"/>
              <w:rPr>
                <w:szCs w:val="18"/>
                <w:lang w:val="es-EC"/>
              </w:rPr>
            </w:pPr>
            <w:r w:rsidRPr="00500426">
              <w:rPr>
                <w:szCs w:val="18"/>
                <w:lang w:val="es-EC"/>
              </w:rPr>
              <w:t>OBSERVACIÓN</w:t>
            </w:r>
          </w:p>
        </w:tc>
        <w:tc>
          <w:tcPr>
            <w:tcW w:w="784" w:type="dxa"/>
          </w:tcPr>
          <w:p w14:paraId="2B4AEFF0"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ACÚS</w:t>
            </w:r>
          </w:p>
        </w:tc>
        <w:tc>
          <w:tcPr>
            <w:tcW w:w="567" w:type="dxa"/>
          </w:tcPr>
          <w:p w14:paraId="74E3884D"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VIB</w:t>
            </w:r>
          </w:p>
        </w:tc>
        <w:tc>
          <w:tcPr>
            <w:tcW w:w="283" w:type="dxa"/>
          </w:tcPr>
          <w:p w14:paraId="57F0E210"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COR</w:t>
            </w:r>
          </w:p>
        </w:tc>
      </w:tr>
      <w:tr w:rsidR="00323E6F" w:rsidRPr="0088480F" w14:paraId="5612DD6E"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383DFCB7" w14:textId="52BBAC8E" w:rsidR="00323E6F" w:rsidRPr="007D2AF7" w:rsidRDefault="00323E6F" w:rsidP="00323E6F">
            <w:pPr>
              <w:pStyle w:val="Prrafodelista"/>
              <w:numPr>
                <w:ilvl w:val="0"/>
                <w:numId w:val="22"/>
              </w:numPr>
              <w:spacing w:before="60" w:after="60"/>
              <w:rPr>
                <w:szCs w:val="18"/>
                <w:lang w:val="es-EC"/>
              </w:rPr>
            </w:pPr>
            <w:r w:rsidRPr="007D2AF7">
              <w:rPr>
                <w:szCs w:val="18"/>
                <w:lang w:val="es-EC"/>
              </w:rPr>
              <w:t xml:space="preserve">Se aprecia </w:t>
            </w:r>
            <w:r w:rsidR="00E7015E">
              <w:rPr>
                <w:szCs w:val="18"/>
                <w:lang w:val="es-EC"/>
              </w:rPr>
              <w:t xml:space="preserve">el espectro en condición </w:t>
            </w:r>
            <w:r w:rsidR="004C31F5">
              <w:rPr>
                <w:szCs w:val="18"/>
                <w:lang w:val="es-EC"/>
              </w:rPr>
              <w:t>normal</w:t>
            </w:r>
          </w:p>
        </w:tc>
        <w:tc>
          <w:tcPr>
            <w:tcW w:w="784" w:type="dxa"/>
            <w:vAlign w:val="center"/>
          </w:tcPr>
          <w:p w14:paraId="3D14C2E3"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6085401A"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72F903C7"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689AFE61"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2CC5B3C8" w14:textId="4AAE213C" w:rsidR="00323E6F" w:rsidRPr="007D2AF7" w:rsidRDefault="00323E6F" w:rsidP="00323E6F">
            <w:pPr>
              <w:pStyle w:val="Prrafodelista"/>
              <w:numPr>
                <w:ilvl w:val="0"/>
                <w:numId w:val="22"/>
              </w:numPr>
              <w:spacing w:before="60" w:after="60"/>
              <w:rPr>
                <w:szCs w:val="18"/>
                <w:lang w:val="es-EC"/>
              </w:rPr>
            </w:pPr>
            <w:r w:rsidRPr="007D2AF7">
              <w:rPr>
                <w:szCs w:val="18"/>
                <w:lang w:val="es-EC"/>
              </w:rPr>
              <w:t xml:space="preserve">Se aprecia </w:t>
            </w:r>
            <w:r w:rsidR="004C31F5">
              <w:rPr>
                <w:szCs w:val="18"/>
                <w:lang w:val="es-EC"/>
              </w:rPr>
              <w:t>el espectro en condición de fallo</w:t>
            </w:r>
            <w:r w:rsidRPr="007D2AF7">
              <w:rPr>
                <w:szCs w:val="18"/>
                <w:lang w:val="es-EC"/>
              </w:rPr>
              <w:t xml:space="preserve"> </w:t>
            </w:r>
          </w:p>
        </w:tc>
        <w:tc>
          <w:tcPr>
            <w:tcW w:w="784" w:type="dxa"/>
            <w:vAlign w:val="center"/>
          </w:tcPr>
          <w:p w14:paraId="378ECBEF"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7C326637"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34883661"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2ADD3BE4" w14:textId="77777777" w:rsidTr="00C201B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77" w:type="dxa"/>
          </w:tcPr>
          <w:p w14:paraId="1D1DB298" w14:textId="77777777" w:rsidR="00323E6F" w:rsidRPr="007D2AF7" w:rsidRDefault="00323E6F" w:rsidP="00323E6F">
            <w:pPr>
              <w:pStyle w:val="Prrafodelista"/>
              <w:numPr>
                <w:ilvl w:val="0"/>
                <w:numId w:val="22"/>
              </w:numPr>
              <w:spacing w:before="60" w:after="60"/>
              <w:rPr>
                <w:szCs w:val="18"/>
                <w:lang w:val="es-EC"/>
              </w:rPr>
            </w:pPr>
            <w:r w:rsidRPr="007D2AF7">
              <w:rPr>
                <w:szCs w:val="18"/>
                <w:lang w:val="es-EC"/>
              </w:rPr>
              <w:t>Incrementa la magnitud de los picos cuando se presenta el fallo</w:t>
            </w:r>
          </w:p>
        </w:tc>
        <w:tc>
          <w:tcPr>
            <w:tcW w:w="784" w:type="dxa"/>
            <w:vAlign w:val="center"/>
          </w:tcPr>
          <w:p w14:paraId="17594584"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56CC99B1"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0230F2BF"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476E21CF" w14:textId="77777777" w:rsidTr="00C201B7">
        <w:trPr>
          <w:trHeight w:val="565"/>
        </w:trPr>
        <w:tc>
          <w:tcPr>
            <w:cnfStyle w:val="001000000000" w:firstRow="0" w:lastRow="0" w:firstColumn="1" w:lastColumn="0" w:oddVBand="0" w:evenVBand="0" w:oddHBand="0" w:evenHBand="0" w:firstRowFirstColumn="0" w:firstRowLastColumn="0" w:lastRowFirstColumn="0" w:lastRowLastColumn="0"/>
            <w:tcW w:w="2477" w:type="dxa"/>
          </w:tcPr>
          <w:p w14:paraId="044F5DA5" w14:textId="0CD73286" w:rsidR="00323E6F" w:rsidRPr="007D2AF7" w:rsidRDefault="00323E6F" w:rsidP="00323E6F">
            <w:pPr>
              <w:pStyle w:val="Prrafodelista"/>
              <w:numPr>
                <w:ilvl w:val="0"/>
                <w:numId w:val="22"/>
              </w:numPr>
              <w:spacing w:before="60" w:after="60"/>
              <w:rPr>
                <w:szCs w:val="18"/>
                <w:lang w:val="es-EC"/>
              </w:rPr>
            </w:pPr>
            <w:r w:rsidRPr="007D2AF7">
              <w:rPr>
                <w:szCs w:val="18"/>
                <w:lang w:val="es-EC"/>
              </w:rPr>
              <w:t>Se identifica de ma</w:t>
            </w:r>
            <w:r w:rsidR="004C31F5">
              <w:rPr>
                <w:szCs w:val="18"/>
                <w:lang w:val="es-EC"/>
              </w:rPr>
              <w:t>nera</w:t>
            </w:r>
            <w:r w:rsidRPr="007D2AF7">
              <w:rPr>
                <w:szCs w:val="18"/>
                <w:lang w:val="es-EC"/>
              </w:rPr>
              <w:t xml:space="preserve"> fácil la frecuencia de fallo en pista interna</w:t>
            </w:r>
          </w:p>
        </w:tc>
        <w:tc>
          <w:tcPr>
            <w:tcW w:w="784" w:type="dxa"/>
            <w:vAlign w:val="center"/>
          </w:tcPr>
          <w:p w14:paraId="73C835D1"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c>
          <w:tcPr>
            <w:tcW w:w="567" w:type="dxa"/>
            <w:vAlign w:val="center"/>
          </w:tcPr>
          <w:p w14:paraId="62C57993"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c>
          <w:tcPr>
            <w:tcW w:w="283" w:type="dxa"/>
            <w:vAlign w:val="center"/>
          </w:tcPr>
          <w:p w14:paraId="4CD5F6E9"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r>
      <w:tr w:rsidR="00323E6F" w:rsidRPr="0088480F" w14:paraId="4054A31C"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6713E1E1" w14:textId="77777777" w:rsidR="00323E6F" w:rsidRPr="007D2AF7" w:rsidRDefault="00323E6F" w:rsidP="00323E6F">
            <w:pPr>
              <w:pStyle w:val="Prrafodelista"/>
              <w:numPr>
                <w:ilvl w:val="0"/>
                <w:numId w:val="22"/>
              </w:numPr>
              <w:spacing w:before="60" w:after="60"/>
              <w:rPr>
                <w:szCs w:val="18"/>
                <w:lang w:val="es-EC"/>
              </w:rPr>
            </w:pPr>
            <w:r w:rsidRPr="007D2AF7">
              <w:rPr>
                <w:szCs w:val="18"/>
                <w:lang w:val="es-EC"/>
              </w:rPr>
              <w:t xml:space="preserve">Presencia de bandas laterales </w:t>
            </w:r>
          </w:p>
        </w:tc>
        <w:tc>
          <w:tcPr>
            <w:tcW w:w="784" w:type="dxa"/>
            <w:vAlign w:val="center"/>
          </w:tcPr>
          <w:p w14:paraId="00CD7339"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567" w:type="dxa"/>
            <w:vAlign w:val="center"/>
          </w:tcPr>
          <w:p w14:paraId="64C9F632"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283" w:type="dxa"/>
            <w:vAlign w:val="center"/>
          </w:tcPr>
          <w:p w14:paraId="32F6C79D"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r>
      <w:tr w:rsidR="00323E6F" w:rsidRPr="0088480F" w14:paraId="357AFF54"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0A02312E" w14:textId="77777777" w:rsidR="00323E6F" w:rsidRPr="007D2AF7" w:rsidRDefault="00323E6F" w:rsidP="00323E6F">
            <w:pPr>
              <w:pStyle w:val="Prrafodelista"/>
              <w:numPr>
                <w:ilvl w:val="0"/>
                <w:numId w:val="22"/>
              </w:numPr>
              <w:spacing w:before="60" w:after="60"/>
              <w:rPr>
                <w:szCs w:val="18"/>
                <w:lang w:val="es-EC"/>
              </w:rPr>
            </w:pPr>
            <w:r w:rsidRPr="007D2AF7">
              <w:rPr>
                <w:szCs w:val="18"/>
                <w:lang w:val="es-EC"/>
              </w:rPr>
              <w:t xml:space="preserve">Presencia de armónicos </w:t>
            </w:r>
          </w:p>
        </w:tc>
        <w:tc>
          <w:tcPr>
            <w:tcW w:w="784" w:type="dxa"/>
            <w:vAlign w:val="center"/>
          </w:tcPr>
          <w:p w14:paraId="11257A8B"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65DAEF40"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1B195267"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bl>
    <w:p w14:paraId="4AA1FF0C" w14:textId="77777777" w:rsidR="00323E6F" w:rsidRDefault="00323E6F" w:rsidP="00323E6F"/>
    <w:p w14:paraId="43C25EC7" w14:textId="77777777" w:rsidR="00323E6F" w:rsidRPr="002B73EE" w:rsidRDefault="00323E6F" w:rsidP="00323E6F">
      <w:pPr>
        <w:rPr>
          <w:b/>
          <w:bCs/>
        </w:rPr>
      </w:pPr>
      <w:r>
        <w:rPr>
          <w:b/>
          <w:bCs/>
        </w:rPr>
        <w:t xml:space="preserve">3.2.2 </w:t>
      </w:r>
      <w:r w:rsidRPr="002B73EE">
        <w:rPr>
          <w:b/>
          <w:bCs/>
        </w:rPr>
        <w:t>Daño elemento rodante.</w:t>
      </w:r>
    </w:p>
    <w:p w14:paraId="16B8E842" w14:textId="77777777" w:rsidR="000A1A71" w:rsidRDefault="000A1A71" w:rsidP="00323E6F"/>
    <w:p w14:paraId="4702DF2C" w14:textId="3C8591BC" w:rsidR="009B2F57" w:rsidRDefault="000A1A71" w:rsidP="00323E6F">
      <w:r>
        <w:t xml:space="preserve">El comportamiento en condición de fallo del elemento rodante en el espectro de la FFT se resume </w:t>
      </w:r>
      <w:r w:rsidR="00004E41">
        <w:t xml:space="preserve">en la Tabla </w:t>
      </w:r>
      <w:r w:rsidR="00004E41">
        <w:t>5</w:t>
      </w:r>
      <w:r w:rsidR="001044A1">
        <w:t>, donde se observa con el espectro de la FFT es identificable el fallo en elemento rodante con señales de vibración y de corriente, mientras que con acústica no.</w:t>
      </w:r>
    </w:p>
    <w:p w14:paraId="15AA0B88" w14:textId="77777777" w:rsidR="009B2F57" w:rsidRDefault="009B2F57" w:rsidP="00323E6F"/>
    <w:p w14:paraId="1A37E09C" w14:textId="4BA8B479" w:rsidR="00323E6F" w:rsidRPr="00BA7CE8" w:rsidRDefault="00323E6F" w:rsidP="00323E6F">
      <w:pPr>
        <w:rPr>
          <w:sz w:val="18"/>
          <w:szCs w:val="18"/>
        </w:rPr>
      </w:pPr>
      <w:r w:rsidRPr="00BA7CE8">
        <w:rPr>
          <w:sz w:val="18"/>
          <w:szCs w:val="18"/>
        </w:rPr>
        <w:t xml:space="preserve">Tabla </w:t>
      </w:r>
      <w:r w:rsidR="007F7A9F">
        <w:rPr>
          <w:sz w:val="18"/>
          <w:szCs w:val="18"/>
        </w:rPr>
        <w:t>5</w:t>
      </w:r>
      <w:r w:rsidRPr="00BA7CE8">
        <w:rPr>
          <w:sz w:val="18"/>
          <w:szCs w:val="18"/>
        </w:rPr>
        <w:t>. Resultados de FFT en condición de</w:t>
      </w:r>
      <w:r>
        <w:rPr>
          <w:sz w:val="18"/>
          <w:szCs w:val="18"/>
        </w:rPr>
        <w:t>l</w:t>
      </w:r>
      <w:r w:rsidRPr="00BA7CE8">
        <w:rPr>
          <w:sz w:val="18"/>
          <w:szCs w:val="18"/>
        </w:rPr>
        <w:t xml:space="preserve"> daño elemento rodante.</w:t>
      </w:r>
    </w:p>
    <w:tbl>
      <w:tblPr>
        <w:tblStyle w:val="Tablanormal2"/>
        <w:tblW w:w="0" w:type="auto"/>
        <w:tblLook w:val="04A0" w:firstRow="1" w:lastRow="0" w:firstColumn="1" w:lastColumn="0" w:noHBand="0" w:noVBand="1"/>
      </w:tblPr>
      <w:tblGrid>
        <w:gridCol w:w="2477"/>
        <w:gridCol w:w="642"/>
        <w:gridCol w:w="567"/>
        <w:gridCol w:w="650"/>
      </w:tblGrid>
      <w:tr w:rsidR="00323E6F" w:rsidRPr="0088480F" w14:paraId="4B6FCD63" w14:textId="77777777" w:rsidTr="00C201B7">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477" w:type="dxa"/>
          </w:tcPr>
          <w:p w14:paraId="6CB07246" w14:textId="77777777" w:rsidR="00323E6F" w:rsidRPr="00500426" w:rsidRDefault="00323E6F" w:rsidP="00C201B7">
            <w:pPr>
              <w:spacing w:before="60" w:after="60"/>
              <w:jc w:val="center"/>
              <w:rPr>
                <w:szCs w:val="18"/>
                <w:lang w:val="es-EC"/>
              </w:rPr>
            </w:pPr>
            <w:r w:rsidRPr="00500426">
              <w:rPr>
                <w:szCs w:val="18"/>
                <w:lang w:val="es-EC"/>
              </w:rPr>
              <w:t>OBSERVACIÓN</w:t>
            </w:r>
          </w:p>
        </w:tc>
        <w:tc>
          <w:tcPr>
            <w:tcW w:w="642" w:type="dxa"/>
          </w:tcPr>
          <w:p w14:paraId="481CCAB6"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ACÚ</w:t>
            </w:r>
          </w:p>
        </w:tc>
        <w:tc>
          <w:tcPr>
            <w:tcW w:w="567" w:type="dxa"/>
          </w:tcPr>
          <w:p w14:paraId="13997585"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VIB</w:t>
            </w:r>
          </w:p>
        </w:tc>
        <w:tc>
          <w:tcPr>
            <w:tcW w:w="283" w:type="dxa"/>
          </w:tcPr>
          <w:p w14:paraId="013E3B26"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COR</w:t>
            </w:r>
          </w:p>
        </w:tc>
      </w:tr>
      <w:tr w:rsidR="00323E6F" w:rsidRPr="0088480F" w14:paraId="58943F4A"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1B272BBB" w14:textId="2E3D6F9E" w:rsidR="00323E6F" w:rsidRPr="007D2AF7" w:rsidRDefault="00323E6F" w:rsidP="00323E6F">
            <w:pPr>
              <w:pStyle w:val="Prrafodelista"/>
              <w:numPr>
                <w:ilvl w:val="0"/>
                <w:numId w:val="23"/>
              </w:numPr>
              <w:spacing w:before="60" w:after="60"/>
              <w:rPr>
                <w:szCs w:val="18"/>
                <w:lang w:val="es-EC"/>
              </w:rPr>
            </w:pPr>
            <w:r w:rsidRPr="007D2AF7">
              <w:rPr>
                <w:szCs w:val="18"/>
                <w:lang w:val="es-EC"/>
              </w:rPr>
              <w:t xml:space="preserve">Se aprecia </w:t>
            </w:r>
            <w:r w:rsidR="00E7015E">
              <w:rPr>
                <w:szCs w:val="18"/>
                <w:lang w:val="es-EC"/>
              </w:rPr>
              <w:t xml:space="preserve">el espectro en condición </w:t>
            </w:r>
            <w:r w:rsidR="004C31F5">
              <w:rPr>
                <w:szCs w:val="18"/>
                <w:lang w:val="es-EC"/>
              </w:rPr>
              <w:t>normal</w:t>
            </w:r>
          </w:p>
        </w:tc>
        <w:tc>
          <w:tcPr>
            <w:tcW w:w="642" w:type="dxa"/>
            <w:vAlign w:val="center"/>
          </w:tcPr>
          <w:p w14:paraId="48C55EEE"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56D79A90"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285178CE"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6FD30EDE"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4A4CEC86" w14:textId="00721EA0" w:rsidR="00323E6F" w:rsidRPr="007D2AF7" w:rsidRDefault="00323E6F" w:rsidP="00323E6F">
            <w:pPr>
              <w:pStyle w:val="Prrafodelista"/>
              <w:numPr>
                <w:ilvl w:val="0"/>
                <w:numId w:val="23"/>
              </w:numPr>
              <w:spacing w:before="60" w:after="60"/>
              <w:rPr>
                <w:szCs w:val="18"/>
                <w:lang w:val="es-EC"/>
              </w:rPr>
            </w:pPr>
            <w:r w:rsidRPr="007D2AF7">
              <w:rPr>
                <w:szCs w:val="18"/>
                <w:lang w:val="es-EC"/>
              </w:rPr>
              <w:t xml:space="preserve">Se aprecia </w:t>
            </w:r>
            <w:r w:rsidR="004C31F5">
              <w:rPr>
                <w:szCs w:val="18"/>
                <w:lang w:val="es-EC"/>
              </w:rPr>
              <w:t>el espectro en condición de fallo</w:t>
            </w:r>
            <w:r w:rsidRPr="007D2AF7">
              <w:rPr>
                <w:szCs w:val="18"/>
                <w:lang w:val="es-EC"/>
              </w:rPr>
              <w:t xml:space="preserve"> </w:t>
            </w:r>
          </w:p>
        </w:tc>
        <w:tc>
          <w:tcPr>
            <w:tcW w:w="642" w:type="dxa"/>
            <w:vAlign w:val="center"/>
          </w:tcPr>
          <w:p w14:paraId="041AA713"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0D8847F1"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403C9954"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08883F93" w14:textId="77777777" w:rsidTr="00C201B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77" w:type="dxa"/>
          </w:tcPr>
          <w:p w14:paraId="0EEE554F" w14:textId="77777777" w:rsidR="00323E6F" w:rsidRPr="007D2AF7" w:rsidRDefault="00323E6F" w:rsidP="00323E6F">
            <w:pPr>
              <w:pStyle w:val="Prrafodelista"/>
              <w:numPr>
                <w:ilvl w:val="0"/>
                <w:numId w:val="23"/>
              </w:numPr>
              <w:spacing w:before="60" w:after="60"/>
              <w:rPr>
                <w:szCs w:val="18"/>
                <w:lang w:val="es-EC"/>
              </w:rPr>
            </w:pPr>
            <w:r w:rsidRPr="007D2AF7">
              <w:rPr>
                <w:szCs w:val="18"/>
                <w:lang w:val="es-EC"/>
              </w:rPr>
              <w:t>Incrementa la magnitud de los picos cuando se presenta el fallo</w:t>
            </w:r>
          </w:p>
        </w:tc>
        <w:tc>
          <w:tcPr>
            <w:tcW w:w="642" w:type="dxa"/>
            <w:vAlign w:val="center"/>
          </w:tcPr>
          <w:p w14:paraId="684B7883"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325B1800"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6BB48CBE"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37F26E42" w14:textId="77777777" w:rsidTr="00C201B7">
        <w:trPr>
          <w:trHeight w:val="565"/>
        </w:trPr>
        <w:tc>
          <w:tcPr>
            <w:cnfStyle w:val="001000000000" w:firstRow="0" w:lastRow="0" w:firstColumn="1" w:lastColumn="0" w:oddVBand="0" w:evenVBand="0" w:oddHBand="0" w:evenHBand="0" w:firstRowFirstColumn="0" w:firstRowLastColumn="0" w:lastRowFirstColumn="0" w:lastRowLastColumn="0"/>
            <w:tcW w:w="2477" w:type="dxa"/>
          </w:tcPr>
          <w:p w14:paraId="6DFBA944" w14:textId="77777777" w:rsidR="00323E6F" w:rsidRPr="007D2AF7" w:rsidRDefault="00323E6F" w:rsidP="00323E6F">
            <w:pPr>
              <w:pStyle w:val="Prrafodelista"/>
              <w:numPr>
                <w:ilvl w:val="0"/>
                <w:numId w:val="23"/>
              </w:numPr>
              <w:spacing w:before="60" w:after="60"/>
              <w:rPr>
                <w:szCs w:val="18"/>
                <w:lang w:val="es-EC"/>
              </w:rPr>
            </w:pPr>
            <w:r w:rsidRPr="007D2AF7">
              <w:rPr>
                <w:szCs w:val="18"/>
                <w:lang w:val="es-EC"/>
              </w:rPr>
              <w:t xml:space="preserve">Se identifica de manera fácil la frecuencia de fallo en </w:t>
            </w:r>
            <w:r>
              <w:rPr>
                <w:szCs w:val="18"/>
                <w:lang w:val="es-EC"/>
              </w:rPr>
              <w:t>elemento rodante</w:t>
            </w:r>
          </w:p>
        </w:tc>
        <w:tc>
          <w:tcPr>
            <w:tcW w:w="642" w:type="dxa"/>
            <w:vAlign w:val="center"/>
          </w:tcPr>
          <w:p w14:paraId="6A997EC0"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c>
          <w:tcPr>
            <w:tcW w:w="567" w:type="dxa"/>
            <w:vAlign w:val="center"/>
          </w:tcPr>
          <w:p w14:paraId="1DA07F11"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3137778F"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72C3C5A5"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6A7CB47D" w14:textId="77777777" w:rsidR="00323E6F" w:rsidRPr="007D2AF7" w:rsidRDefault="00323E6F" w:rsidP="00323E6F">
            <w:pPr>
              <w:pStyle w:val="Prrafodelista"/>
              <w:numPr>
                <w:ilvl w:val="0"/>
                <w:numId w:val="23"/>
              </w:numPr>
              <w:spacing w:before="60" w:after="60"/>
              <w:rPr>
                <w:szCs w:val="18"/>
                <w:lang w:val="es-EC"/>
              </w:rPr>
            </w:pPr>
            <w:r w:rsidRPr="007D2AF7">
              <w:rPr>
                <w:szCs w:val="18"/>
                <w:lang w:val="es-EC"/>
              </w:rPr>
              <w:t xml:space="preserve">Presencia de bandas laterales </w:t>
            </w:r>
          </w:p>
        </w:tc>
        <w:tc>
          <w:tcPr>
            <w:tcW w:w="642" w:type="dxa"/>
            <w:vAlign w:val="center"/>
          </w:tcPr>
          <w:p w14:paraId="4D25096F"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567" w:type="dxa"/>
            <w:vAlign w:val="center"/>
          </w:tcPr>
          <w:p w14:paraId="20E7C1FD"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283" w:type="dxa"/>
            <w:vAlign w:val="center"/>
          </w:tcPr>
          <w:p w14:paraId="7609D881"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r>
      <w:tr w:rsidR="00323E6F" w:rsidRPr="0088480F" w14:paraId="1D87BA36"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5B8243A6" w14:textId="77777777" w:rsidR="00323E6F" w:rsidRPr="007D2AF7" w:rsidRDefault="00323E6F" w:rsidP="00323E6F">
            <w:pPr>
              <w:pStyle w:val="Prrafodelista"/>
              <w:numPr>
                <w:ilvl w:val="0"/>
                <w:numId w:val="23"/>
              </w:numPr>
              <w:spacing w:before="60" w:after="60"/>
              <w:rPr>
                <w:szCs w:val="18"/>
                <w:lang w:val="es-EC"/>
              </w:rPr>
            </w:pPr>
            <w:r w:rsidRPr="007D2AF7">
              <w:rPr>
                <w:szCs w:val="18"/>
                <w:lang w:val="es-EC"/>
              </w:rPr>
              <w:t xml:space="preserve">Presencia de armónicos </w:t>
            </w:r>
          </w:p>
        </w:tc>
        <w:tc>
          <w:tcPr>
            <w:tcW w:w="642" w:type="dxa"/>
            <w:vAlign w:val="center"/>
          </w:tcPr>
          <w:p w14:paraId="2F6A291F"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16B860BB"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3A63B0F0"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r>
    </w:tbl>
    <w:p w14:paraId="7AFF66FB" w14:textId="77777777" w:rsidR="00323E6F" w:rsidRDefault="00323E6F" w:rsidP="00323E6F"/>
    <w:p w14:paraId="677EE81C" w14:textId="108BAC04" w:rsidR="00323E6F" w:rsidRDefault="00323E6F" w:rsidP="00323E6F">
      <w:r>
        <w:t xml:space="preserve">En la </w:t>
      </w:r>
      <w:r w:rsidR="007F7A9F">
        <w:t>T</w:t>
      </w:r>
      <w:r>
        <w:t xml:space="preserve">abla </w:t>
      </w:r>
      <w:r w:rsidR="007F7A9F">
        <w:t>6</w:t>
      </w:r>
      <w:r>
        <w:t xml:space="preserve"> se presenta el comportamiento de los armónicos </w:t>
      </w:r>
      <w:r w:rsidR="001044A1">
        <w:t xml:space="preserve">en el espectro de la envolvente, donde se observa que con espectro de la FFT de la envolvente se identifica de manera sencilla el fallo con señales acústicas y de corriente, mientras no sucede </w:t>
      </w:r>
      <w:r w:rsidR="00A80F83">
        <w:t>con las</w:t>
      </w:r>
      <w:r w:rsidR="001044A1">
        <w:t xml:space="preserve"> señales de vibración.</w:t>
      </w:r>
    </w:p>
    <w:p w14:paraId="4446AB6B" w14:textId="77777777" w:rsidR="007F7A9F" w:rsidRDefault="007F7A9F" w:rsidP="00323E6F"/>
    <w:p w14:paraId="0A9B6E04" w14:textId="1ABC96FD" w:rsidR="00323E6F" w:rsidRPr="00BA7CE8" w:rsidRDefault="00323E6F" w:rsidP="00323E6F">
      <w:pPr>
        <w:rPr>
          <w:sz w:val="18"/>
          <w:szCs w:val="18"/>
        </w:rPr>
      </w:pPr>
      <w:r w:rsidRPr="00BA7CE8">
        <w:rPr>
          <w:sz w:val="18"/>
          <w:szCs w:val="18"/>
        </w:rPr>
        <w:t xml:space="preserve">Tabla </w:t>
      </w:r>
      <w:r w:rsidR="007F7A9F">
        <w:rPr>
          <w:sz w:val="18"/>
          <w:szCs w:val="18"/>
        </w:rPr>
        <w:t>6</w:t>
      </w:r>
      <w:r w:rsidRPr="00BA7CE8">
        <w:rPr>
          <w:sz w:val="18"/>
          <w:szCs w:val="18"/>
        </w:rPr>
        <w:t>. Resultados de análisis FFT de la envolvente en condición de</w:t>
      </w:r>
      <w:r>
        <w:rPr>
          <w:sz w:val="18"/>
          <w:szCs w:val="18"/>
        </w:rPr>
        <w:t>l</w:t>
      </w:r>
      <w:r w:rsidRPr="00BA7CE8">
        <w:rPr>
          <w:sz w:val="18"/>
          <w:szCs w:val="18"/>
        </w:rPr>
        <w:t xml:space="preserve"> daño elemento rodante.</w:t>
      </w:r>
    </w:p>
    <w:tbl>
      <w:tblPr>
        <w:tblStyle w:val="Tablanormal2"/>
        <w:tblW w:w="0" w:type="auto"/>
        <w:tblLook w:val="04A0" w:firstRow="1" w:lastRow="0" w:firstColumn="1" w:lastColumn="0" w:noHBand="0" w:noVBand="1"/>
      </w:tblPr>
      <w:tblGrid>
        <w:gridCol w:w="2372"/>
        <w:gridCol w:w="778"/>
        <w:gridCol w:w="567"/>
        <w:gridCol w:w="650"/>
      </w:tblGrid>
      <w:tr w:rsidR="00323E6F" w:rsidRPr="0088480F" w14:paraId="4081A051" w14:textId="77777777" w:rsidTr="00C201B7">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477" w:type="dxa"/>
          </w:tcPr>
          <w:p w14:paraId="07D83BE4" w14:textId="77777777" w:rsidR="00323E6F" w:rsidRPr="00500426" w:rsidRDefault="00323E6F" w:rsidP="00C201B7">
            <w:pPr>
              <w:spacing w:before="60" w:after="60"/>
              <w:jc w:val="center"/>
              <w:rPr>
                <w:szCs w:val="18"/>
                <w:lang w:val="es-EC"/>
              </w:rPr>
            </w:pPr>
            <w:r w:rsidRPr="00500426">
              <w:rPr>
                <w:szCs w:val="18"/>
                <w:lang w:val="es-EC"/>
              </w:rPr>
              <w:t>OBSERVACIÓN</w:t>
            </w:r>
          </w:p>
        </w:tc>
        <w:tc>
          <w:tcPr>
            <w:tcW w:w="784" w:type="dxa"/>
          </w:tcPr>
          <w:p w14:paraId="0D7E424B"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ACÚ</w:t>
            </w:r>
            <w:r>
              <w:rPr>
                <w:szCs w:val="18"/>
                <w:lang w:val="es-EC"/>
              </w:rPr>
              <w:t>S</w:t>
            </w:r>
          </w:p>
        </w:tc>
        <w:tc>
          <w:tcPr>
            <w:tcW w:w="567" w:type="dxa"/>
          </w:tcPr>
          <w:p w14:paraId="3FC1EE05"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VIB</w:t>
            </w:r>
          </w:p>
        </w:tc>
        <w:tc>
          <w:tcPr>
            <w:tcW w:w="283" w:type="dxa"/>
          </w:tcPr>
          <w:p w14:paraId="0DD50731"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COR</w:t>
            </w:r>
          </w:p>
        </w:tc>
      </w:tr>
      <w:tr w:rsidR="00323E6F" w:rsidRPr="0088480F" w14:paraId="5653F9E0"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47F02223" w14:textId="47819415" w:rsidR="00323E6F" w:rsidRPr="007D2AF7" w:rsidRDefault="00323E6F" w:rsidP="00323E6F">
            <w:pPr>
              <w:pStyle w:val="Prrafodelista"/>
              <w:numPr>
                <w:ilvl w:val="0"/>
                <w:numId w:val="24"/>
              </w:numPr>
              <w:spacing w:before="60" w:after="60"/>
              <w:rPr>
                <w:szCs w:val="18"/>
                <w:lang w:val="es-EC"/>
              </w:rPr>
            </w:pPr>
            <w:r w:rsidRPr="007D2AF7">
              <w:rPr>
                <w:szCs w:val="18"/>
                <w:lang w:val="es-EC"/>
              </w:rPr>
              <w:t xml:space="preserve">Se aprecia </w:t>
            </w:r>
            <w:r w:rsidR="00E7015E">
              <w:rPr>
                <w:szCs w:val="18"/>
                <w:lang w:val="es-EC"/>
              </w:rPr>
              <w:t xml:space="preserve">el espectro en condición </w:t>
            </w:r>
            <w:r w:rsidR="004C31F5">
              <w:rPr>
                <w:szCs w:val="18"/>
                <w:lang w:val="es-EC"/>
              </w:rPr>
              <w:t>normal</w:t>
            </w:r>
          </w:p>
        </w:tc>
        <w:tc>
          <w:tcPr>
            <w:tcW w:w="784" w:type="dxa"/>
            <w:vAlign w:val="center"/>
          </w:tcPr>
          <w:p w14:paraId="625A62F8"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40939E28"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p>
          <w:p w14:paraId="7A274B1B"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50793E33"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2899BAE4"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6EA5EDEC" w14:textId="61B11179" w:rsidR="00323E6F" w:rsidRPr="007D2AF7" w:rsidRDefault="00323E6F" w:rsidP="00323E6F">
            <w:pPr>
              <w:pStyle w:val="Prrafodelista"/>
              <w:numPr>
                <w:ilvl w:val="0"/>
                <w:numId w:val="24"/>
              </w:numPr>
              <w:spacing w:before="60" w:after="60"/>
              <w:rPr>
                <w:szCs w:val="18"/>
                <w:lang w:val="es-EC"/>
              </w:rPr>
            </w:pPr>
            <w:r w:rsidRPr="007D2AF7">
              <w:rPr>
                <w:szCs w:val="18"/>
                <w:lang w:val="es-EC"/>
              </w:rPr>
              <w:t xml:space="preserve">Se aprecia </w:t>
            </w:r>
            <w:r w:rsidR="004C31F5">
              <w:rPr>
                <w:szCs w:val="18"/>
                <w:lang w:val="es-EC"/>
              </w:rPr>
              <w:t>el espectro en condición de fallo</w:t>
            </w:r>
            <w:r w:rsidRPr="007D2AF7">
              <w:rPr>
                <w:szCs w:val="18"/>
                <w:lang w:val="es-EC"/>
              </w:rPr>
              <w:t xml:space="preserve"> </w:t>
            </w:r>
          </w:p>
        </w:tc>
        <w:tc>
          <w:tcPr>
            <w:tcW w:w="784" w:type="dxa"/>
            <w:vAlign w:val="center"/>
          </w:tcPr>
          <w:p w14:paraId="6EA577FC"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5CF8E51F"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537AC9BA"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251E0F9C" w14:textId="77777777" w:rsidTr="00C201B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77" w:type="dxa"/>
          </w:tcPr>
          <w:p w14:paraId="2CA379E5" w14:textId="77777777" w:rsidR="00323E6F" w:rsidRPr="007D2AF7" w:rsidRDefault="00323E6F" w:rsidP="00323E6F">
            <w:pPr>
              <w:pStyle w:val="Prrafodelista"/>
              <w:numPr>
                <w:ilvl w:val="0"/>
                <w:numId w:val="24"/>
              </w:numPr>
              <w:spacing w:before="60" w:after="60"/>
              <w:rPr>
                <w:szCs w:val="18"/>
                <w:lang w:val="es-EC"/>
              </w:rPr>
            </w:pPr>
            <w:r w:rsidRPr="007D2AF7">
              <w:rPr>
                <w:szCs w:val="18"/>
                <w:lang w:val="es-EC"/>
              </w:rPr>
              <w:t>Incrementa la magnitud de los picos cuando se presenta el fallo</w:t>
            </w:r>
          </w:p>
        </w:tc>
        <w:tc>
          <w:tcPr>
            <w:tcW w:w="784" w:type="dxa"/>
            <w:vAlign w:val="center"/>
          </w:tcPr>
          <w:p w14:paraId="16882175"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7F78421E"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438D7714"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5E5AB79D" w14:textId="77777777" w:rsidTr="00C201B7">
        <w:trPr>
          <w:trHeight w:val="565"/>
        </w:trPr>
        <w:tc>
          <w:tcPr>
            <w:cnfStyle w:val="001000000000" w:firstRow="0" w:lastRow="0" w:firstColumn="1" w:lastColumn="0" w:oddVBand="0" w:evenVBand="0" w:oddHBand="0" w:evenHBand="0" w:firstRowFirstColumn="0" w:firstRowLastColumn="0" w:lastRowFirstColumn="0" w:lastRowLastColumn="0"/>
            <w:tcW w:w="2477" w:type="dxa"/>
          </w:tcPr>
          <w:p w14:paraId="0D49A93E" w14:textId="77777777" w:rsidR="00323E6F" w:rsidRPr="007D2AF7" w:rsidRDefault="00323E6F" w:rsidP="00323E6F">
            <w:pPr>
              <w:pStyle w:val="Prrafodelista"/>
              <w:numPr>
                <w:ilvl w:val="0"/>
                <w:numId w:val="24"/>
              </w:numPr>
              <w:spacing w:before="60" w:after="60"/>
              <w:rPr>
                <w:szCs w:val="18"/>
                <w:lang w:val="es-EC"/>
              </w:rPr>
            </w:pPr>
            <w:r w:rsidRPr="007D2AF7">
              <w:rPr>
                <w:szCs w:val="18"/>
                <w:lang w:val="es-EC"/>
              </w:rPr>
              <w:t xml:space="preserve">Se identifica de manera fácil la frecuencia de fallo en </w:t>
            </w:r>
            <w:r>
              <w:rPr>
                <w:szCs w:val="18"/>
                <w:lang w:val="es-EC"/>
              </w:rPr>
              <w:t>elemento rodante</w:t>
            </w:r>
          </w:p>
        </w:tc>
        <w:tc>
          <w:tcPr>
            <w:tcW w:w="784" w:type="dxa"/>
            <w:vAlign w:val="center"/>
          </w:tcPr>
          <w:p w14:paraId="5DEE73A2"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1FD6EBF7"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c>
          <w:tcPr>
            <w:tcW w:w="283" w:type="dxa"/>
            <w:vAlign w:val="center"/>
          </w:tcPr>
          <w:p w14:paraId="13271B9B"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30112E6A"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5942E59D" w14:textId="77777777" w:rsidR="00323E6F" w:rsidRPr="007D2AF7" w:rsidRDefault="00323E6F" w:rsidP="00323E6F">
            <w:pPr>
              <w:pStyle w:val="Prrafodelista"/>
              <w:numPr>
                <w:ilvl w:val="0"/>
                <w:numId w:val="24"/>
              </w:numPr>
              <w:spacing w:before="60" w:after="60"/>
              <w:rPr>
                <w:szCs w:val="18"/>
                <w:lang w:val="es-EC"/>
              </w:rPr>
            </w:pPr>
            <w:r w:rsidRPr="007D2AF7">
              <w:rPr>
                <w:szCs w:val="18"/>
                <w:lang w:val="es-EC"/>
              </w:rPr>
              <w:t xml:space="preserve">Presencia de bandas laterales </w:t>
            </w:r>
          </w:p>
        </w:tc>
        <w:tc>
          <w:tcPr>
            <w:tcW w:w="784" w:type="dxa"/>
            <w:vAlign w:val="center"/>
          </w:tcPr>
          <w:p w14:paraId="766FA13B"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567" w:type="dxa"/>
            <w:vAlign w:val="center"/>
          </w:tcPr>
          <w:p w14:paraId="33895589"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283" w:type="dxa"/>
            <w:vAlign w:val="center"/>
          </w:tcPr>
          <w:p w14:paraId="36A34169"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r>
      <w:tr w:rsidR="00323E6F" w:rsidRPr="0088480F" w14:paraId="61A626E1"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1E2E671C" w14:textId="77777777" w:rsidR="00323E6F" w:rsidRPr="007D2AF7" w:rsidRDefault="00323E6F" w:rsidP="00323E6F">
            <w:pPr>
              <w:pStyle w:val="Prrafodelista"/>
              <w:numPr>
                <w:ilvl w:val="0"/>
                <w:numId w:val="24"/>
              </w:numPr>
              <w:spacing w:before="60" w:after="60"/>
              <w:rPr>
                <w:szCs w:val="18"/>
                <w:lang w:val="es-EC"/>
              </w:rPr>
            </w:pPr>
            <w:r w:rsidRPr="007D2AF7">
              <w:rPr>
                <w:szCs w:val="18"/>
                <w:lang w:val="es-EC"/>
              </w:rPr>
              <w:t xml:space="preserve">Presencia de armónicos </w:t>
            </w:r>
          </w:p>
        </w:tc>
        <w:tc>
          <w:tcPr>
            <w:tcW w:w="784" w:type="dxa"/>
            <w:vAlign w:val="center"/>
          </w:tcPr>
          <w:p w14:paraId="75366566"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42DCFE27"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330F0100"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bl>
    <w:p w14:paraId="3E2E6353" w14:textId="77777777" w:rsidR="00323E6F" w:rsidRDefault="00323E6F" w:rsidP="00323E6F"/>
    <w:p w14:paraId="14A53BF9" w14:textId="3C1027BA" w:rsidR="00323E6F" w:rsidRDefault="00323E6F" w:rsidP="00323E6F">
      <w:r>
        <w:lastRenderedPageBreak/>
        <w:t xml:space="preserve">En la </w:t>
      </w:r>
      <w:r w:rsidR="007F7A9F">
        <w:t>T</w:t>
      </w:r>
      <w:r>
        <w:t xml:space="preserve">abla </w:t>
      </w:r>
      <w:r w:rsidR="007F7A9F">
        <w:t>7</w:t>
      </w:r>
      <w:r>
        <w:t xml:space="preserve"> se presentas el comportamiento de los armónicos en el análisis </w:t>
      </w:r>
      <w:r w:rsidR="001044A1">
        <w:t>Cepstrum, donde se obse</w:t>
      </w:r>
      <w:r w:rsidR="00AE63F3">
        <w:t>rva que el fallo es identifica de manera sencilla con señales de acústica y de vibración, mientras que no sucede con las señales de corriente.</w:t>
      </w:r>
    </w:p>
    <w:p w14:paraId="21FA8A9D" w14:textId="77777777" w:rsidR="00323E6F" w:rsidRDefault="00323E6F" w:rsidP="00323E6F"/>
    <w:p w14:paraId="23A463A2" w14:textId="19DBA677" w:rsidR="00323E6F" w:rsidRPr="00BA7CE8" w:rsidRDefault="00323E6F" w:rsidP="00323E6F">
      <w:pPr>
        <w:rPr>
          <w:sz w:val="18"/>
          <w:szCs w:val="18"/>
        </w:rPr>
      </w:pPr>
      <w:r w:rsidRPr="00BA7CE8">
        <w:rPr>
          <w:sz w:val="18"/>
          <w:szCs w:val="18"/>
        </w:rPr>
        <w:t xml:space="preserve">Tabla </w:t>
      </w:r>
      <w:r w:rsidR="007F7A9F">
        <w:rPr>
          <w:sz w:val="18"/>
          <w:szCs w:val="18"/>
        </w:rPr>
        <w:t>7</w:t>
      </w:r>
      <w:r w:rsidRPr="00BA7CE8">
        <w:rPr>
          <w:sz w:val="18"/>
          <w:szCs w:val="18"/>
        </w:rPr>
        <w:t xml:space="preserve">. Resultados de análisis </w:t>
      </w:r>
      <w:proofErr w:type="spellStart"/>
      <w:r w:rsidRPr="00BA7CE8">
        <w:rPr>
          <w:sz w:val="18"/>
          <w:szCs w:val="18"/>
        </w:rPr>
        <w:t>cepstrum</w:t>
      </w:r>
      <w:proofErr w:type="spellEnd"/>
      <w:r w:rsidRPr="00BA7CE8">
        <w:rPr>
          <w:sz w:val="18"/>
          <w:szCs w:val="18"/>
        </w:rPr>
        <w:t xml:space="preserve"> en condición de</w:t>
      </w:r>
      <w:r>
        <w:rPr>
          <w:sz w:val="18"/>
          <w:szCs w:val="18"/>
        </w:rPr>
        <w:t>l</w:t>
      </w:r>
      <w:r w:rsidRPr="00BA7CE8">
        <w:rPr>
          <w:sz w:val="18"/>
          <w:szCs w:val="18"/>
        </w:rPr>
        <w:t xml:space="preserve"> daño elemento rodante.</w:t>
      </w:r>
    </w:p>
    <w:tbl>
      <w:tblPr>
        <w:tblStyle w:val="Tablanormal2"/>
        <w:tblW w:w="0" w:type="auto"/>
        <w:tblLook w:val="04A0" w:firstRow="1" w:lastRow="0" w:firstColumn="1" w:lastColumn="0" w:noHBand="0" w:noVBand="1"/>
      </w:tblPr>
      <w:tblGrid>
        <w:gridCol w:w="2372"/>
        <w:gridCol w:w="778"/>
        <w:gridCol w:w="567"/>
        <w:gridCol w:w="650"/>
      </w:tblGrid>
      <w:tr w:rsidR="00323E6F" w:rsidRPr="0088480F" w14:paraId="1272A266" w14:textId="77777777" w:rsidTr="00C201B7">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477" w:type="dxa"/>
          </w:tcPr>
          <w:p w14:paraId="748EF2F9" w14:textId="77777777" w:rsidR="00323E6F" w:rsidRPr="00500426" w:rsidRDefault="00323E6F" w:rsidP="00C201B7">
            <w:pPr>
              <w:spacing w:before="60" w:after="60"/>
              <w:jc w:val="center"/>
              <w:rPr>
                <w:szCs w:val="18"/>
                <w:lang w:val="es-EC"/>
              </w:rPr>
            </w:pPr>
            <w:r w:rsidRPr="00500426">
              <w:rPr>
                <w:szCs w:val="18"/>
                <w:lang w:val="es-EC"/>
              </w:rPr>
              <w:t>OBSERVACIÓN</w:t>
            </w:r>
          </w:p>
        </w:tc>
        <w:tc>
          <w:tcPr>
            <w:tcW w:w="784" w:type="dxa"/>
          </w:tcPr>
          <w:p w14:paraId="2B0C3258"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ACÚS</w:t>
            </w:r>
          </w:p>
        </w:tc>
        <w:tc>
          <w:tcPr>
            <w:tcW w:w="567" w:type="dxa"/>
          </w:tcPr>
          <w:p w14:paraId="0DF4256D"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VIB</w:t>
            </w:r>
          </w:p>
        </w:tc>
        <w:tc>
          <w:tcPr>
            <w:tcW w:w="283" w:type="dxa"/>
          </w:tcPr>
          <w:p w14:paraId="6A4C76B3"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COR</w:t>
            </w:r>
          </w:p>
        </w:tc>
      </w:tr>
      <w:tr w:rsidR="00323E6F" w:rsidRPr="0088480F" w14:paraId="1DB39D27"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52CCCFB6" w14:textId="58F3DD1D" w:rsidR="00323E6F" w:rsidRPr="007D2AF7" w:rsidRDefault="00323E6F" w:rsidP="00323E6F">
            <w:pPr>
              <w:pStyle w:val="Prrafodelista"/>
              <w:numPr>
                <w:ilvl w:val="0"/>
                <w:numId w:val="25"/>
              </w:numPr>
              <w:spacing w:before="60" w:after="60"/>
              <w:rPr>
                <w:szCs w:val="18"/>
                <w:lang w:val="es-EC"/>
              </w:rPr>
            </w:pPr>
            <w:r w:rsidRPr="007D2AF7">
              <w:rPr>
                <w:szCs w:val="18"/>
                <w:lang w:val="es-EC"/>
              </w:rPr>
              <w:t xml:space="preserve">Se aprecia </w:t>
            </w:r>
            <w:r w:rsidR="00E7015E">
              <w:rPr>
                <w:szCs w:val="18"/>
                <w:lang w:val="es-EC"/>
              </w:rPr>
              <w:t xml:space="preserve">el espectro en condición </w:t>
            </w:r>
            <w:r w:rsidR="004C31F5">
              <w:rPr>
                <w:szCs w:val="18"/>
                <w:lang w:val="es-EC"/>
              </w:rPr>
              <w:t>normal</w:t>
            </w:r>
          </w:p>
        </w:tc>
        <w:tc>
          <w:tcPr>
            <w:tcW w:w="784" w:type="dxa"/>
            <w:vAlign w:val="center"/>
          </w:tcPr>
          <w:p w14:paraId="16495CDA"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177BC19C"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01BF29CF"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56BE5411"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0EA0A86E" w14:textId="30735FEF" w:rsidR="00323E6F" w:rsidRPr="007D2AF7" w:rsidRDefault="00323E6F" w:rsidP="00323E6F">
            <w:pPr>
              <w:pStyle w:val="Prrafodelista"/>
              <w:numPr>
                <w:ilvl w:val="0"/>
                <w:numId w:val="25"/>
              </w:numPr>
              <w:spacing w:before="60" w:after="60"/>
              <w:rPr>
                <w:szCs w:val="18"/>
                <w:lang w:val="es-EC"/>
              </w:rPr>
            </w:pPr>
            <w:r w:rsidRPr="007D2AF7">
              <w:rPr>
                <w:szCs w:val="18"/>
                <w:lang w:val="es-EC"/>
              </w:rPr>
              <w:t xml:space="preserve">Se aprecia </w:t>
            </w:r>
            <w:r w:rsidR="004C31F5">
              <w:rPr>
                <w:szCs w:val="18"/>
                <w:lang w:val="es-EC"/>
              </w:rPr>
              <w:t>el espectro en condición de fallo</w:t>
            </w:r>
            <w:r w:rsidRPr="007D2AF7">
              <w:rPr>
                <w:szCs w:val="18"/>
                <w:lang w:val="es-EC"/>
              </w:rPr>
              <w:t xml:space="preserve"> </w:t>
            </w:r>
          </w:p>
        </w:tc>
        <w:tc>
          <w:tcPr>
            <w:tcW w:w="784" w:type="dxa"/>
            <w:vAlign w:val="center"/>
          </w:tcPr>
          <w:p w14:paraId="446A4479"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3BD1BEDB"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7893BCC9"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05F4016D" w14:textId="77777777" w:rsidTr="00C201B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77" w:type="dxa"/>
          </w:tcPr>
          <w:p w14:paraId="5EAC037D" w14:textId="77777777" w:rsidR="00323E6F" w:rsidRPr="007D2AF7" w:rsidRDefault="00323E6F" w:rsidP="00323E6F">
            <w:pPr>
              <w:pStyle w:val="Prrafodelista"/>
              <w:numPr>
                <w:ilvl w:val="0"/>
                <w:numId w:val="25"/>
              </w:numPr>
              <w:spacing w:before="60" w:after="60"/>
              <w:rPr>
                <w:szCs w:val="18"/>
                <w:lang w:val="es-EC"/>
              </w:rPr>
            </w:pPr>
            <w:r w:rsidRPr="007D2AF7">
              <w:rPr>
                <w:szCs w:val="18"/>
                <w:lang w:val="es-EC"/>
              </w:rPr>
              <w:t>Incrementa la magnitud de los picos cuando se presenta el fallo</w:t>
            </w:r>
          </w:p>
        </w:tc>
        <w:tc>
          <w:tcPr>
            <w:tcW w:w="784" w:type="dxa"/>
            <w:vAlign w:val="center"/>
          </w:tcPr>
          <w:p w14:paraId="080EC128"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3914E0D7"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7102729E"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73473591" w14:textId="77777777" w:rsidTr="00C201B7">
        <w:trPr>
          <w:trHeight w:val="565"/>
        </w:trPr>
        <w:tc>
          <w:tcPr>
            <w:cnfStyle w:val="001000000000" w:firstRow="0" w:lastRow="0" w:firstColumn="1" w:lastColumn="0" w:oddVBand="0" w:evenVBand="0" w:oddHBand="0" w:evenHBand="0" w:firstRowFirstColumn="0" w:firstRowLastColumn="0" w:lastRowFirstColumn="0" w:lastRowLastColumn="0"/>
            <w:tcW w:w="2477" w:type="dxa"/>
          </w:tcPr>
          <w:p w14:paraId="7CE766F8" w14:textId="77777777" w:rsidR="00323E6F" w:rsidRPr="007D2AF7" w:rsidRDefault="00323E6F" w:rsidP="00323E6F">
            <w:pPr>
              <w:pStyle w:val="Prrafodelista"/>
              <w:numPr>
                <w:ilvl w:val="0"/>
                <w:numId w:val="25"/>
              </w:numPr>
              <w:spacing w:before="60" w:after="60"/>
              <w:rPr>
                <w:szCs w:val="18"/>
                <w:lang w:val="es-EC"/>
              </w:rPr>
            </w:pPr>
            <w:r w:rsidRPr="007D2AF7">
              <w:rPr>
                <w:szCs w:val="18"/>
                <w:lang w:val="es-EC"/>
              </w:rPr>
              <w:t xml:space="preserve">Se identifica de manera fácil la frecuencia de fallo en </w:t>
            </w:r>
            <w:r>
              <w:rPr>
                <w:szCs w:val="18"/>
                <w:lang w:val="es-EC"/>
              </w:rPr>
              <w:t>elemento rodante</w:t>
            </w:r>
          </w:p>
        </w:tc>
        <w:tc>
          <w:tcPr>
            <w:tcW w:w="784" w:type="dxa"/>
            <w:vAlign w:val="center"/>
          </w:tcPr>
          <w:p w14:paraId="54663705"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7059AFA1"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3BB39425"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r>
      <w:tr w:rsidR="00323E6F" w:rsidRPr="0088480F" w14:paraId="179989BA"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0DDEEB9F" w14:textId="77777777" w:rsidR="00323E6F" w:rsidRPr="007D2AF7" w:rsidRDefault="00323E6F" w:rsidP="00323E6F">
            <w:pPr>
              <w:pStyle w:val="Prrafodelista"/>
              <w:numPr>
                <w:ilvl w:val="0"/>
                <w:numId w:val="25"/>
              </w:numPr>
              <w:spacing w:before="60" w:after="60"/>
              <w:rPr>
                <w:szCs w:val="18"/>
                <w:lang w:val="es-EC"/>
              </w:rPr>
            </w:pPr>
            <w:r w:rsidRPr="007D2AF7">
              <w:rPr>
                <w:szCs w:val="18"/>
                <w:lang w:val="es-EC"/>
              </w:rPr>
              <w:t xml:space="preserve">Presencia de bandas laterales </w:t>
            </w:r>
          </w:p>
        </w:tc>
        <w:tc>
          <w:tcPr>
            <w:tcW w:w="784" w:type="dxa"/>
            <w:vAlign w:val="center"/>
          </w:tcPr>
          <w:p w14:paraId="3C01F4A0"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567" w:type="dxa"/>
            <w:vAlign w:val="center"/>
          </w:tcPr>
          <w:p w14:paraId="32126B01"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283" w:type="dxa"/>
            <w:vAlign w:val="center"/>
          </w:tcPr>
          <w:p w14:paraId="079FC6C8"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r>
      <w:tr w:rsidR="00323E6F" w:rsidRPr="0088480F" w14:paraId="55EE35C0"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78455858" w14:textId="77777777" w:rsidR="00323E6F" w:rsidRPr="007D2AF7" w:rsidRDefault="00323E6F" w:rsidP="00323E6F">
            <w:pPr>
              <w:pStyle w:val="Prrafodelista"/>
              <w:numPr>
                <w:ilvl w:val="0"/>
                <w:numId w:val="25"/>
              </w:numPr>
              <w:spacing w:before="60" w:after="60"/>
              <w:rPr>
                <w:szCs w:val="18"/>
                <w:lang w:val="es-EC"/>
              </w:rPr>
            </w:pPr>
            <w:r w:rsidRPr="007D2AF7">
              <w:rPr>
                <w:szCs w:val="18"/>
                <w:lang w:val="es-EC"/>
              </w:rPr>
              <w:t xml:space="preserve">Presencia de armónicos </w:t>
            </w:r>
          </w:p>
        </w:tc>
        <w:tc>
          <w:tcPr>
            <w:tcW w:w="784" w:type="dxa"/>
            <w:vAlign w:val="center"/>
          </w:tcPr>
          <w:p w14:paraId="175B1584"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1C553203"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0B6C5464"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bl>
    <w:p w14:paraId="2E90F426" w14:textId="77777777" w:rsidR="00323E6F" w:rsidRDefault="00323E6F" w:rsidP="00323E6F"/>
    <w:p w14:paraId="09F310C7" w14:textId="77777777" w:rsidR="00323E6F" w:rsidRDefault="00323E6F" w:rsidP="00323E6F"/>
    <w:p w14:paraId="4CD753E5" w14:textId="77777777" w:rsidR="00323E6F" w:rsidRDefault="00323E6F" w:rsidP="00323E6F">
      <w:pPr>
        <w:rPr>
          <w:b/>
          <w:bCs/>
        </w:rPr>
      </w:pPr>
      <w:r>
        <w:rPr>
          <w:b/>
          <w:bCs/>
        </w:rPr>
        <w:t xml:space="preserve">3.2.3 </w:t>
      </w:r>
      <w:r w:rsidRPr="002B73EE">
        <w:rPr>
          <w:b/>
          <w:bCs/>
        </w:rPr>
        <w:t xml:space="preserve">Daño </w:t>
      </w:r>
      <w:r>
        <w:rPr>
          <w:b/>
          <w:bCs/>
        </w:rPr>
        <w:t>en la pista externa.</w:t>
      </w:r>
    </w:p>
    <w:p w14:paraId="7BBA5B78" w14:textId="77777777" w:rsidR="00323E6F" w:rsidRDefault="00323E6F" w:rsidP="00323E6F">
      <w:pPr>
        <w:rPr>
          <w:b/>
          <w:bCs/>
        </w:rPr>
      </w:pPr>
    </w:p>
    <w:p w14:paraId="3E8AF673" w14:textId="67D20F46" w:rsidR="004C31F5" w:rsidRDefault="000A1A71" w:rsidP="00323E6F">
      <w:r>
        <w:t>El comportamiento en condición de fallo en la pista externa en el espectro de la FFT</w:t>
      </w:r>
      <w:r w:rsidR="00AE63F3">
        <w:t xml:space="preserve"> se resume en la Tabla 8, donde se observa que en el espectro de la FFT el fallo se idéntica de manera sencilla con señales de corriente y de vibración, con las señales acústicas se identifica el fallo, pero no de manera clara.</w:t>
      </w:r>
    </w:p>
    <w:p w14:paraId="2805C90E" w14:textId="77777777" w:rsidR="009B2F57" w:rsidRPr="009B2F57" w:rsidRDefault="009B2F57" w:rsidP="00323E6F"/>
    <w:p w14:paraId="6D0E8F4D" w14:textId="62C5259F" w:rsidR="00323E6F" w:rsidRPr="00BA7CE8" w:rsidRDefault="00323E6F" w:rsidP="00323E6F">
      <w:pPr>
        <w:rPr>
          <w:sz w:val="18"/>
          <w:szCs w:val="18"/>
        </w:rPr>
      </w:pPr>
      <w:r w:rsidRPr="00BA7CE8">
        <w:rPr>
          <w:sz w:val="18"/>
          <w:szCs w:val="18"/>
        </w:rPr>
        <w:t xml:space="preserve">Tabla </w:t>
      </w:r>
      <w:r w:rsidR="007F7A9F">
        <w:rPr>
          <w:sz w:val="18"/>
          <w:szCs w:val="18"/>
        </w:rPr>
        <w:t>8</w:t>
      </w:r>
      <w:r w:rsidRPr="00BA7CE8">
        <w:rPr>
          <w:sz w:val="18"/>
          <w:szCs w:val="18"/>
        </w:rPr>
        <w:t>. Resultados de análisis FFT en condición de daño en la pista externa.</w:t>
      </w:r>
    </w:p>
    <w:tbl>
      <w:tblPr>
        <w:tblStyle w:val="Tablanormal2"/>
        <w:tblW w:w="0" w:type="auto"/>
        <w:tblLook w:val="04A0" w:firstRow="1" w:lastRow="0" w:firstColumn="1" w:lastColumn="0" w:noHBand="0" w:noVBand="1"/>
      </w:tblPr>
      <w:tblGrid>
        <w:gridCol w:w="2372"/>
        <w:gridCol w:w="778"/>
        <w:gridCol w:w="567"/>
        <w:gridCol w:w="650"/>
      </w:tblGrid>
      <w:tr w:rsidR="00323E6F" w:rsidRPr="0088480F" w14:paraId="713C862F" w14:textId="77777777" w:rsidTr="00C201B7">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477" w:type="dxa"/>
          </w:tcPr>
          <w:p w14:paraId="629C7FB9" w14:textId="77777777" w:rsidR="00323E6F" w:rsidRPr="00500426" w:rsidRDefault="00323E6F" w:rsidP="00C201B7">
            <w:pPr>
              <w:spacing w:before="60" w:after="60"/>
              <w:jc w:val="center"/>
              <w:rPr>
                <w:szCs w:val="18"/>
                <w:lang w:val="es-EC"/>
              </w:rPr>
            </w:pPr>
            <w:r w:rsidRPr="00500426">
              <w:rPr>
                <w:szCs w:val="18"/>
                <w:lang w:val="es-EC"/>
              </w:rPr>
              <w:t>OBSERVACIÓN</w:t>
            </w:r>
          </w:p>
        </w:tc>
        <w:tc>
          <w:tcPr>
            <w:tcW w:w="784" w:type="dxa"/>
          </w:tcPr>
          <w:p w14:paraId="28DCB4B3"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ACÚ</w:t>
            </w:r>
            <w:r>
              <w:rPr>
                <w:szCs w:val="18"/>
                <w:lang w:val="es-EC"/>
              </w:rPr>
              <w:t>S</w:t>
            </w:r>
          </w:p>
        </w:tc>
        <w:tc>
          <w:tcPr>
            <w:tcW w:w="567" w:type="dxa"/>
          </w:tcPr>
          <w:p w14:paraId="360CFE5C"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VIB</w:t>
            </w:r>
          </w:p>
        </w:tc>
        <w:tc>
          <w:tcPr>
            <w:tcW w:w="647" w:type="dxa"/>
          </w:tcPr>
          <w:p w14:paraId="2B86E644"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COR</w:t>
            </w:r>
          </w:p>
        </w:tc>
      </w:tr>
      <w:tr w:rsidR="00323E6F" w:rsidRPr="0088480F" w14:paraId="656389E3"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39F49DDA" w14:textId="43D21340" w:rsidR="00323E6F" w:rsidRPr="007D2AF7" w:rsidRDefault="00323E6F" w:rsidP="00323E6F">
            <w:pPr>
              <w:pStyle w:val="Prrafodelista"/>
              <w:numPr>
                <w:ilvl w:val="0"/>
                <w:numId w:val="26"/>
              </w:numPr>
              <w:spacing w:before="60" w:after="60"/>
              <w:rPr>
                <w:szCs w:val="18"/>
                <w:lang w:val="es-EC"/>
              </w:rPr>
            </w:pPr>
            <w:r w:rsidRPr="007D2AF7">
              <w:rPr>
                <w:szCs w:val="18"/>
                <w:lang w:val="es-EC"/>
              </w:rPr>
              <w:t xml:space="preserve">Se aprecia </w:t>
            </w:r>
            <w:r w:rsidR="00E7015E">
              <w:rPr>
                <w:szCs w:val="18"/>
                <w:lang w:val="es-EC"/>
              </w:rPr>
              <w:t xml:space="preserve">el espectro en condición </w:t>
            </w:r>
            <w:r w:rsidR="004C31F5">
              <w:rPr>
                <w:szCs w:val="18"/>
                <w:lang w:val="es-EC"/>
              </w:rPr>
              <w:t>normal</w:t>
            </w:r>
          </w:p>
        </w:tc>
        <w:tc>
          <w:tcPr>
            <w:tcW w:w="784" w:type="dxa"/>
            <w:vAlign w:val="center"/>
          </w:tcPr>
          <w:p w14:paraId="785899DF"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7A13EC81"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647" w:type="dxa"/>
            <w:vAlign w:val="center"/>
          </w:tcPr>
          <w:p w14:paraId="696511AA"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1F70C70D"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36ADAF38" w14:textId="4945186B" w:rsidR="00323E6F" w:rsidRPr="007D2AF7" w:rsidRDefault="00323E6F" w:rsidP="00323E6F">
            <w:pPr>
              <w:pStyle w:val="Prrafodelista"/>
              <w:numPr>
                <w:ilvl w:val="0"/>
                <w:numId w:val="26"/>
              </w:numPr>
              <w:spacing w:before="60" w:after="60"/>
              <w:rPr>
                <w:szCs w:val="18"/>
                <w:lang w:val="es-EC"/>
              </w:rPr>
            </w:pPr>
            <w:r w:rsidRPr="007D2AF7">
              <w:rPr>
                <w:szCs w:val="18"/>
                <w:lang w:val="es-EC"/>
              </w:rPr>
              <w:t xml:space="preserve">Se aprecia </w:t>
            </w:r>
            <w:r w:rsidR="004C31F5">
              <w:rPr>
                <w:szCs w:val="18"/>
                <w:lang w:val="es-EC"/>
              </w:rPr>
              <w:t>el espectro en condición de fallo</w:t>
            </w:r>
            <w:r w:rsidRPr="007D2AF7">
              <w:rPr>
                <w:szCs w:val="18"/>
                <w:lang w:val="es-EC"/>
              </w:rPr>
              <w:t xml:space="preserve"> </w:t>
            </w:r>
          </w:p>
        </w:tc>
        <w:tc>
          <w:tcPr>
            <w:tcW w:w="784" w:type="dxa"/>
            <w:vAlign w:val="center"/>
          </w:tcPr>
          <w:p w14:paraId="4027C472"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50A81FBB"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647" w:type="dxa"/>
            <w:vAlign w:val="center"/>
          </w:tcPr>
          <w:p w14:paraId="5CD62C5D"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1C3B615B" w14:textId="77777777" w:rsidTr="00C201B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77" w:type="dxa"/>
          </w:tcPr>
          <w:p w14:paraId="4490FA57" w14:textId="77777777" w:rsidR="00323E6F" w:rsidRPr="007D2AF7" w:rsidRDefault="00323E6F" w:rsidP="00323E6F">
            <w:pPr>
              <w:pStyle w:val="Prrafodelista"/>
              <w:numPr>
                <w:ilvl w:val="0"/>
                <w:numId w:val="26"/>
              </w:numPr>
              <w:spacing w:before="60" w:after="60"/>
              <w:rPr>
                <w:szCs w:val="18"/>
                <w:lang w:val="es-EC"/>
              </w:rPr>
            </w:pPr>
            <w:r w:rsidRPr="007D2AF7">
              <w:rPr>
                <w:szCs w:val="18"/>
                <w:lang w:val="es-EC"/>
              </w:rPr>
              <w:t>Incrementa la magnitud de los picos cuando se presenta el fallo</w:t>
            </w:r>
          </w:p>
        </w:tc>
        <w:tc>
          <w:tcPr>
            <w:tcW w:w="784" w:type="dxa"/>
            <w:vAlign w:val="center"/>
          </w:tcPr>
          <w:p w14:paraId="08E0B36D"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2F500B94"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647" w:type="dxa"/>
            <w:vAlign w:val="center"/>
          </w:tcPr>
          <w:p w14:paraId="2CD90256"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6D4AD493" w14:textId="77777777" w:rsidTr="00C201B7">
        <w:trPr>
          <w:trHeight w:val="565"/>
        </w:trPr>
        <w:tc>
          <w:tcPr>
            <w:cnfStyle w:val="001000000000" w:firstRow="0" w:lastRow="0" w:firstColumn="1" w:lastColumn="0" w:oddVBand="0" w:evenVBand="0" w:oddHBand="0" w:evenHBand="0" w:firstRowFirstColumn="0" w:firstRowLastColumn="0" w:lastRowFirstColumn="0" w:lastRowLastColumn="0"/>
            <w:tcW w:w="2477" w:type="dxa"/>
          </w:tcPr>
          <w:p w14:paraId="2D1297CF" w14:textId="77777777" w:rsidR="00323E6F" w:rsidRPr="007D2AF7" w:rsidRDefault="00323E6F" w:rsidP="00323E6F">
            <w:pPr>
              <w:pStyle w:val="Prrafodelista"/>
              <w:numPr>
                <w:ilvl w:val="0"/>
                <w:numId w:val="26"/>
              </w:numPr>
              <w:spacing w:before="60" w:after="60"/>
              <w:rPr>
                <w:szCs w:val="18"/>
                <w:lang w:val="es-EC"/>
              </w:rPr>
            </w:pPr>
            <w:r w:rsidRPr="007D2AF7">
              <w:rPr>
                <w:szCs w:val="18"/>
                <w:lang w:val="es-EC"/>
              </w:rPr>
              <w:t xml:space="preserve">Se identifica de manera fácil la frecuencia de fallo en </w:t>
            </w:r>
            <w:r>
              <w:rPr>
                <w:szCs w:val="18"/>
                <w:lang w:val="es-EC"/>
              </w:rPr>
              <w:t>pista externa</w:t>
            </w:r>
          </w:p>
        </w:tc>
        <w:tc>
          <w:tcPr>
            <w:tcW w:w="784" w:type="dxa"/>
            <w:vAlign w:val="center"/>
          </w:tcPr>
          <w:p w14:paraId="3D569912"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c>
          <w:tcPr>
            <w:tcW w:w="567" w:type="dxa"/>
            <w:vAlign w:val="center"/>
          </w:tcPr>
          <w:p w14:paraId="3E3B1C35"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647" w:type="dxa"/>
            <w:vAlign w:val="center"/>
          </w:tcPr>
          <w:p w14:paraId="7CB600D5"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23EFF7C4"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6ACA0C80" w14:textId="77777777" w:rsidR="00323E6F" w:rsidRPr="007D2AF7" w:rsidRDefault="00323E6F" w:rsidP="00323E6F">
            <w:pPr>
              <w:pStyle w:val="Prrafodelista"/>
              <w:numPr>
                <w:ilvl w:val="0"/>
                <w:numId w:val="26"/>
              </w:numPr>
              <w:spacing w:before="60" w:after="60"/>
              <w:rPr>
                <w:szCs w:val="18"/>
                <w:lang w:val="es-EC"/>
              </w:rPr>
            </w:pPr>
            <w:r w:rsidRPr="007D2AF7">
              <w:rPr>
                <w:szCs w:val="18"/>
                <w:lang w:val="es-EC"/>
              </w:rPr>
              <w:t xml:space="preserve">Presencia de bandas laterales </w:t>
            </w:r>
          </w:p>
        </w:tc>
        <w:tc>
          <w:tcPr>
            <w:tcW w:w="784" w:type="dxa"/>
            <w:vAlign w:val="center"/>
          </w:tcPr>
          <w:p w14:paraId="644E8980"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567" w:type="dxa"/>
            <w:vAlign w:val="center"/>
          </w:tcPr>
          <w:p w14:paraId="33FDEF35"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647" w:type="dxa"/>
            <w:vAlign w:val="center"/>
          </w:tcPr>
          <w:p w14:paraId="2FCE99D3"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r>
      <w:tr w:rsidR="00323E6F" w:rsidRPr="0088480F" w14:paraId="124D2FCA"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4800D1F3" w14:textId="77777777" w:rsidR="00323E6F" w:rsidRPr="007D2AF7" w:rsidRDefault="00323E6F" w:rsidP="00323E6F">
            <w:pPr>
              <w:pStyle w:val="Prrafodelista"/>
              <w:numPr>
                <w:ilvl w:val="0"/>
                <w:numId w:val="26"/>
              </w:numPr>
              <w:spacing w:before="60" w:after="60"/>
              <w:rPr>
                <w:szCs w:val="18"/>
                <w:lang w:val="es-EC"/>
              </w:rPr>
            </w:pPr>
            <w:r w:rsidRPr="007D2AF7">
              <w:rPr>
                <w:szCs w:val="18"/>
                <w:lang w:val="es-EC"/>
              </w:rPr>
              <w:t xml:space="preserve">Presencia de armónicos </w:t>
            </w:r>
          </w:p>
        </w:tc>
        <w:tc>
          <w:tcPr>
            <w:tcW w:w="784" w:type="dxa"/>
            <w:vAlign w:val="center"/>
          </w:tcPr>
          <w:p w14:paraId="62833682"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5ECF1442"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647" w:type="dxa"/>
            <w:vAlign w:val="center"/>
          </w:tcPr>
          <w:p w14:paraId="49490B8E"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bl>
    <w:p w14:paraId="362F0CC2" w14:textId="77777777" w:rsidR="00323E6F" w:rsidRDefault="00323E6F" w:rsidP="00323E6F"/>
    <w:p w14:paraId="4609470B" w14:textId="730190A3" w:rsidR="00323E6F" w:rsidRDefault="00323E6F" w:rsidP="00323E6F">
      <w:r>
        <w:t xml:space="preserve">En la </w:t>
      </w:r>
      <w:r w:rsidR="007F7A9F">
        <w:t>T</w:t>
      </w:r>
      <w:r>
        <w:t xml:space="preserve">abla </w:t>
      </w:r>
      <w:r w:rsidR="007F7A9F">
        <w:t xml:space="preserve">9 </w:t>
      </w:r>
      <w:r>
        <w:t>se muestra el comportamiento</w:t>
      </w:r>
      <w:r w:rsidR="00FC5931">
        <w:t xml:space="preserve"> de las señales con daño en pista</w:t>
      </w:r>
      <w:r w:rsidR="00AE63F3">
        <w:t xml:space="preserve"> externa en el espectro de la FFT de la envolvente, donde solo se logra identificar el fallo de manera sencilla con señales de corriente.</w:t>
      </w:r>
    </w:p>
    <w:p w14:paraId="6CF73F4B" w14:textId="77777777" w:rsidR="00323E6F" w:rsidRDefault="00323E6F" w:rsidP="00323E6F"/>
    <w:p w14:paraId="64441954" w14:textId="5F8A813E" w:rsidR="00323E6F" w:rsidRPr="00BA7CE8" w:rsidRDefault="00323E6F" w:rsidP="00323E6F">
      <w:pPr>
        <w:rPr>
          <w:sz w:val="18"/>
          <w:szCs w:val="18"/>
        </w:rPr>
      </w:pPr>
      <w:r w:rsidRPr="00BA7CE8">
        <w:rPr>
          <w:sz w:val="18"/>
          <w:szCs w:val="18"/>
        </w:rPr>
        <w:t xml:space="preserve">Tabla </w:t>
      </w:r>
      <w:r w:rsidR="007F7A9F">
        <w:rPr>
          <w:sz w:val="18"/>
          <w:szCs w:val="18"/>
        </w:rPr>
        <w:t>9</w:t>
      </w:r>
      <w:r w:rsidRPr="00BA7CE8">
        <w:rPr>
          <w:sz w:val="18"/>
          <w:szCs w:val="18"/>
        </w:rPr>
        <w:t>. Resultados de</w:t>
      </w:r>
      <w:r w:rsidR="00FC5931">
        <w:rPr>
          <w:sz w:val="18"/>
          <w:szCs w:val="18"/>
        </w:rPr>
        <w:t xml:space="preserve"> FFT</w:t>
      </w:r>
      <w:r w:rsidRPr="00BA7CE8">
        <w:rPr>
          <w:sz w:val="18"/>
          <w:szCs w:val="18"/>
        </w:rPr>
        <w:t xml:space="preserve"> de la envolvente en condición </w:t>
      </w:r>
      <w:r w:rsidR="00BC3BB3" w:rsidRPr="00BA7CE8">
        <w:rPr>
          <w:sz w:val="18"/>
          <w:szCs w:val="18"/>
        </w:rPr>
        <w:t>de</w:t>
      </w:r>
      <w:r w:rsidR="00BC3BB3">
        <w:rPr>
          <w:sz w:val="18"/>
          <w:szCs w:val="18"/>
        </w:rPr>
        <w:t>l</w:t>
      </w:r>
      <w:r w:rsidRPr="00BA7CE8">
        <w:rPr>
          <w:sz w:val="18"/>
          <w:szCs w:val="18"/>
        </w:rPr>
        <w:t xml:space="preserve"> daño en la pista externa.</w:t>
      </w:r>
    </w:p>
    <w:tbl>
      <w:tblPr>
        <w:tblStyle w:val="Tablanormal2"/>
        <w:tblW w:w="0" w:type="auto"/>
        <w:tblLook w:val="04A0" w:firstRow="1" w:lastRow="0" w:firstColumn="1" w:lastColumn="0" w:noHBand="0" w:noVBand="1"/>
      </w:tblPr>
      <w:tblGrid>
        <w:gridCol w:w="2372"/>
        <w:gridCol w:w="778"/>
        <w:gridCol w:w="567"/>
        <w:gridCol w:w="650"/>
      </w:tblGrid>
      <w:tr w:rsidR="00323E6F" w:rsidRPr="0088480F" w14:paraId="1B799F5C" w14:textId="77777777" w:rsidTr="00C201B7">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477" w:type="dxa"/>
          </w:tcPr>
          <w:p w14:paraId="238C99BD" w14:textId="77777777" w:rsidR="00323E6F" w:rsidRPr="00500426" w:rsidRDefault="00323E6F" w:rsidP="00C201B7">
            <w:pPr>
              <w:spacing w:before="60" w:after="60"/>
              <w:jc w:val="center"/>
              <w:rPr>
                <w:szCs w:val="18"/>
                <w:lang w:val="es-EC"/>
              </w:rPr>
            </w:pPr>
            <w:r w:rsidRPr="00500426">
              <w:rPr>
                <w:szCs w:val="18"/>
                <w:lang w:val="es-EC"/>
              </w:rPr>
              <w:t>OBSERVACIÓN</w:t>
            </w:r>
          </w:p>
        </w:tc>
        <w:tc>
          <w:tcPr>
            <w:tcW w:w="784" w:type="dxa"/>
          </w:tcPr>
          <w:p w14:paraId="63F2A28D"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ACÚS</w:t>
            </w:r>
          </w:p>
        </w:tc>
        <w:tc>
          <w:tcPr>
            <w:tcW w:w="567" w:type="dxa"/>
          </w:tcPr>
          <w:p w14:paraId="6E52F295"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VIB</w:t>
            </w:r>
          </w:p>
        </w:tc>
        <w:tc>
          <w:tcPr>
            <w:tcW w:w="283" w:type="dxa"/>
          </w:tcPr>
          <w:p w14:paraId="7F312587"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COR</w:t>
            </w:r>
          </w:p>
        </w:tc>
      </w:tr>
      <w:tr w:rsidR="00323E6F" w:rsidRPr="0088480F" w14:paraId="1B3C92CB"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23E354E1" w14:textId="71415AD4" w:rsidR="00323E6F" w:rsidRPr="007D2AF7" w:rsidRDefault="00323E6F" w:rsidP="00323E6F">
            <w:pPr>
              <w:pStyle w:val="Prrafodelista"/>
              <w:numPr>
                <w:ilvl w:val="0"/>
                <w:numId w:val="27"/>
              </w:numPr>
              <w:spacing w:before="60" w:after="60"/>
              <w:rPr>
                <w:szCs w:val="18"/>
                <w:lang w:val="es-EC"/>
              </w:rPr>
            </w:pPr>
            <w:r w:rsidRPr="007D2AF7">
              <w:rPr>
                <w:szCs w:val="18"/>
                <w:lang w:val="es-EC"/>
              </w:rPr>
              <w:t xml:space="preserve">Se aprecia </w:t>
            </w:r>
            <w:r w:rsidR="00E7015E">
              <w:rPr>
                <w:szCs w:val="18"/>
                <w:lang w:val="es-EC"/>
              </w:rPr>
              <w:t xml:space="preserve">el espectro en condición </w:t>
            </w:r>
            <w:r w:rsidR="004C31F5">
              <w:rPr>
                <w:szCs w:val="18"/>
                <w:lang w:val="es-EC"/>
              </w:rPr>
              <w:t>normal</w:t>
            </w:r>
          </w:p>
        </w:tc>
        <w:tc>
          <w:tcPr>
            <w:tcW w:w="784" w:type="dxa"/>
            <w:vAlign w:val="center"/>
          </w:tcPr>
          <w:p w14:paraId="633C0803"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110C57D9"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2192E3DE"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2A1526FD"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7DD832BC" w14:textId="3126FE69" w:rsidR="00323E6F" w:rsidRPr="007D2AF7" w:rsidRDefault="00323E6F" w:rsidP="00323E6F">
            <w:pPr>
              <w:pStyle w:val="Prrafodelista"/>
              <w:numPr>
                <w:ilvl w:val="0"/>
                <w:numId w:val="27"/>
              </w:numPr>
              <w:spacing w:before="60" w:after="60"/>
              <w:rPr>
                <w:szCs w:val="18"/>
                <w:lang w:val="es-EC"/>
              </w:rPr>
            </w:pPr>
            <w:r w:rsidRPr="007D2AF7">
              <w:rPr>
                <w:szCs w:val="18"/>
                <w:lang w:val="es-EC"/>
              </w:rPr>
              <w:t xml:space="preserve">Se aprecia </w:t>
            </w:r>
            <w:r w:rsidR="004C31F5">
              <w:rPr>
                <w:szCs w:val="18"/>
                <w:lang w:val="es-EC"/>
              </w:rPr>
              <w:t>el espectro en condición de fallo</w:t>
            </w:r>
            <w:r w:rsidRPr="007D2AF7">
              <w:rPr>
                <w:szCs w:val="18"/>
                <w:lang w:val="es-EC"/>
              </w:rPr>
              <w:t xml:space="preserve"> </w:t>
            </w:r>
          </w:p>
        </w:tc>
        <w:tc>
          <w:tcPr>
            <w:tcW w:w="784" w:type="dxa"/>
            <w:vAlign w:val="center"/>
          </w:tcPr>
          <w:p w14:paraId="6A1F50F4"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4E7187D1"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74743B55"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7612422D" w14:textId="77777777" w:rsidTr="00C201B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77" w:type="dxa"/>
          </w:tcPr>
          <w:p w14:paraId="08857C2C" w14:textId="77777777" w:rsidR="00323E6F" w:rsidRPr="007D2AF7" w:rsidRDefault="00323E6F" w:rsidP="00323E6F">
            <w:pPr>
              <w:pStyle w:val="Prrafodelista"/>
              <w:numPr>
                <w:ilvl w:val="0"/>
                <w:numId w:val="27"/>
              </w:numPr>
              <w:spacing w:before="60" w:after="60"/>
              <w:rPr>
                <w:szCs w:val="18"/>
                <w:lang w:val="es-EC"/>
              </w:rPr>
            </w:pPr>
            <w:r w:rsidRPr="007D2AF7">
              <w:rPr>
                <w:szCs w:val="18"/>
                <w:lang w:val="es-EC"/>
              </w:rPr>
              <w:t>Incrementa la magnitud de los picos cuando se presenta el fallo</w:t>
            </w:r>
          </w:p>
        </w:tc>
        <w:tc>
          <w:tcPr>
            <w:tcW w:w="784" w:type="dxa"/>
            <w:vAlign w:val="center"/>
          </w:tcPr>
          <w:p w14:paraId="03F969AC"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12579C1E"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460CD9F4"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287316FD" w14:textId="77777777" w:rsidTr="00C201B7">
        <w:trPr>
          <w:trHeight w:val="565"/>
        </w:trPr>
        <w:tc>
          <w:tcPr>
            <w:cnfStyle w:val="001000000000" w:firstRow="0" w:lastRow="0" w:firstColumn="1" w:lastColumn="0" w:oddVBand="0" w:evenVBand="0" w:oddHBand="0" w:evenHBand="0" w:firstRowFirstColumn="0" w:firstRowLastColumn="0" w:lastRowFirstColumn="0" w:lastRowLastColumn="0"/>
            <w:tcW w:w="2477" w:type="dxa"/>
          </w:tcPr>
          <w:p w14:paraId="35819EB3" w14:textId="77777777" w:rsidR="00323E6F" w:rsidRPr="007D2AF7" w:rsidRDefault="00323E6F" w:rsidP="00323E6F">
            <w:pPr>
              <w:pStyle w:val="Prrafodelista"/>
              <w:numPr>
                <w:ilvl w:val="0"/>
                <w:numId w:val="27"/>
              </w:numPr>
              <w:spacing w:before="60" w:after="60"/>
              <w:rPr>
                <w:szCs w:val="18"/>
                <w:lang w:val="es-EC"/>
              </w:rPr>
            </w:pPr>
            <w:r w:rsidRPr="007D2AF7">
              <w:rPr>
                <w:szCs w:val="18"/>
                <w:lang w:val="es-EC"/>
              </w:rPr>
              <w:t xml:space="preserve">Se identifica de manera fácil la frecuencia de fallo en </w:t>
            </w:r>
            <w:r>
              <w:rPr>
                <w:szCs w:val="18"/>
                <w:lang w:val="es-EC"/>
              </w:rPr>
              <w:t>pista externa</w:t>
            </w:r>
          </w:p>
        </w:tc>
        <w:tc>
          <w:tcPr>
            <w:tcW w:w="784" w:type="dxa"/>
            <w:vAlign w:val="center"/>
          </w:tcPr>
          <w:p w14:paraId="48B217A9"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c>
          <w:tcPr>
            <w:tcW w:w="567" w:type="dxa"/>
            <w:vAlign w:val="center"/>
          </w:tcPr>
          <w:p w14:paraId="7342980A"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c>
          <w:tcPr>
            <w:tcW w:w="283" w:type="dxa"/>
            <w:vAlign w:val="center"/>
          </w:tcPr>
          <w:p w14:paraId="5CCFBC2E"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36C1A816"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6245BF6D" w14:textId="77777777" w:rsidR="00323E6F" w:rsidRPr="007D2AF7" w:rsidRDefault="00323E6F" w:rsidP="00323E6F">
            <w:pPr>
              <w:pStyle w:val="Prrafodelista"/>
              <w:numPr>
                <w:ilvl w:val="0"/>
                <w:numId w:val="27"/>
              </w:numPr>
              <w:spacing w:before="60" w:after="60"/>
              <w:rPr>
                <w:szCs w:val="18"/>
                <w:lang w:val="es-EC"/>
              </w:rPr>
            </w:pPr>
            <w:r w:rsidRPr="007D2AF7">
              <w:rPr>
                <w:szCs w:val="18"/>
                <w:lang w:val="es-EC"/>
              </w:rPr>
              <w:t xml:space="preserve">Presencia de bandas laterales </w:t>
            </w:r>
          </w:p>
        </w:tc>
        <w:tc>
          <w:tcPr>
            <w:tcW w:w="784" w:type="dxa"/>
            <w:vAlign w:val="center"/>
          </w:tcPr>
          <w:p w14:paraId="28CD986F"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567" w:type="dxa"/>
            <w:vAlign w:val="center"/>
          </w:tcPr>
          <w:p w14:paraId="725D9A03"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283" w:type="dxa"/>
            <w:vAlign w:val="center"/>
          </w:tcPr>
          <w:p w14:paraId="0BEA4E11"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r>
      <w:tr w:rsidR="00323E6F" w:rsidRPr="0088480F" w14:paraId="69406FAB"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3E5A1987" w14:textId="77777777" w:rsidR="00323E6F" w:rsidRPr="007D2AF7" w:rsidRDefault="00323E6F" w:rsidP="00323E6F">
            <w:pPr>
              <w:pStyle w:val="Prrafodelista"/>
              <w:numPr>
                <w:ilvl w:val="0"/>
                <w:numId w:val="27"/>
              </w:numPr>
              <w:spacing w:before="60" w:after="60"/>
              <w:rPr>
                <w:szCs w:val="18"/>
                <w:lang w:val="es-EC"/>
              </w:rPr>
            </w:pPr>
            <w:r w:rsidRPr="007D2AF7">
              <w:rPr>
                <w:szCs w:val="18"/>
                <w:lang w:val="es-EC"/>
              </w:rPr>
              <w:t xml:space="preserve">Presencia de armónicos </w:t>
            </w:r>
          </w:p>
        </w:tc>
        <w:tc>
          <w:tcPr>
            <w:tcW w:w="784" w:type="dxa"/>
            <w:vAlign w:val="center"/>
          </w:tcPr>
          <w:p w14:paraId="2192191A"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7CD9B1BD"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4684A1CF"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bl>
    <w:p w14:paraId="6808DB6B" w14:textId="77777777" w:rsidR="00323E6F" w:rsidRDefault="00323E6F" w:rsidP="00323E6F"/>
    <w:p w14:paraId="28F94B0D" w14:textId="61D76E4A" w:rsidR="00AE63F3" w:rsidRDefault="00323E6F" w:rsidP="00323E6F">
      <w:r>
        <w:t xml:space="preserve">En la </w:t>
      </w:r>
      <w:r w:rsidR="007F7A9F">
        <w:t>T</w:t>
      </w:r>
      <w:r>
        <w:t>abla 1</w:t>
      </w:r>
      <w:r w:rsidR="007F7A9F">
        <w:t>0</w:t>
      </w:r>
      <w:r>
        <w:t xml:space="preserve"> se muestra el comportamiento de los armónicos de las señales procesadas con daño en la pista extern</w:t>
      </w:r>
      <w:r w:rsidR="00FC5931">
        <w:t>a</w:t>
      </w:r>
      <w:r>
        <w:t xml:space="preserve"> procesadas con </w:t>
      </w:r>
      <w:r w:rsidR="00FC5931">
        <w:t>el análisis Cepstrum.</w:t>
      </w:r>
      <w:r w:rsidR="00AE63F3">
        <w:t>, donde no se logró identificar el fallo de manera clara con ningún tipo de las señales adquiridas.</w:t>
      </w:r>
    </w:p>
    <w:p w14:paraId="383A2A87" w14:textId="768D6219" w:rsidR="004C31F5" w:rsidRDefault="00AE63F3" w:rsidP="00323E6F">
      <w:r>
        <w:t xml:space="preserve"> </w:t>
      </w:r>
    </w:p>
    <w:p w14:paraId="11BA45E6" w14:textId="53488A36" w:rsidR="00323E6F" w:rsidRPr="00BA7CE8" w:rsidRDefault="00323E6F" w:rsidP="00323E6F">
      <w:pPr>
        <w:rPr>
          <w:sz w:val="18"/>
          <w:szCs w:val="18"/>
        </w:rPr>
      </w:pPr>
      <w:r w:rsidRPr="00BA7CE8">
        <w:rPr>
          <w:sz w:val="18"/>
          <w:szCs w:val="18"/>
        </w:rPr>
        <w:t>Tabla 1</w:t>
      </w:r>
      <w:r w:rsidR="007F7A9F">
        <w:rPr>
          <w:sz w:val="18"/>
          <w:szCs w:val="18"/>
        </w:rPr>
        <w:t>0</w:t>
      </w:r>
      <w:r w:rsidRPr="00BA7CE8">
        <w:rPr>
          <w:sz w:val="18"/>
          <w:szCs w:val="18"/>
        </w:rPr>
        <w:t xml:space="preserve">. Resultados de análisis </w:t>
      </w:r>
      <w:proofErr w:type="spellStart"/>
      <w:r w:rsidRPr="00BA7CE8">
        <w:rPr>
          <w:sz w:val="18"/>
          <w:szCs w:val="18"/>
        </w:rPr>
        <w:t>cepstrum</w:t>
      </w:r>
      <w:proofErr w:type="spellEnd"/>
      <w:r w:rsidRPr="00BA7CE8">
        <w:rPr>
          <w:sz w:val="18"/>
          <w:szCs w:val="18"/>
        </w:rPr>
        <w:t xml:space="preserve"> en condición de daño en la pista externa.</w:t>
      </w:r>
    </w:p>
    <w:tbl>
      <w:tblPr>
        <w:tblStyle w:val="Tablanormal2"/>
        <w:tblW w:w="0" w:type="auto"/>
        <w:tblLook w:val="04A0" w:firstRow="1" w:lastRow="0" w:firstColumn="1" w:lastColumn="0" w:noHBand="0" w:noVBand="1"/>
      </w:tblPr>
      <w:tblGrid>
        <w:gridCol w:w="2372"/>
        <w:gridCol w:w="778"/>
        <w:gridCol w:w="567"/>
        <w:gridCol w:w="650"/>
      </w:tblGrid>
      <w:tr w:rsidR="00323E6F" w:rsidRPr="0088480F" w14:paraId="4B0C2388" w14:textId="77777777" w:rsidTr="00C201B7">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2477" w:type="dxa"/>
          </w:tcPr>
          <w:p w14:paraId="321839DC" w14:textId="77777777" w:rsidR="00323E6F" w:rsidRPr="00500426" w:rsidRDefault="00323E6F" w:rsidP="00C201B7">
            <w:pPr>
              <w:spacing w:before="60" w:after="60"/>
              <w:jc w:val="center"/>
              <w:rPr>
                <w:szCs w:val="18"/>
                <w:lang w:val="es-EC"/>
              </w:rPr>
            </w:pPr>
            <w:r w:rsidRPr="00500426">
              <w:rPr>
                <w:szCs w:val="18"/>
                <w:lang w:val="es-EC"/>
              </w:rPr>
              <w:t>OBSERVACIÓN</w:t>
            </w:r>
          </w:p>
        </w:tc>
        <w:tc>
          <w:tcPr>
            <w:tcW w:w="784" w:type="dxa"/>
          </w:tcPr>
          <w:p w14:paraId="66707454"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ACÚS</w:t>
            </w:r>
          </w:p>
        </w:tc>
        <w:tc>
          <w:tcPr>
            <w:tcW w:w="567" w:type="dxa"/>
          </w:tcPr>
          <w:p w14:paraId="032B9854"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VIB</w:t>
            </w:r>
          </w:p>
        </w:tc>
        <w:tc>
          <w:tcPr>
            <w:tcW w:w="283" w:type="dxa"/>
          </w:tcPr>
          <w:p w14:paraId="3A7F91E0" w14:textId="77777777" w:rsidR="00323E6F" w:rsidRPr="00500426" w:rsidRDefault="00323E6F" w:rsidP="00C201B7">
            <w:pPr>
              <w:spacing w:before="60" w:after="60"/>
              <w:jc w:val="center"/>
              <w:cnfStyle w:val="100000000000" w:firstRow="1" w:lastRow="0" w:firstColumn="0" w:lastColumn="0" w:oddVBand="0" w:evenVBand="0" w:oddHBand="0" w:evenHBand="0" w:firstRowFirstColumn="0" w:firstRowLastColumn="0" w:lastRowFirstColumn="0" w:lastRowLastColumn="0"/>
              <w:rPr>
                <w:szCs w:val="18"/>
                <w:lang w:val="es-EC"/>
              </w:rPr>
            </w:pPr>
            <w:r w:rsidRPr="00500426">
              <w:rPr>
                <w:szCs w:val="18"/>
                <w:lang w:val="es-EC"/>
              </w:rPr>
              <w:t>COR</w:t>
            </w:r>
          </w:p>
        </w:tc>
      </w:tr>
      <w:tr w:rsidR="00323E6F" w:rsidRPr="0088480F" w14:paraId="4CEC8127"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2BBBEB21" w14:textId="126DEB81" w:rsidR="00323E6F" w:rsidRPr="007D2AF7" w:rsidRDefault="00323E6F" w:rsidP="00323E6F">
            <w:pPr>
              <w:pStyle w:val="Prrafodelista"/>
              <w:numPr>
                <w:ilvl w:val="0"/>
                <w:numId w:val="28"/>
              </w:numPr>
              <w:spacing w:before="60" w:after="60"/>
              <w:rPr>
                <w:szCs w:val="18"/>
                <w:lang w:val="es-EC"/>
              </w:rPr>
            </w:pPr>
            <w:r w:rsidRPr="007D2AF7">
              <w:rPr>
                <w:szCs w:val="18"/>
                <w:lang w:val="es-EC"/>
              </w:rPr>
              <w:t xml:space="preserve">Se aprecia </w:t>
            </w:r>
            <w:r w:rsidR="00E7015E">
              <w:rPr>
                <w:szCs w:val="18"/>
                <w:lang w:val="es-EC"/>
              </w:rPr>
              <w:t xml:space="preserve">el espectro en condición </w:t>
            </w:r>
            <w:r w:rsidR="004C31F5">
              <w:rPr>
                <w:szCs w:val="18"/>
                <w:lang w:val="es-EC"/>
              </w:rPr>
              <w:t>normal</w:t>
            </w:r>
          </w:p>
        </w:tc>
        <w:tc>
          <w:tcPr>
            <w:tcW w:w="784" w:type="dxa"/>
            <w:vAlign w:val="center"/>
          </w:tcPr>
          <w:p w14:paraId="633818D8"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7A1DF7B9"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6AB56B91" w14:textId="77777777" w:rsidR="00323E6F" w:rsidRPr="0088480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398926EC"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28238917" w14:textId="214D2FA6" w:rsidR="00323E6F" w:rsidRPr="007D2AF7" w:rsidRDefault="00323E6F" w:rsidP="00323E6F">
            <w:pPr>
              <w:pStyle w:val="Prrafodelista"/>
              <w:numPr>
                <w:ilvl w:val="0"/>
                <w:numId w:val="28"/>
              </w:numPr>
              <w:spacing w:before="60" w:after="60"/>
              <w:rPr>
                <w:szCs w:val="18"/>
                <w:lang w:val="es-EC"/>
              </w:rPr>
            </w:pPr>
            <w:r w:rsidRPr="007D2AF7">
              <w:rPr>
                <w:szCs w:val="18"/>
                <w:lang w:val="es-EC"/>
              </w:rPr>
              <w:t xml:space="preserve">Se aprecia </w:t>
            </w:r>
            <w:r w:rsidR="004C31F5">
              <w:rPr>
                <w:szCs w:val="18"/>
                <w:lang w:val="es-EC"/>
              </w:rPr>
              <w:t>el espectro en condición de fallo</w:t>
            </w:r>
          </w:p>
        </w:tc>
        <w:tc>
          <w:tcPr>
            <w:tcW w:w="784" w:type="dxa"/>
            <w:vAlign w:val="center"/>
          </w:tcPr>
          <w:p w14:paraId="764EFB9D"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4F17A215"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58B1D6C5" w14:textId="77777777" w:rsidR="00323E6F" w:rsidRPr="0088480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r w:rsidR="00323E6F" w:rsidRPr="0088480F" w14:paraId="224FBF68" w14:textId="77777777" w:rsidTr="00C201B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77" w:type="dxa"/>
          </w:tcPr>
          <w:p w14:paraId="5DA70007" w14:textId="77777777" w:rsidR="00323E6F" w:rsidRPr="007D2AF7" w:rsidRDefault="00323E6F" w:rsidP="00323E6F">
            <w:pPr>
              <w:pStyle w:val="Prrafodelista"/>
              <w:numPr>
                <w:ilvl w:val="0"/>
                <w:numId w:val="28"/>
              </w:numPr>
              <w:spacing w:before="60" w:after="60"/>
              <w:rPr>
                <w:szCs w:val="18"/>
                <w:lang w:val="es-EC"/>
              </w:rPr>
            </w:pPr>
            <w:r w:rsidRPr="007D2AF7">
              <w:rPr>
                <w:szCs w:val="18"/>
                <w:lang w:val="es-EC"/>
              </w:rPr>
              <w:t>Incrementa la magnitud de los picos cuando se presenta el fallo</w:t>
            </w:r>
          </w:p>
        </w:tc>
        <w:tc>
          <w:tcPr>
            <w:tcW w:w="784" w:type="dxa"/>
            <w:vAlign w:val="center"/>
          </w:tcPr>
          <w:p w14:paraId="6AB8F3A4"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567" w:type="dxa"/>
            <w:vAlign w:val="center"/>
          </w:tcPr>
          <w:p w14:paraId="5467D862"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c>
          <w:tcPr>
            <w:tcW w:w="283" w:type="dxa"/>
            <w:vAlign w:val="center"/>
          </w:tcPr>
          <w:p w14:paraId="2EE50078"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SI</w:t>
            </w:r>
          </w:p>
        </w:tc>
      </w:tr>
      <w:tr w:rsidR="00323E6F" w:rsidRPr="0088480F" w14:paraId="5D08FA03" w14:textId="77777777" w:rsidTr="00C201B7">
        <w:trPr>
          <w:trHeight w:val="565"/>
        </w:trPr>
        <w:tc>
          <w:tcPr>
            <w:cnfStyle w:val="001000000000" w:firstRow="0" w:lastRow="0" w:firstColumn="1" w:lastColumn="0" w:oddVBand="0" w:evenVBand="0" w:oddHBand="0" w:evenHBand="0" w:firstRowFirstColumn="0" w:firstRowLastColumn="0" w:lastRowFirstColumn="0" w:lastRowLastColumn="0"/>
            <w:tcW w:w="2477" w:type="dxa"/>
          </w:tcPr>
          <w:p w14:paraId="686EBB04" w14:textId="77777777" w:rsidR="00323E6F" w:rsidRPr="007D2AF7" w:rsidRDefault="00323E6F" w:rsidP="00323E6F">
            <w:pPr>
              <w:pStyle w:val="Prrafodelista"/>
              <w:numPr>
                <w:ilvl w:val="0"/>
                <w:numId w:val="28"/>
              </w:numPr>
              <w:spacing w:before="60" w:after="60"/>
              <w:rPr>
                <w:szCs w:val="18"/>
                <w:lang w:val="es-EC"/>
              </w:rPr>
            </w:pPr>
            <w:r w:rsidRPr="007D2AF7">
              <w:rPr>
                <w:szCs w:val="18"/>
                <w:lang w:val="es-EC"/>
              </w:rPr>
              <w:t xml:space="preserve">Se identifica de manera fácil la </w:t>
            </w:r>
            <w:r w:rsidRPr="007D2AF7">
              <w:rPr>
                <w:szCs w:val="18"/>
                <w:lang w:val="es-EC"/>
              </w:rPr>
              <w:lastRenderedPageBreak/>
              <w:t xml:space="preserve">frecuencia de fallo en </w:t>
            </w:r>
            <w:r>
              <w:rPr>
                <w:szCs w:val="18"/>
                <w:lang w:val="es-EC"/>
              </w:rPr>
              <w:t>pista externa</w:t>
            </w:r>
          </w:p>
        </w:tc>
        <w:tc>
          <w:tcPr>
            <w:tcW w:w="784" w:type="dxa"/>
            <w:vAlign w:val="center"/>
          </w:tcPr>
          <w:p w14:paraId="7B09782B"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lastRenderedPageBreak/>
              <w:t>NO</w:t>
            </w:r>
          </w:p>
        </w:tc>
        <w:tc>
          <w:tcPr>
            <w:tcW w:w="567" w:type="dxa"/>
            <w:vAlign w:val="center"/>
          </w:tcPr>
          <w:p w14:paraId="35540328"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c>
          <w:tcPr>
            <w:tcW w:w="283" w:type="dxa"/>
            <w:vAlign w:val="center"/>
          </w:tcPr>
          <w:p w14:paraId="7309E0FB"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NO</w:t>
            </w:r>
          </w:p>
        </w:tc>
      </w:tr>
      <w:tr w:rsidR="00323E6F" w:rsidRPr="0088480F" w14:paraId="4855299B" w14:textId="77777777" w:rsidTr="00C201B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477" w:type="dxa"/>
          </w:tcPr>
          <w:p w14:paraId="3C6C369B" w14:textId="77777777" w:rsidR="00323E6F" w:rsidRPr="007D2AF7" w:rsidRDefault="00323E6F" w:rsidP="00323E6F">
            <w:pPr>
              <w:pStyle w:val="Prrafodelista"/>
              <w:numPr>
                <w:ilvl w:val="0"/>
                <w:numId w:val="28"/>
              </w:numPr>
              <w:spacing w:before="60" w:after="60"/>
              <w:rPr>
                <w:szCs w:val="18"/>
                <w:lang w:val="es-EC"/>
              </w:rPr>
            </w:pPr>
            <w:r w:rsidRPr="007D2AF7">
              <w:rPr>
                <w:szCs w:val="18"/>
                <w:lang w:val="es-EC"/>
              </w:rPr>
              <w:t xml:space="preserve">Presencia de bandas laterales </w:t>
            </w:r>
          </w:p>
        </w:tc>
        <w:tc>
          <w:tcPr>
            <w:tcW w:w="784" w:type="dxa"/>
            <w:vAlign w:val="center"/>
          </w:tcPr>
          <w:p w14:paraId="1E77B945"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567" w:type="dxa"/>
            <w:vAlign w:val="center"/>
          </w:tcPr>
          <w:p w14:paraId="720B4130"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c>
          <w:tcPr>
            <w:tcW w:w="283" w:type="dxa"/>
            <w:vAlign w:val="center"/>
          </w:tcPr>
          <w:p w14:paraId="34D0C653" w14:textId="77777777" w:rsidR="00323E6F"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Pr>
                <w:szCs w:val="18"/>
                <w:lang w:val="es-EC"/>
              </w:rPr>
              <w:t>NO</w:t>
            </w:r>
          </w:p>
        </w:tc>
      </w:tr>
      <w:tr w:rsidR="00323E6F" w:rsidRPr="0088480F" w14:paraId="2951251E" w14:textId="77777777" w:rsidTr="00C201B7">
        <w:trPr>
          <w:trHeight w:val="338"/>
        </w:trPr>
        <w:tc>
          <w:tcPr>
            <w:cnfStyle w:val="001000000000" w:firstRow="0" w:lastRow="0" w:firstColumn="1" w:lastColumn="0" w:oddVBand="0" w:evenVBand="0" w:oddHBand="0" w:evenHBand="0" w:firstRowFirstColumn="0" w:firstRowLastColumn="0" w:lastRowFirstColumn="0" w:lastRowLastColumn="0"/>
            <w:tcW w:w="2477" w:type="dxa"/>
          </w:tcPr>
          <w:p w14:paraId="0629F5C8" w14:textId="77777777" w:rsidR="00323E6F" w:rsidRPr="007D2AF7" w:rsidRDefault="00323E6F" w:rsidP="00323E6F">
            <w:pPr>
              <w:pStyle w:val="Prrafodelista"/>
              <w:numPr>
                <w:ilvl w:val="0"/>
                <w:numId w:val="28"/>
              </w:numPr>
              <w:spacing w:before="60" w:after="60"/>
              <w:rPr>
                <w:szCs w:val="18"/>
                <w:lang w:val="es-EC"/>
              </w:rPr>
            </w:pPr>
            <w:r w:rsidRPr="007D2AF7">
              <w:rPr>
                <w:szCs w:val="18"/>
                <w:lang w:val="es-EC"/>
              </w:rPr>
              <w:t xml:space="preserve">Presencia de armónicos </w:t>
            </w:r>
          </w:p>
        </w:tc>
        <w:tc>
          <w:tcPr>
            <w:tcW w:w="784" w:type="dxa"/>
            <w:vAlign w:val="center"/>
          </w:tcPr>
          <w:p w14:paraId="12C69E4D"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567" w:type="dxa"/>
            <w:vAlign w:val="center"/>
          </w:tcPr>
          <w:p w14:paraId="68B39CA1"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c>
          <w:tcPr>
            <w:tcW w:w="283" w:type="dxa"/>
            <w:vAlign w:val="center"/>
          </w:tcPr>
          <w:p w14:paraId="4D8CB038" w14:textId="77777777" w:rsidR="00323E6F"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Pr>
                <w:szCs w:val="18"/>
                <w:lang w:val="es-EC"/>
              </w:rPr>
              <w:t>SI</w:t>
            </w:r>
          </w:p>
        </w:tc>
      </w:tr>
    </w:tbl>
    <w:p w14:paraId="2909C265" w14:textId="77777777" w:rsidR="00323E6F" w:rsidRDefault="00323E6F" w:rsidP="00323E6F"/>
    <w:p w14:paraId="76737601" w14:textId="77777777" w:rsidR="00323E6F" w:rsidRDefault="00323E6F" w:rsidP="00323E6F">
      <w:pPr>
        <w:rPr>
          <w:b/>
          <w:bCs/>
        </w:rPr>
      </w:pPr>
      <w:r w:rsidRPr="003D2FB3">
        <w:rPr>
          <w:b/>
          <w:bCs/>
        </w:rPr>
        <w:t>3.3 Tabla resumen</w:t>
      </w:r>
    </w:p>
    <w:p w14:paraId="4682F1FC" w14:textId="77777777" w:rsidR="00323E6F" w:rsidRDefault="00323E6F" w:rsidP="00323E6F">
      <w:pPr>
        <w:rPr>
          <w:b/>
          <w:bCs/>
        </w:rPr>
      </w:pPr>
    </w:p>
    <w:p w14:paraId="288A207F" w14:textId="452EB798" w:rsidR="00323E6F" w:rsidRDefault="00323E6F" w:rsidP="00323E6F">
      <w:r w:rsidRPr="0067501A">
        <w:t>En la Tabla 1</w:t>
      </w:r>
      <w:r w:rsidR="007F7A9F">
        <w:t>1</w:t>
      </w:r>
      <w:r w:rsidRPr="0067501A">
        <w:t xml:space="preserve"> se muestra para las señales acústicas</w:t>
      </w:r>
      <w:r>
        <w:t>, vibraciones y de corriente con los procesamientos de FFT, F</w:t>
      </w:r>
      <w:r w:rsidR="009B2F57">
        <w:t>F</w:t>
      </w:r>
      <w:r>
        <w:t>T de la envolvente y Cepstrum, si se aprecia el espectro en condición de fallo, además, el fallo es fácilmente detectable en los diferentes espectros.</w:t>
      </w:r>
    </w:p>
    <w:p w14:paraId="2B265AD7" w14:textId="77777777" w:rsidR="009B2F57" w:rsidRPr="003D2FB3" w:rsidRDefault="009B2F57" w:rsidP="00323E6F">
      <w:pPr>
        <w:rPr>
          <w:b/>
          <w:bCs/>
        </w:rPr>
      </w:pPr>
    </w:p>
    <w:p w14:paraId="5E295209" w14:textId="7977C43E" w:rsidR="00323E6F" w:rsidRPr="00BA7CE8" w:rsidRDefault="00323E6F" w:rsidP="009B2F57">
      <w:pPr>
        <w:jc w:val="center"/>
        <w:rPr>
          <w:sz w:val="18"/>
          <w:szCs w:val="18"/>
        </w:rPr>
      </w:pPr>
      <w:r w:rsidRPr="00BA7CE8">
        <w:rPr>
          <w:sz w:val="18"/>
          <w:szCs w:val="18"/>
        </w:rPr>
        <w:t>Tabla 1</w:t>
      </w:r>
      <w:r w:rsidR="007F7A9F">
        <w:rPr>
          <w:sz w:val="18"/>
          <w:szCs w:val="18"/>
        </w:rPr>
        <w:t>1</w:t>
      </w:r>
      <w:r w:rsidRPr="00BA7CE8">
        <w:rPr>
          <w:sz w:val="18"/>
          <w:szCs w:val="18"/>
        </w:rPr>
        <w:t>. Tabla resumen</w:t>
      </w:r>
    </w:p>
    <w:tbl>
      <w:tblPr>
        <w:tblStyle w:val="Tablanormal2"/>
        <w:tblW w:w="3680" w:type="dxa"/>
        <w:tblLook w:val="04A0" w:firstRow="1" w:lastRow="0" w:firstColumn="1" w:lastColumn="0" w:noHBand="0" w:noVBand="1"/>
      </w:tblPr>
      <w:tblGrid>
        <w:gridCol w:w="1929"/>
        <w:gridCol w:w="718"/>
        <w:gridCol w:w="546"/>
        <w:gridCol w:w="625"/>
      </w:tblGrid>
      <w:tr w:rsidR="00323E6F" w:rsidRPr="0067501A" w14:paraId="2B1FB1D1" w14:textId="77777777" w:rsidTr="00C201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0" w:type="dxa"/>
            <w:gridSpan w:val="4"/>
            <w:noWrap/>
            <w:hideMark/>
          </w:tcPr>
          <w:p w14:paraId="723D0CC4" w14:textId="1214F366" w:rsidR="00323E6F" w:rsidRPr="0067501A" w:rsidRDefault="00323E6F" w:rsidP="00C201B7">
            <w:pPr>
              <w:spacing w:before="60" w:after="60"/>
              <w:jc w:val="center"/>
              <w:rPr>
                <w:szCs w:val="18"/>
                <w:lang w:val="es-EC"/>
              </w:rPr>
            </w:pPr>
            <w:r w:rsidRPr="0067501A">
              <w:rPr>
                <w:szCs w:val="18"/>
                <w:lang w:val="es-EC"/>
              </w:rPr>
              <w:t xml:space="preserve">Fallo se aprecia en </w:t>
            </w:r>
            <w:r w:rsidR="004C31F5">
              <w:rPr>
                <w:szCs w:val="18"/>
                <w:lang w:val="es-EC"/>
              </w:rPr>
              <w:t>el espectro</w:t>
            </w:r>
          </w:p>
        </w:tc>
      </w:tr>
      <w:tr w:rsidR="00323E6F" w:rsidRPr="0067501A" w14:paraId="56806765"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0" w:type="dxa"/>
            <w:gridSpan w:val="4"/>
            <w:noWrap/>
            <w:hideMark/>
          </w:tcPr>
          <w:p w14:paraId="79F56714" w14:textId="77777777" w:rsidR="00323E6F" w:rsidRPr="0067501A" w:rsidRDefault="00323E6F" w:rsidP="00C201B7">
            <w:pPr>
              <w:spacing w:before="60" w:after="60"/>
              <w:jc w:val="center"/>
              <w:rPr>
                <w:szCs w:val="18"/>
                <w:lang w:val="es-EC"/>
              </w:rPr>
            </w:pPr>
            <w:r w:rsidRPr="0067501A">
              <w:rPr>
                <w:szCs w:val="18"/>
                <w:lang w:val="es-EC"/>
              </w:rPr>
              <w:t>Daño de la pista interna</w:t>
            </w:r>
          </w:p>
        </w:tc>
      </w:tr>
      <w:tr w:rsidR="00323E6F" w:rsidRPr="0067501A" w14:paraId="0ADF9DAD"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170B74B8" w14:textId="3B77FE7B" w:rsidR="00323E6F" w:rsidRPr="0067501A" w:rsidRDefault="00323E6F" w:rsidP="00C201B7">
            <w:pPr>
              <w:spacing w:before="60" w:after="60"/>
              <w:jc w:val="center"/>
              <w:rPr>
                <w:szCs w:val="18"/>
                <w:lang w:val="es-EC"/>
              </w:rPr>
            </w:pPr>
          </w:p>
        </w:tc>
        <w:tc>
          <w:tcPr>
            <w:tcW w:w="718" w:type="dxa"/>
            <w:noWrap/>
            <w:hideMark/>
          </w:tcPr>
          <w:p w14:paraId="2D898751"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ACUS</w:t>
            </w:r>
          </w:p>
        </w:tc>
        <w:tc>
          <w:tcPr>
            <w:tcW w:w="459" w:type="dxa"/>
            <w:noWrap/>
            <w:hideMark/>
          </w:tcPr>
          <w:p w14:paraId="10190B6A"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VIB</w:t>
            </w:r>
          </w:p>
        </w:tc>
        <w:tc>
          <w:tcPr>
            <w:tcW w:w="574" w:type="dxa"/>
            <w:noWrap/>
            <w:hideMark/>
          </w:tcPr>
          <w:p w14:paraId="2BD7A4F2"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COR</w:t>
            </w:r>
          </w:p>
        </w:tc>
      </w:tr>
      <w:tr w:rsidR="00323E6F" w:rsidRPr="0067501A" w14:paraId="3C1D35C1"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3FB0AD72" w14:textId="77777777" w:rsidR="00323E6F" w:rsidRPr="0067501A" w:rsidRDefault="00323E6F" w:rsidP="00C201B7">
            <w:pPr>
              <w:spacing w:before="60" w:after="60"/>
              <w:jc w:val="center"/>
              <w:rPr>
                <w:szCs w:val="18"/>
                <w:lang w:val="es-EC"/>
              </w:rPr>
            </w:pPr>
            <w:r w:rsidRPr="0067501A">
              <w:rPr>
                <w:szCs w:val="18"/>
                <w:lang w:val="es-EC"/>
              </w:rPr>
              <w:t>FFT</w:t>
            </w:r>
          </w:p>
        </w:tc>
        <w:tc>
          <w:tcPr>
            <w:tcW w:w="718" w:type="dxa"/>
            <w:noWrap/>
            <w:hideMark/>
          </w:tcPr>
          <w:p w14:paraId="77FABFB5"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69998607"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41B79D60"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r>
      <w:tr w:rsidR="00323E6F" w:rsidRPr="0067501A" w14:paraId="1FF71839"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47A40AB3" w14:textId="77777777" w:rsidR="00323E6F" w:rsidRPr="0067501A" w:rsidRDefault="00323E6F" w:rsidP="00C201B7">
            <w:pPr>
              <w:spacing w:before="60" w:after="60"/>
              <w:jc w:val="center"/>
              <w:rPr>
                <w:szCs w:val="18"/>
                <w:lang w:val="es-EC"/>
              </w:rPr>
            </w:pPr>
            <w:r w:rsidRPr="0067501A">
              <w:rPr>
                <w:szCs w:val="18"/>
                <w:lang w:val="es-EC"/>
              </w:rPr>
              <w:t>FFT envolvente</w:t>
            </w:r>
          </w:p>
        </w:tc>
        <w:tc>
          <w:tcPr>
            <w:tcW w:w="718" w:type="dxa"/>
            <w:noWrap/>
            <w:hideMark/>
          </w:tcPr>
          <w:p w14:paraId="7B3B49D8"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2C8CD4FD"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31D3A895"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r>
      <w:tr w:rsidR="00323E6F" w:rsidRPr="0067501A" w14:paraId="60D549BD"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6569101B" w14:textId="77777777" w:rsidR="00323E6F" w:rsidRPr="0067501A" w:rsidRDefault="00323E6F" w:rsidP="00C201B7">
            <w:pPr>
              <w:spacing w:before="60" w:after="60"/>
              <w:jc w:val="center"/>
              <w:rPr>
                <w:szCs w:val="18"/>
                <w:lang w:val="es-EC"/>
              </w:rPr>
            </w:pPr>
            <w:r w:rsidRPr="0067501A">
              <w:rPr>
                <w:szCs w:val="18"/>
                <w:lang w:val="es-EC"/>
              </w:rPr>
              <w:t>Cepstrum</w:t>
            </w:r>
          </w:p>
        </w:tc>
        <w:tc>
          <w:tcPr>
            <w:tcW w:w="718" w:type="dxa"/>
            <w:noWrap/>
            <w:hideMark/>
          </w:tcPr>
          <w:p w14:paraId="0A9BCE01"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163AA8F3"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637028AC"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r>
      <w:tr w:rsidR="00323E6F" w:rsidRPr="0067501A" w14:paraId="0F8FF848"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3680" w:type="dxa"/>
            <w:gridSpan w:val="4"/>
            <w:noWrap/>
            <w:hideMark/>
          </w:tcPr>
          <w:p w14:paraId="717AD024" w14:textId="77777777" w:rsidR="00323E6F" w:rsidRPr="0067501A" w:rsidRDefault="00323E6F" w:rsidP="00C201B7">
            <w:pPr>
              <w:spacing w:before="60" w:after="60"/>
              <w:jc w:val="center"/>
              <w:rPr>
                <w:szCs w:val="18"/>
                <w:lang w:val="es-EC"/>
              </w:rPr>
            </w:pPr>
            <w:r w:rsidRPr="0067501A">
              <w:rPr>
                <w:szCs w:val="18"/>
                <w:lang w:val="es-EC"/>
              </w:rPr>
              <w:t>Daño de elemento rodante</w:t>
            </w:r>
          </w:p>
        </w:tc>
      </w:tr>
      <w:tr w:rsidR="00323E6F" w:rsidRPr="0067501A" w14:paraId="53511428"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213497BB" w14:textId="056A81CA" w:rsidR="00323E6F" w:rsidRPr="0067501A" w:rsidRDefault="00323E6F" w:rsidP="00C201B7">
            <w:pPr>
              <w:spacing w:before="60" w:after="60"/>
              <w:jc w:val="center"/>
              <w:rPr>
                <w:szCs w:val="18"/>
                <w:lang w:val="es-EC"/>
              </w:rPr>
            </w:pPr>
          </w:p>
        </w:tc>
        <w:tc>
          <w:tcPr>
            <w:tcW w:w="718" w:type="dxa"/>
            <w:noWrap/>
            <w:hideMark/>
          </w:tcPr>
          <w:p w14:paraId="79ADB5E6" w14:textId="77777777" w:rsidR="00323E6F" w:rsidRPr="0067501A" w:rsidRDefault="00323E6F" w:rsidP="00C201B7">
            <w:pPr>
              <w:spacing w:before="60" w:after="60"/>
              <w:jc w:val="left"/>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ACUS</w:t>
            </w:r>
          </w:p>
        </w:tc>
        <w:tc>
          <w:tcPr>
            <w:tcW w:w="459" w:type="dxa"/>
            <w:noWrap/>
            <w:hideMark/>
          </w:tcPr>
          <w:p w14:paraId="18283803" w14:textId="77777777" w:rsidR="00323E6F" w:rsidRPr="0067501A" w:rsidRDefault="00323E6F" w:rsidP="00C201B7">
            <w:pPr>
              <w:spacing w:before="60" w:after="60"/>
              <w:jc w:val="left"/>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VIB</w:t>
            </w:r>
          </w:p>
        </w:tc>
        <w:tc>
          <w:tcPr>
            <w:tcW w:w="574" w:type="dxa"/>
            <w:noWrap/>
            <w:hideMark/>
          </w:tcPr>
          <w:p w14:paraId="59F97D84" w14:textId="77777777" w:rsidR="00323E6F" w:rsidRPr="0067501A" w:rsidRDefault="00323E6F" w:rsidP="00C201B7">
            <w:pPr>
              <w:spacing w:before="60" w:after="60"/>
              <w:jc w:val="left"/>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COR</w:t>
            </w:r>
          </w:p>
        </w:tc>
      </w:tr>
      <w:tr w:rsidR="00323E6F" w:rsidRPr="0067501A" w14:paraId="3E3B921D"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687F2F40" w14:textId="77777777" w:rsidR="00323E6F" w:rsidRPr="0067501A" w:rsidRDefault="00323E6F" w:rsidP="00C201B7">
            <w:pPr>
              <w:spacing w:before="60" w:after="60"/>
              <w:jc w:val="center"/>
              <w:rPr>
                <w:szCs w:val="18"/>
                <w:lang w:val="es-EC"/>
              </w:rPr>
            </w:pPr>
            <w:r w:rsidRPr="0067501A">
              <w:rPr>
                <w:szCs w:val="18"/>
                <w:lang w:val="es-EC"/>
              </w:rPr>
              <w:t>FFT</w:t>
            </w:r>
          </w:p>
        </w:tc>
        <w:tc>
          <w:tcPr>
            <w:tcW w:w="718" w:type="dxa"/>
            <w:noWrap/>
            <w:hideMark/>
          </w:tcPr>
          <w:p w14:paraId="72449997"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4CC532E9"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443EF4A1"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r>
      <w:tr w:rsidR="00323E6F" w:rsidRPr="0067501A" w14:paraId="1ACE9F06"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0E614345" w14:textId="77777777" w:rsidR="00323E6F" w:rsidRPr="0067501A" w:rsidRDefault="00323E6F" w:rsidP="00C201B7">
            <w:pPr>
              <w:spacing w:before="60" w:after="60"/>
              <w:jc w:val="center"/>
              <w:rPr>
                <w:szCs w:val="18"/>
                <w:lang w:val="es-EC"/>
              </w:rPr>
            </w:pPr>
            <w:r w:rsidRPr="0067501A">
              <w:rPr>
                <w:szCs w:val="18"/>
                <w:lang w:val="es-EC"/>
              </w:rPr>
              <w:t>FFT envolvente</w:t>
            </w:r>
          </w:p>
        </w:tc>
        <w:tc>
          <w:tcPr>
            <w:tcW w:w="718" w:type="dxa"/>
            <w:noWrap/>
            <w:hideMark/>
          </w:tcPr>
          <w:p w14:paraId="445E74A6"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76ADE230"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07CB3C22"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r>
      <w:tr w:rsidR="00323E6F" w:rsidRPr="0067501A" w14:paraId="128F4B4B"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03B76547" w14:textId="77777777" w:rsidR="00323E6F" w:rsidRPr="0067501A" w:rsidRDefault="00323E6F" w:rsidP="00C201B7">
            <w:pPr>
              <w:spacing w:before="60" w:after="60"/>
              <w:jc w:val="center"/>
              <w:rPr>
                <w:szCs w:val="18"/>
                <w:lang w:val="es-EC"/>
              </w:rPr>
            </w:pPr>
            <w:r w:rsidRPr="0067501A">
              <w:rPr>
                <w:szCs w:val="18"/>
                <w:lang w:val="es-EC"/>
              </w:rPr>
              <w:t>Cepstrum</w:t>
            </w:r>
          </w:p>
        </w:tc>
        <w:tc>
          <w:tcPr>
            <w:tcW w:w="718" w:type="dxa"/>
            <w:noWrap/>
            <w:hideMark/>
          </w:tcPr>
          <w:p w14:paraId="2DB4FBD5"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132DE636"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62E55233"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r>
      <w:tr w:rsidR="00323E6F" w:rsidRPr="0067501A" w14:paraId="519DE66A"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0" w:type="dxa"/>
            <w:gridSpan w:val="4"/>
            <w:noWrap/>
            <w:hideMark/>
          </w:tcPr>
          <w:p w14:paraId="1E482AC7" w14:textId="77777777" w:rsidR="00323E6F" w:rsidRPr="0067501A" w:rsidRDefault="00323E6F" w:rsidP="00C201B7">
            <w:pPr>
              <w:spacing w:before="60" w:after="60"/>
              <w:jc w:val="center"/>
              <w:rPr>
                <w:szCs w:val="18"/>
                <w:lang w:val="es-EC"/>
              </w:rPr>
            </w:pPr>
            <w:r w:rsidRPr="0067501A">
              <w:rPr>
                <w:szCs w:val="18"/>
                <w:lang w:val="es-EC"/>
              </w:rPr>
              <w:t>Daño de la pista externa</w:t>
            </w:r>
          </w:p>
        </w:tc>
      </w:tr>
      <w:tr w:rsidR="00323E6F" w:rsidRPr="0067501A" w14:paraId="436C56FD"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319D4D58" w14:textId="6201D256" w:rsidR="00323E6F" w:rsidRPr="0067501A" w:rsidRDefault="00323E6F" w:rsidP="00C201B7">
            <w:pPr>
              <w:spacing w:before="60" w:after="60"/>
              <w:jc w:val="center"/>
              <w:rPr>
                <w:szCs w:val="18"/>
                <w:lang w:val="es-EC"/>
              </w:rPr>
            </w:pPr>
          </w:p>
        </w:tc>
        <w:tc>
          <w:tcPr>
            <w:tcW w:w="718" w:type="dxa"/>
            <w:noWrap/>
            <w:hideMark/>
          </w:tcPr>
          <w:p w14:paraId="7AAD04D4"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ACUS</w:t>
            </w:r>
          </w:p>
        </w:tc>
        <w:tc>
          <w:tcPr>
            <w:tcW w:w="459" w:type="dxa"/>
            <w:noWrap/>
            <w:hideMark/>
          </w:tcPr>
          <w:p w14:paraId="5A9F2D61"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VIB</w:t>
            </w:r>
          </w:p>
        </w:tc>
        <w:tc>
          <w:tcPr>
            <w:tcW w:w="574" w:type="dxa"/>
            <w:noWrap/>
            <w:hideMark/>
          </w:tcPr>
          <w:p w14:paraId="279CBF87"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COR</w:t>
            </w:r>
          </w:p>
        </w:tc>
      </w:tr>
      <w:tr w:rsidR="00323E6F" w:rsidRPr="0067501A" w14:paraId="27102D4E"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2E52038D" w14:textId="77777777" w:rsidR="00323E6F" w:rsidRPr="0067501A" w:rsidRDefault="00323E6F" w:rsidP="00C201B7">
            <w:pPr>
              <w:spacing w:before="60" w:after="60"/>
              <w:jc w:val="center"/>
              <w:rPr>
                <w:szCs w:val="18"/>
                <w:lang w:val="es-EC"/>
              </w:rPr>
            </w:pPr>
            <w:r w:rsidRPr="0067501A">
              <w:rPr>
                <w:szCs w:val="18"/>
                <w:lang w:val="es-EC"/>
              </w:rPr>
              <w:t>FFT</w:t>
            </w:r>
          </w:p>
        </w:tc>
        <w:tc>
          <w:tcPr>
            <w:tcW w:w="718" w:type="dxa"/>
            <w:noWrap/>
            <w:hideMark/>
          </w:tcPr>
          <w:p w14:paraId="1B5EF152"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245C9A00"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0F8CC938"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r>
      <w:tr w:rsidR="00323E6F" w:rsidRPr="0067501A" w14:paraId="7D0E5AD5"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32A6D983" w14:textId="77777777" w:rsidR="00323E6F" w:rsidRPr="0067501A" w:rsidRDefault="00323E6F" w:rsidP="00C201B7">
            <w:pPr>
              <w:spacing w:before="60" w:after="60"/>
              <w:jc w:val="center"/>
              <w:rPr>
                <w:szCs w:val="18"/>
                <w:lang w:val="es-EC"/>
              </w:rPr>
            </w:pPr>
            <w:r w:rsidRPr="0067501A">
              <w:rPr>
                <w:szCs w:val="18"/>
                <w:lang w:val="es-EC"/>
              </w:rPr>
              <w:t>FFT envolvente</w:t>
            </w:r>
          </w:p>
        </w:tc>
        <w:tc>
          <w:tcPr>
            <w:tcW w:w="718" w:type="dxa"/>
            <w:noWrap/>
            <w:hideMark/>
          </w:tcPr>
          <w:p w14:paraId="45F337B4"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1EACC850"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658D6952"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r>
      <w:tr w:rsidR="00323E6F" w:rsidRPr="0067501A" w14:paraId="1BB7409A"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2ABF9ABC" w14:textId="77777777" w:rsidR="00323E6F" w:rsidRPr="0067501A" w:rsidRDefault="00323E6F" w:rsidP="00C201B7">
            <w:pPr>
              <w:spacing w:before="60" w:after="60"/>
              <w:jc w:val="center"/>
              <w:rPr>
                <w:szCs w:val="18"/>
                <w:lang w:val="es-EC"/>
              </w:rPr>
            </w:pPr>
            <w:r w:rsidRPr="0067501A">
              <w:rPr>
                <w:szCs w:val="18"/>
                <w:lang w:val="es-EC"/>
              </w:rPr>
              <w:t>Cepstrum</w:t>
            </w:r>
          </w:p>
        </w:tc>
        <w:tc>
          <w:tcPr>
            <w:tcW w:w="718" w:type="dxa"/>
            <w:noWrap/>
            <w:hideMark/>
          </w:tcPr>
          <w:p w14:paraId="139FF3CB"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7A586FE2"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2DC939B3"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r>
      <w:tr w:rsidR="00323E6F" w:rsidRPr="0067501A" w14:paraId="1493A2BA"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3680" w:type="dxa"/>
            <w:gridSpan w:val="4"/>
            <w:noWrap/>
            <w:hideMark/>
          </w:tcPr>
          <w:p w14:paraId="60360CBD" w14:textId="39969F48" w:rsidR="00323E6F" w:rsidRPr="0067501A" w:rsidRDefault="00C60D78" w:rsidP="00C60D78">
            <w:pPr>
              <w:spacing w:before="60" w:after="60"/>
              <w:jc w:val="center"/>
              <w:rPr>
                <w:szCs w:val="18"/>
                <w:lang w:val="es-EC"/>
              </w:rPr>
            </w:pPr>
            <w:r>
              <w:rPr>
                <w:szCs w:val="18"/>
                <w:lang w:val="es-EC"/>
              </w:rPr>
              <w:t>Fallo es detectable de manera sencilla</w:t>
            </w:r>
          </w:p>
        </w:tc>
      </w:tr>
      <w:tr w:rsidR="00323E6F" w:rsidRPr="0067501A" w14:paraId="0535FF1C"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0" w:type="dxa"/>
            <w:gridSpan w:val="4"/>
            <w:noWrap/>
            <w:hideMark/>
          </w:tcPr>
          <w:p w14:paraId="7ED67AE7" w14:textId="77777777" w:rsidR="00323E6F" w:rsidRPr="0067501A" w:rsidRDefault="00323E6F" w:rsidP="00C201B7">
            <w:pPr>
              <w:spacing w:before="60" w:after="60"/>
              <w:jc w:val="center"/>
              <w:rPr>
                <w:szCs w:val="18"/>
                <w:lang w:val="es-EC"/>
              </w:rPr>
            </w:pPr>
            <w:r w:rsidRPr="0067501A">
              <w:rPr>
                <w:szCs w:val="18"/>
                <w:lang w:val="es-EC"/>
              </w:rPr>
              <w:t>Daño de la pista interna</w:t>
            </w:r>
          </w:p>
        </w:tc>
      </w:tr>
      <w:tr w:rsidR="00323E6F" w:rsidRPr="0067501A" w14:paraId="7739225C"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03888D26" w14:textId="7AEF10AB" w:rsidR="00323E6F" w:rsidRPr="0067501A" w:rsidRDefault="00323E6F" w:rsidP="00C201B7">
            <w:pPr>
              <w:spacing w:before="60" w:after="60"/>
              <w:jc w:val="center"/>
              <w:rPr>
                <w:szCs w:val="18"/>
                <w:lang w:val="es-EC"/>
              </w:rPr>
            </w:pPr>
          </w:p>
        </w:tc>
        <w:tc>
          <w:tcPr>
            <w:tcW w:w="718" w:type="dxa"/>
            <w:noWrap/>
            <w:hideMark/>
          </w:tcPr>
          <w:p w14:paraId="289B9238"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ACUS</w:t>
            </w:r>
          </w:p>
        </w:tc>
        <w:tc>
          <w:tcPr>
            <w:tcW w:w="459" w:type="dxa"/>
            <w:noWrap/>
            <w:hideMark/>
          </w:tcPr>
          <w:p w14:paraId="734536A6"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VIB</w:t>
            </w:r>
          </w:p>
        </w:tc>
        <w:tc>
          <w:tcPr>
            <w:tcW w:w="574" w:type="dxa"/>
            <w:noWrap/>
            <w:hideMark/>
          </w:tcPr>
          <w:p w14:paraId="414E6302"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COR</w:t>
            </w:r>
          </w:p>
        </w:tc>
      </w:tr>
      <w:tr w:rsidR="00323E6F" w:rsidRPr="0067501A" w14:paraId="38AA2AA9"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65E80D12" w14:textId="77777777" w:rsidR="00323E6F" w:rsidRPr="0067501A" w:rsidRDefault="00323E6F" w:rsidP="00C201B7">
            <w:pPr>
              <w:spacing w:before="60" w:after="60"/>
              <w:jc w:val="center"/>
              <w:rPr>
                <w:szCs w:val="18"/>
                <w:lang w:val="es-EC"/>
              </w:rPr>
            </w:pPr>
            <w:r w:rsidRPr="0067501A">
              <w:rPr>
                <w:szCs w:val="18"/>
                <w:lang w:val="es-EC"/>
              </w:rPr>
              <w:t>FFT</w:t>
            </w:r>
          </w:p>
        </w:tc>
        <w:tc>
          <w:tcPr>
            <w:tcW w:w="718" w:type="dxa"/>
            <w:noWrap/>
            <w:hideMark/>
          </w:tcPr>
          <w:p w14:paraId="124A49E0"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4700E427"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083D747A"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NO</w:t>
            </w:r>
          </w:p>
        </w:tc>
      </w:tr>
      <w:tr w:rsidR="00323E6F" w:rsidRPr="0067501A" w14:paraId="0955EE3C"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73337407" w14:textId="77777777" w:rsidR="00323E6F" w:rsidRPr="0067501A" w:rsidRDefault="00323E6F" w:rsidP="00C201B7">
            <w:pPr>
              <w:spacing w:before="60" w:after="60"/>
              <w:jc w:val="center"/>
              <w:rPr>
                <w:szCs w:val="18"/>
                <w:lang w:val="es-EC"/>
              </w:rPr>
            </w:pPr>
            <w:r w:rsidRPr="0067501A">
              <w:rPr>
                <w:szCs w:val="18"/>
                <w:lang w:val="es-EC"/>
              </w:rPr>
              <w:t>FFT envolvente</w:t>
            </w:r>
          </w:p>
        </w:tc>
        <w:tc>
          <w:tcPr>
            <w:tcW w:w="718" w:type="dxa"/>
            <w:noWrap/>
            <w:hideMark/>
          </w:tcPr>
          <w:p w14:paraId="17F71A32"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7DB4A822"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16A3147E"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NO</w:t>
            </w:r>
          </w:p>
        </w:tc>
      </w:tr>
      <w:tr w:rsidR="00323E6F" w:rsidRPr="0067501A" w14:paraId="26BA430F"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40A119B6" w14:textId="77777777" w:rsidR="00323E6F" w:rsidRPr="0067501A" w:rsidRDefault="00323E6F" w:rsidP="00C201B7">
            <w:pPr>
              <w:spacing w:before="60" w:after="60"/>
              <w:jc w:val="center"/>
              <w:rPr>
                <w:szCs w:val="18"/>
                <w:lang w:val="es-EC"/>
              </w:rPr>
            </w:pPr>
            <w:r w:rsidRPr="0067501A">
              <w:rPr>
                <w:szCs w:val="18"/>
                <w:lang w:val="es-EC"/>
              </w:rPr>
              <w:t>Cepstrum</w:t>
            </w:r>
          </w:p>
        </w:tc>
        <w:tc>
          <w:tcPr>
            <w:tcW w:w="718" w:type="dxa"/>
            <w:noWrap/>
            <w:hideMark/>
          </w:tcPr>
          <w:p w14:paraId="7F643182"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NO</w:t>
            </w:r>
          </w:p>
        </w:tc>
        <w:tc>
          <w:tcPr>
            <w:tcW w:w="459" w:type="dxa"/>
            <w:noWrap/>
            <w:hideMark/>
          </w:tcPr>
          <w:p w14:paraId="41CC32A0"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NO</w:t>
            </w:r>
          </w:p>
        </w:tc>
        <w:tc>
          <w:tcPr>
            <w:tcW w:w="574" w:type="dxa"/>
            <w:noWrap/>
            <w:hideMark/>
          </w:tcPr>
          <w:p w14:paraId="51BEFB44"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NO</w:t>
            </w:r>
          </w:p>
        </w:tc>
      </w:tr>
      <w:tr w:rsidR="00323E6F" w:rsidRPr="0067501A" w14:paraId="152AE221"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3680" w:type="dxa"/>
            <w:gridSpan w:val="4"/>
            <w:noWrap/>
            <w:hideMark/>
          </w:tcPr>
          <w:p w14:paraId="52AB6ABE" w14:textId="77777777" w:rsidR="00323E6F" w:rsidRPr="0067501A" w:rsidRDefault="00323E6F" w:rsidP="00C201B7">
            <w:pPr>
              <w:spacing w:before="60" w:after="60"/>
              <w:jc w:val="center"/>
              <w:rPr>
                <w:szCs w:val="18"/>
                <w:lang w:val="es-EC"/>
              </w:rPr>
            </w:pPr>
            <w:r w:rsidRPr="0067501A">
              <w:rPr>
                <w:szCs w:val="18"/>
                <w:lang w:val="es-EC"/>
              </w:rPr>
              <w:t>Daño de elemento rodante</w:t>
            </w:r>
          </w:p>
        </w:tc>
      </w:tr>
      <w:tr w:rsidR="00323E6F" w:rsidRPr="0067501A" w14:paraId="444273EA"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2931BD11" w14:textId="405F71BF" w:rsidR="00323E6F" w:rsidRPr="0067501A" w:rsidRDefault="00323E6F" w:rsidP="00C201B7">
            <w:pPr>
              <w:spacing w:before="60" w:after="60"/>
              <w:jc w:val="center"/>
              <w:rPr>
                <w:szCs w:val="18"/>
                <w:lang w:val="es-EC"/>
              </w:rPr>
            </w:pPr>
          </w:p>
        </w:tc>
        <w:tc>
          <w:tcPr>
            <w:tcW w:w="718" w:type="dxa"/>
            <w:noWrap/>
            <w:hideMark/>
          </w:tcPr>
          <w:p w14:paraId="742F0E0A" w14:textId="77777777" w:rsidR="00323E6F" w:rsidRPr="0067501A" w:rsidRDefault="00323E6F" w:rsidP="00C201B7">
            <w:pPr>
              <w:spacing w:before="60" w:after="60"/>
              <w:jc w:val="left"/>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ACUS</w:t>
            </w:r>
          </w:p>
        </w:tc>
        <w:tc>
          <w:tcPr>
            <w:tcW w:w="459" w:type="dxa"/>
            <w:noWrap/>
            <w:hideMark/>
          </w:tcPr>
          <w:p w14:paraId="4C3A7FCE" w14:textId="77777777" w:rsidR="00323E6F" w:rsidRPr="0067501A" w:rsidRDefault="00323E6F" w:rsidP="00C201B7">
            <w:pPr>
              <w:spacing w:before="60" w:after="60"/>
              <w:jc w:val="left"/>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VIB</w:t>
            </w:r>
          </w:p>
        </w:tc>
        <w:tc>
          <w:tcPr>
            <w:tcW w:w="574" w:type="dxa"/>
            <w:noWrap/>
            <w:hideMark/>
          </w:tcPr>
          <w:p w14:paraId="7B45EA82" w14:textId="77777777" w:rsidR="00323E6F" w:rsidRPr="0067501A" w:rsidRDefault="00323E6F" w:rsidP="00C201B7">
            <w:pPr>
              <w:spacing w:before="60" w:after="60"/>
              <w:jc w:val="left"/>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COR</w:t>
            </w:r>
          </w:p>
        </w:tc>
      </w:tr>
      <w:tr w:rsidR="00323E6F" w:rsidRPr="0067501A" w14:paraId="270FAAB9"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4465A70F" w14:textId="77777777" w:rsidR="00323E6F" w:rsidRPr="0067501A" w:rsidRDefault="00323E6F" w:rsidP="00C201B7">
            <w:pPr>
              <w:spacing w:before="60" w:after="60"/>
              <w:jc w:val="center"/>
              <w:rPr>
                <w:szCs w:val="18"/>
                <w:lang w:val="es-EC"/>
              </w:rPr>
            </w:pPr>
            <w:r w:rsidRPr="0067501A">
              <w:rPr>
                <w:szCs w:val="18"/>
                <w:lang w:val="es-EC"/>
              </w:rPr>
              <w:t>FFT</w:t>
            </w:r>
          </w:p>
        </w:tc>
        <w:tc>
          <w:tcPr>
            <w:tcW w:w="718" w:type="dxa"/>
            <w:noWrap/>
            <w:hideMark/>
          </w:tcPr>
          <w:p w14:paraId="0AC6B621"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NO</w:t>
            </w:r>
          </w:p>
        </w:tc>
        <w:tc>
          <w:tcPr>
            <w:tcW w:w="459" w:type="dxa"/>
            <w:noWrap/>
            <w:hideMark/>
          </w:tcPr>
          <w:p w14:paraId="0445D500"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06091FA5"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r>
      <w:tr w:rsidR="00323E6F" w:rsidRPr="0067501A" w14:paraId="21CEFF2D"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1F155460" w14:textId="77777777" w:rsidR="00323E6F" w:rsidRPr="0067501A" w:rsidRDefault="00323E6F" w:rsidP="00C201B7">
            <w:pPr>
              <w:spacing w:before="60" w:after="60"/>
              <w:jc w:val="center"/>
              <w:rPr>
                <w:szCs w:val="18"/>
                <w:lang w:val="es-EC"/>
              </w:rPr>
            </w:pPr>
            <w:r w:rsidRPr="0067501A">
              <w:rPr>
                <w:szCs w:val="18"/>
                <w:lang w:val="es-EC"/>
              </w:rPr>
              <w:t>FFT envolvente</w:t>
            </w:r>
          </w:p>
        </w:tc>
        <w:tc>
          <w:tcPr>
            <w:tcW w:w="718" w:type="dxa"/>
            <w:noWrap/>
            <w:hideMark/>
          </w:tcPr>
          <w:p w14:paraId="1052A033"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4CD87647"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NO</w:t>
            </w:r>
          </w:p>
        </w:tc>
        <w:tc>
          <w:tcPr>
            <w:tcW w:w="574" w:type="dxa"/>
            <w:noWrap/>
            <w:hideMark/>
          </w:tcPr>
          <w:p w14:paraId="273E7303"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r>
      <w:tr w:rsidR="00323E6F" w:rsidRPr="0067501A" w14:paraId="5FD4AB20"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1D2026F5" w14:textId="77777777" w:rsidR="00323E6F" w:rsidRPr="0067501A" w:rsidRDefault="00323E6F" w:rsidP="00C201B7">
            <w:pPr>
              <w:spacing w:before="60" w:after="60"/>
              <w:jc w:val="center"/>
              <w:rPr>
                <w:szCs w:val="18"/>
                <w:lang w:val="es-EC"/>
              </w:rPr>
            </w:pPr>
            <w:r w:rsidRPr="0067501A">
              <w:rPr>
                <w:szCs w:val="18"/>
                <w:lang w:val="es-EC"/>
              </w:rPr>
              <w:t>Cepstrum</w:t>
            </w:r>
          </w:p>
        </w:tc>
        <w:tc>
          <w:tcPr>
            <w:tcW w:w="718" w:type="dxa"/>
            <w:noWrap/>
            <w:hideMark/>
          </w:tcPr>
          <w:p w14:paraId="75835506"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459" w:type="dxa"/>
            <w:noWrap/>
            <w:hideMark/>
          </w:tcPr>
          <w:p w14:paraId="4A61C715"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241F4CDE"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NO</w:t>
            </w:r>
          </w:p>
        </w:tc>
      </w:tr>
      <w:tr w:rsidR="00323E6F" w:rsidRPr="0067501A" w14:paraId="6769766E"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0" w:type="dxa"/>
            <w:gridSpan w:val="4"/>
            <w:noWrap/>
            <w:hideMark/>
          </w:tcPr>
          <w:p w14:paraId="7CB5D997" w14:textId="77777777" w:rsidR="00323E6F" w:rsidRPr="0067501A" w:rsidRDefault="00323E6F" w:rsidP="00C201B7">
            <w:pPr>
              <w:spacing w:before="60" w:after="60"/>
              <w:jc w:val="center"/>
              <w:rPr>
                <w:szCs w:val="18"/>
                <w:lang w:val="es-EC"/>
              </w:rPr>
            </w:pPr>
            <w:r w:rsidRPr="0067501A">
              <w:rPr>
                <w:szCs w:val="18"/>
                <w:lang w:val="es-EC"/>
              </w:rPr>
              <w:t>Daño de la pista externa</w:t>
            </w:r>
          </w:p>
        </w:tc>
      </w:tr>
      <w:tr w:rsidR="00323E6F" w:rsidRPr="0067501A" w14:paraId="03E5734C"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53F14E79" w14:textId="289B8F85" w:rsidR="00323E6F" w:rsidRPr="0067501A" w:rsidRDefault="00323E6F" w:rsidP="00C201B7">
            <w:pPr>
              <w:spacing w:before="60" w:after="60"/>
              <w:jc w:val="center"/>
              <w:rPr>
                <w:szCs w:val="18"/>
                <w:lang w:val="es-EC"/>
              </w:rPr>
            </w:pPr>
          </w:p>
        </w:tc>
        <w:tc>
          <w:tcPr>
            <w:tcW w:w="718" w:type="dxa"/>
            <w:noWrap/>
            <w:hideMark/>
          </w:tcPr>
          <w:p w14:paraId="6B5C631A"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ACUS</w:t>
            </w:r>
          </w:p>
        </w:tc>
        <w:tc>
          <w:tcPr>
            <w:tcW w:w="459" w:type="dxa"/>
            <w:noWrap/>
            <w:hideMark/>
          </w:tcPr>
          <w:p w14:paraId="5252D2E8"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VIB</w:t>
            </w:r>
          </w:p>
        </w:tc>
        <w:tc>
          <w:tcPr>
            <w:tcW w:w="574" w:type="dxa"/>
            <w:noWrap/>
            <w:hideMark/>
          </w:tcPr>
          <w:p w14:paraId="4E71EEDD" w14:textId="77777777" w:rsidR="00323E6F" w:rsidRPr="0067501A" w:rsidRDefault="00323E6F" w:rsidP="00C201B7">
            <w:pPr>
              <w:spacing w:before="60" w:after="60"/>
              <w:jc w:val="left"/>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COR</w:t>
            </w:r>
          </w:p>
        </w:tc>
      </w:tr>
      <w:tr w:rsidR="00323E6F" w:rsidRPr="0067501A" w14:paraId="72F2712C"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1484EA60" w14:textId="77777777" w:rsidR="00323E6F" w:rsidRPr="0067501A" w:rsidRDefault="00323E6F" w:rsidP="00C201B7">
            <w:pPr>
              <w:spacing w:before="60" w:after="60"/>
              <w:jc w:val="center"/>
              <w:rPr>
                <w:szCs w:val="18"/>
                <w:lang w:val="es-EC"/>
              </w:rPr>
            </w:pPr>
            <w:r w:rsidRPr="0067501A">
              <w:rPr>
                <w:szCs w:val="18"/>
                <w:lang w:val="es-EC"/>
              </w:rPr>
              <w:t>FFT</w:t>
            </w:r>
          </w:p>
        </w:tc>
        <w:tc>
          <w:tcPr>
            <w:tcW w:w="718" w:type="dxa"/>
            <w:noWrap/>
            <w:hideMark/>
          </w:tcPr>
          <w:p w14:paraId="4A202E74"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NO</w:t>
            </w:r>
          </w:p>
        </w:tc>
        <w:tc>
          <w:tcPr>
            <w:tcW w:w="459" w:type="dxa"/>
            <w:noWrap/>
            <w:hideMark/>
          </w:tcPr>
          <w:p w14:paraId="4FA30037"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SI</w:t>
            </w:r>
          </w:p>
        </w:tc>
        <w:tc>
          <w:tcPr>
            <w:tcW w:w="574" w:type="dxa"/>
            <w:noWrap/>
            <w:hideMark/>
          </w:tcPr>
          <w:p w14:paraId="3B4C2349"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NO</w:t>
            </w:r>
          </w:p>
        </w:tc>
      </w:tr>
      <w:tr w:rsidR="00323E6F" w:rsidRPr="0067501A" w14:paraId="17B573CB" w14:textId="77777777" w:rsidTr="00C201B7">
        <w:trPr>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59EC9407" w14:textId="77777777" w:rsidR="00323E6F" w:rsidRPr="0067501A" w:rsidRDefault="00323E6F" w:rsidP="00C201B7">
            <w:pPr>
              <w:spacing w:before="60" w:after="60"/>
              <w:jc w:val="center"/>
              <w:rPr>
                <w:szCs w:val="18"/>
                <w:lang w:val="es-EC"/>
              </w:rPr>
            </w:pPr>
            <w:r w:rsidRPr="0067501A">
              <w:rPr>
                <w:szCs w:val="18"/>
                <w:lang w:val="es-EC"/>
              </w:rPr>
              <w:t>FFT envolvente</w:t>
            </w:r>
          </w:p>
        </w:tc>
        <w:tc>
          <w:tcPr>
            <w:tcW w:w="718" w:type="dxa"/>
            <w:noWrap/>
            <w:hideMark/>
          </w:tcPr>
          <w:p w14:paraId="63F7B1DF"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NO</w:t>
            </w:r>
          </w:p>
        </w:tc>
        <w:tc>
          <w:tcPr>
            <w:tcW w:w="459" w:type="dxa"/>
            <w:noWrap/>
            <w:hideMark/>
          </w:tcPr>
          <w:p w14:paraId="306FB658"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NO</w:t>
            </w:r>
          </w:p>
        </w:tc>
        <w:tc>
          <w:tcPr>
            <w:tcW w:w="574" w:type="dxa"/>
            <w:noWrap/>
            <w:hideMark/>
          </w:tcPr>
          <w:p w14:paraId="48B30AE3" w14:textId="77777777" w:rsidR="00323E6F" w:rsidRPr="0067501A" w:rsidRDefault="00323E6F" w:rsidP="00C201B7">
            <w:pPr>
              <w:spacing w:before="60" w:after="60"/>
              <w:jc w:val="center"/>
              <w:cnfStyle w:val="000000000000" w:firstRow="0" w:lastRow="0" w:firstColumn="0" w:lastColumn="0" w:oddVBand="0" w:evenVBand="0" w:oddHBand="0" w:evenHBand="0" w:firstRowFirstColumn="0" w:firstRowLastColumn="0" w:lastRowFirstColumn="0" w:lastRowLastColumn="0"/>
              <w:rPr>
                <w:szCs w:val="18"/>
                <w:lang w:val="es-EC"/>
              </w:rPr>
            </w:pPr>
            <w:r w:rsidRPr="0067501A">
              <w:rPr>
                <w:szCs w:val="18"/>
                <w:lang w:val="es-EC"/>
              </w:rPr>
              <w:t>SI</w:t>
            </w:r>
          </w:p>
        </w:tc>
      </w:tr>
      <w:tr w:rsidR="00323E6F" w:rsidRPr="0067501A" w14:paraId="62EB5FD7" w14:textId="77777777" w:rsidTr="00C20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dxa"/>
            <w:noWrap/>
            <w:hideMark/>
          </w:tcPr>
          <w:p w14:paraId="2727F79B" w14:textId="77777777" w:rsidR="00323E6F" w:rsidRPr="0067501A" w:rsidRDefault="00323E6F" w:rsidP="00C201B7">
            <w:pPr>
              <w:spacing w:before="60" w:after="60"/>
              <w:jc w:val="center"/>
              <w:rPr>
                <w:szCs w:val="18"/>
                <w:lang w:val="es-EC"/>
              </w:rPr>
            </w:pPr>
            <w:r w:rsidRPr="0067501A">
              <w:rPr>
                <w:szCs w:val="18"/>
                <w:lang w:val="es-EC"/>
              </w:rPr>
              <w:t>Cepstrum</w:t>
            </w:r>
          </w:p>
        </w:tc>
        <w:tc>
          <w:tcPr>
            <w:tcW w:w="718" w:type="dxa"/>
            <w:noWrap/>
            <w:hideMark/>
          </w:tcPr>
          <w:p w14:paraId="4352CC60"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NO</w:t>
            </w:r>
          </w:p>
        </w:tc>
        <w:tc>
          <w:tcPr>
            <w:tcW w:w="459" w:type="dxa"/>
            <w:noWrap/>
            <w:hideMark/>
          </w:tcPr>
          <w:p w14:paraId="5A775B43"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NO</w:t>
            </w:r>
          </w:p>
        </w:tc>
        <w:tc>
          <w:tcPr>
            <w:tcW w:w="574" w:type="dxa"/>
            <w:noWrap/>
            <w:hideMark/>
          </w:tcPr>
          <w:p w14:paraId="2FF4F1C2" w14:textId="77777777" w:rsidR="00323E6F" w:rsidRPr="0067501A" w:rsidRDefault="00323E6F" w:rsidP="00C201B7">
            <w:pPr>
              <w:spacing w:before="60" w:after="60"/>
              <w:jc w:val="center"/>
              <w:cnfStyle w:val="000000100000" w:firstRow="0" w:lastRow="0" w:firstColumn="0" w:lastColumn="0" w:oddVBand="0" w:evenVBand="0" w:oddHBand="1" w:evenHBand="0" w:firstRowFirstColumn="0" w:firstRowLastColumn="0" w:lastRowFirstColumn="0" w:lastRowLastColumn="0"/>
              <w:rPr>
                <w:szCs w:val="18"/>
                <w:lang w:val="es-EC"/>
              </w:rPr>
            </w:pPr>
            <w:r w:rsidRPr="0067501A">
              <w:rPr>
                <w:szCs w:val="18"/>
                <w:lang w:val="es-EC"/>
              </w:rPr>
              <w:t>NO</w:t>
            </w:r>
          </w:p>
        </w:tc>
      </w:tr>
    </w:tbl>
    <w:p w14:paraId="33DDF6C4" w14:textId="77777777" w:rsidR="007F7A9F" w:rsidRDefault="007F7A9F" w:rsidP="00323E6F"/>
    <w:p w14:paraId="7C31F7A5" w14:textId="77777777" w:rsidR="00323E6F" w:rsidRDefault="00323E6F" w:rsidP="00323E6F"/>
    <w:p w14:paraId="23F65D52" w14:textId="01E7A33E" w:rsidR="00323E6F" w:rsidRDefault="00323E6F" w:rsidP="00323E6F">
      <w:pPr>
        <w:pStyle w:val="Ttulo1"/>
      </w:pPr>
      <w:r>
        <w:t>Análisis de Resultados</w:t>
      </w:r>
    </w:p>
    <w:p w14:paraId="2E6E21BE" w14:textId="521153E9" w:rsidR="006A0FA6" w:rsidRDefault="006A0FA6" w:rsidP="006A0FA6"/>
    <w:p w14:paraId="7DCCF2F9" w14:textId="29A89E8C" w:rsidR="006A0FA6" w:rsidRDefault="006A0FA6" w:rsidP="006A0FA6">
      <w:r>
        <w:t xml:space="preserve">Se observa que con los fallos de pista interna, elemento rodante y pista externa se pueden </w:t>
      </w:r>
      <w:r w:rsidR="006F63EC">
        <w:t xml:space="preserve">detectar con técnicas de </w:t>
      </w:r>
      <w:r w:rsidR="00BF33E8">
        <w:t>monitoreo</w:t>
      </w:r>
      <w:r w:rsidR="006F63EC">
        <w:t xml:space="preserve"> como: señales acústicas, </w:t>
      </w:r>
      <w:r w:rsidR="009E5E11">
        <w:t>de vibración</w:t>
      </w:r>
      <w:r w:rsidR="006F63EC">
        <w:t xml:space="preserve"> en corriente, al ser procesadas por FFT, análisis de la envolvente y el análisis Cepstrum como cambios en la amplitud de las frecuencias características, con respecto a sus líneas base.</w:t>
      </w:r>
    </w:p>
    <w:p w14:paraId="74D2F556" w14:textId="5C1AD528" w:rsidR="006F63EC" w:rsidRDefault="006F63EC" w:rsidP="006A0FA6"/>
    <w:p w14:paraId="0C70558C" w14:textId="62B320AA" w:rsidR="006F63EC" w:rsidRDefault="006F63EC" w:rsidP="006A0FA6">
      <w:r>
        <w:t xml:space="preserve">Cuando existe un </w:t>
      </w:r>
      <w:r w:rsidR="00C201B7">
        <w:t>fallo en la pista externa no se logró</w:t>
      </w:r>
      <w:r>
        <w:t xml:space="preserve"> detectar los fallos de manera fácil el análisis Cepstrum con las diferentes señales, siendo que </w:t>
      </w:r>
      <w:r w:rsidR="00BF33E8">
        <w:t>las variaciones no representan</w:t>
      </w:r>
      <w:r>
        <w:t xml:space="preserve"> un porcentaje alto de amplitud inicial, de igual manera las señales de corriente no se pudo </w:t>
      </w:r>
      <w:r w:rsidR="00BF33E8">
        <w:t>reconocer el fallo de manera sencilla, por lo cual no es recomendable el uso del análisis Cepstrum y señales de corriente, para la detección de estos fallos.</w:t>
      </w:r>
    </w:p>
    <w:p w14:paraId="61F0197D" w14:textId="530EB1D1" w:rsidR="00BF33E8" w:rsidRDefault="00BF33E8" w:rsidP="006A0FA6"/>
    <w:p w14:paraId="75C87DDB" w14:textId="48E9FC2D" w:rsidR="00BF33E8" w:rsidRDefault="00BF33E8" w:rsidP="006A0FA6">
      <w:r>
        <w:t xml:space="preserve">En condición de fallo en el elemento rodante, al procesar con la FFT se puede detectar fácilmente el fallo con señales </w:t>
      </w:r>
      <w:r w:rsidR="009E5E11">
        <w:t>de vibración</w:t>
      </w:r>
      <w:r>
        <w:t xml:space="preserve"> y de corriente, mientras que en acústicas no es recomendable con el procesamiento de la FFT para detectar este fallo, cuando las señales se procesar para obtención del espectro de la envolvente </w:t>
      </w:r>
      <w:r w:rsidR="008601E6">
        <w:t xml:space="preserve">se </w:t>
      </w:r>
      <w:r w:rsidR="00C46154">
        <w:t>detectó</w:t>
      </w:r>
      <w:r w:rsidR="008601E6">
        <w:t xml:space="preserve"> con facilidad el fallo en señales acústicas y de corriente, lo que no se logró con </w:t>
      </w:r>
      <w:r w:rsidR="004531CD">
        <w:t xml:space="preserve">las señales </w:t>
      </w:r>
      <w:r w:rsidR="009E5E11">
        <w:t>de vibración</w:t>
      </w:r>
      <w:r w:rsidR="008601E6">
        <w:t xml:space="preserve">, </w:t>
      </w:r>
      <w:r w:rsidR="004531CD">
        <w:t xml:space="preserve">en el análisis Cepstrum se logró se detectar de manera sencilla los con señales acústicas y </w:t>
      </w:r>
      <w:r w:rsidR="009E5E11">
        <w:t>de vibración</w:t>
      </w:r>
      <w:r w:rsidR="004531CD">
        <w:t>, pero con las señales de corriente no se logró.</w:t>
      </w:r>
    </w:p>
    <w:p w14:paraId="3C034878" w14:textId="64FFEE12" w:rsidR="004531CD" w:rsidRDefault="004531CD" w:rsidP="006A0FA6"/>
    <w:p w14:paraId="495D1782" w14:textId="26B45172" w:rsidR="004531CD" w:rsidRDefault="004531CD" w:rsidP="006A0FA6">
      <w:r>
        <w:t xml:space="preserve">En condición de fallo en la pista interna, </w:t>
      </w:r>
      <w:r w:rsidR="00275E58">
        <w:t xml:space="preserve">cuando se procesan las señales con la FFT se puede detectar de manera fácil solo con las señales </w:t>
      </w:r>
      <w:r w:rsidR="009E5E11">
        <w:t>de vibración</w:t>
      </w:r>
      <w:r w:rsidR="00275E58">
        <w:t xml:space="preserve"> y de corriente, con señales acústicas no se logra. En el análisis de la envolvente no se logra detectar de manera sencilla con las señales acústicas y </w:t>
      </w:r>
      <w:r w:rsidR="009E5E11">
        <w:t>de vibración</w:t>
      </w:r>
      <w:r w:rsidR="00275E58">
        <w:t>, solo se logró con las señales de corriente, el análisis Cepstrum no se pudo detectar de manera sencilla con las ninguna de las señales.</w:t>
      </w:r>
    </w:p>
    <w:p w14:paraId="51F8F66A" w14:textId="77777777" w:rsidR="00275E58" w:rsidRPr="00275E58" w:rsidRDefault="00275E58" w:rsidP="00323E6F">
      <w:pPr>
        <w:rPr>
          <w:lang w:val="es-EC"/>
        </w:rPr>
      </w:pPr>
    </w:p>
    <w:p w14:paraId="3B68E1E8" w14:textId="2E28227F" w:rsidR="00323E6F" w:rsidRDefault="00323E6F" w:rsidP="00323E6F">
      <w:pPr>
        <w:pStyle w:val="Ttulo1"/>
      </w:pPr>
      <w:r>
        <w:t>Conclusiones</w:t>
      </w:r>
    </w:p>
    <w:p w14:paraId="54C02A11" w14:textId="27F9BA14" w:rsidR="008503A7" w:rsidRDefault="008503A7" w:rsidP="008503A7"/>
    <w:p w14:paraId="3264499D" w14:textId="4215800D" w:rsidR="008503A7" w:rsidRPr="008503A7" w:rsidRDefault="0056701C" w:rsidP="008503A7">
      <w:r>
        <w:t>Al emular</w:t>
      </w:r>
      <w:r w:rsidR="008503A7">
        <w:t xml:space="preserve"> daño en la pista</w:t>
      </w:r>
      <w:r>
        <w:t xml:space="preserve"> interna</w:t>
      </w:r>
      <w:r w:rsidR="008503A7">
        <w:t>, se logró detectar</w:t>
      </w:r>
      <w:r w:rsidR="004539AB">
        <w:t xml:space="preserve"> de manera clara el fallo con al procesar mediante la</w:t>
      </w:r>
      <w:r w:rsidR="008503A7">
        <w:t xml:space="preserve"> FFT y envolvente con señales acústicas y de vibración, mientras con el análisis Cepstrum y señales de </w:t>
      </w:r>
      <w:r w:rsidR="008503A7">
        <w:lastRenderedPageBreak/>
        <w:t>corriente no son detectables de manera clara, los resultados obtenido al emular daño en elemento rodante se logró detectar el fallo de manera sencilla con señales vibración con la FFT y análisis Cepstrum, con señales de corriente solo con la FFT y la FFT de la envolvente y con las señales acústica con la FFT de la envolvente y análisis Cepstrum</w:t>
      </w:r>
      <w:r w:rsidR="009E5E11">
        <w:t>, mientras que con el daño de pista externa solo se logró detectar de manera sencilla con la FFT de las señales de vibración y con la FFT de las señales de corriente, siendo que el análisis Cepstrum no concluyente con este tipo de fallo</w:t>
      </w:r>
    </w:p>
    <w:p w14:paraId="542A61F9" w14:textId="4F7C982F" w:rsidR="005174D2" w:rsidRDefault="005174D2" w:rsidP="00323E6F"/>
    <w:p w14:paraId="35607CAF" w14:textId="77777777" w:rsidR="00054BAF" w:rsidRPr="00FA2B68" w:rsidRDefault="00054BAF" w:rsidP="00323E6F"/>
    <w:p w14:paraId="1B0E39A0" w14:textId="77777777" w:rsidR="00323E6F" w:rsidRDefault="00323E6F" w:rsidP="00323E6F">
      <w:pPr>
        <w:pStyle w:val="Ttulo1"/>
      </w:pPr>
      <w:r>
        <w:t xml:space="preserve">Agradecimientos </w:t>
      </w:r>
    </w:p>
    <w:p w14:paraId="0BC568DC" w14:textId="77777777" w:rsidR="00323E6F" w:rsidRPr="00894A69" w:rsidRDefault="00323E6F" w:rsidP="00323E6F"/>
    <w:p w14:paraId="2F5484D2" w14:textId="77777777" w:rsidR="00323E6F" w:rsidRDefault="00323E6F" w:rsidP="00323E6F">
      <w:pPr>
        <w:rPr>
          <w:noProof/>
        </w:rPr>
      </w:pPr>
      <w:r w:rsidRPr="00894A69">
        <w:rPr>
          <w:noProof/>
        </w:rPr>
        <w:t>Este trabajo está apoyado en parte por el Programa de Asociación de Ciencia y Tecnología del MOST (KY201802006), y la Base Nacional de Investigación del Servicio de Fabricación Inteligente de la Universidad Tecnológica y Empresarial de Chongqing y la Universidad Politécnica Salesiana a través del grupo de investigación GIDTEC.</w:t>
      </w:r>
    </w:p>
    <w:p w14:paraId="587833A8" w14:textId="77777777" w:rsidR="00323E6F" w:rsidRPr="00FA2B68" w:rsidRDefault="00323E6F" w:rsidP="00323E6F">
      <w:pPr>
        <w:rPr>
          <w:noProof/>
        </w:rPr>
      </w:pPr>
    </w:p>
    <w:p w14:paraId="1662A18B" w14:textId="77777777" w:rsidR="00323E6F" w:rsidRPr="00E34FCE" w:rsidRDefault="00323E6F" w:rsidP="00323E6F">
      <w:pPr>
        <w:pStyle w:val="Ttulo1"/>
      </w:pPr>
      <w:r w:rsidRPr="00E34FCE">
        <w:t>Referencias</w:t>
      </w:r>
    </w:p>
    <w:p w14:paraId="60DC03B2" w14:textId="77777777" w:rsidR="00323E6F" w:rsidRDefault="00323E6F" w:rsidP="00323E6F">
      <w:pPr>
        <w:rPr>
          <w:i/>
          <w:noProof/>
        </w:rPr>
      </w:pPr>
    </w:p>
    <w:sdt>
      <w:sdtPr>
        <w:rPr>
          <w:rFonts w:eastAsia="Times New Roman"/>
        </w:rPr>
        <w:tag w:val="MENDELEY_BIBLIOGRAPHY"/>
        <w:id w:val="-1949077217"/>
        <w:placeholder>
          <w:docPart w:val="DefaultPlaceholder_-1854013440"/>
        </w:placeholder>
      </w:sdtPr>
      <w:sdtEndPr/>
      <w:sdtContent>
        <w:p w14:paraId="21DFAA8E" w14:textId="77777777" w:rsidR="007E4DAC" w:rsidRPr="007E4DAC" w:rsidRDefault="007E4DAC">
          <w:pPr>
            <w:autoSpaceDE w:val="0"/>
            <w:autoSpaceDN w:val="0"/>
            <w:ind w:hanging="640"/>
            <w:divId w:val="1870725257"/>
            <w:rPr>
              <w:rFonts w:eastAsia="Times New Roman"/>
              <w:sz w:val="24"/>
              <w:szCs w:val="24"/>
              <w:lang w:val="en-US"/>
            </w:rPr>
          </w:pPr>
          <w:r w:rsidRPr="007E4DAC">
            <w:rPr>
              <w:rFonts w:eastAsia="Times New Roman"/>
              <w:lang w:val="en-US"/>
            </w:rPr>
            <w:t>[1]</w:t>
          </w:r>
          <w:r w:rsidRPr="007E4DAC">
            <w:rPr>
              <w:rFonts w:eastAsia="Times New Roman"/>
              <w:lang w:val="en-US"/>
            </w:rPr>
            <w:tab/>
            <w:t xml:space="preserve">P. </w:t>
          </w:r>
          <w:proofErr w:type="spellStart"/>
          <w:r w:rsidRPr="007E4DAC">
            <w:rPr>
              <w:rFonts w:eastAsia="Times New Roman"/>
              <w:lang w:val="en-US"/>
            </w:rPr>
            <w:t>Kankar</w:t>
          </w:r>
          <w:proofErr w:type="spellEnd"/>
          <w:r w:rsidRPr="007E4DAC">
            <w:rPr>
              <w:rFonts w:eastAsia="Times New Roman"/>
              <w:lang w:val="en-US"/>
            </w:rPr>
            <w:t xml:space="preserve">, S. Sharma, S. H.-E. S. with applications, and undefined 2011, “Fault diagnosis of ball bearings using machine learning methods,” </w:t>
          </w:r>
          <w:r w:rsidRPr="007E4DAC">
            <w:rPr>
              <w:rFonts w:eastAsia="Times New Roman"/>
              <w:i/>
              <w:iCs/>
              <w:lang w:val="en-US"/>
            </w:rPr>
            <w:t>Elsevier</w:t>
          </w:r>
          <w:r w:rsidRPr="007E4DAC">
            <w:rPr>
              <w:rFonts w:eastAsia="Times New Roman"/>
              <w:lang w:val="en-US"/>
            </w:rPr>
            <w:t>, Accessed: Jul. 12, 2022. [Online]. Available: https://www.sciencedirect.com/science/article/pii/S0957417410007475</w:t>
          </w:r>
        </w:p>
        <w:p w14:paraId="1C9EBE6A" w14:textId="77777777" w:rsidR="007E4DAC" w:rsidRPr="007E4DAC" w:rsidRDefault="007E4DAC">
          <w:pPr>
            <w:autoSpaceDE w:val="0"/>
            <w:autoSpaceDN w:val="0"/>
            <w:ind w:hanging="640"/>
            <w:divId w:val="318195089"/>
            <w:rPr>
              <w:rFonts w:eastAsia="Times New Roman"/>
              <w:lang w:val="en-US"/>
            </w:rPr>
          </w:pPr>
          <w:r w:rsidRPr="007E4DAC">
            <w:rPr>
              <w:rFonts w:eastAsia="Times New Roman"/>
              <w:lang w:val="en-US"/>
            </w:rPr>
            <w:t>[2]</w:t>
          </w:r>
          <w:r w:rsidRPr="007E4DAC">
            <w:rPr>
              <w:rFonts w:eastAsia="Times New Roman"/>
              <w:lang w:val="en-US"/>
            </w:rPr>
            <w:tab/>
            <w:t xml:space="preserve">Y. H. Kim, A. C. C. Tan, J. Mathew, and B. S. Yang, “Condition monitoring of low speed bearings: A comparative study of the ultrasound technique versus vibration measurements,” </w:t>
          </w:r>
          <w:r w:rsidRPr="007E4DAC">
            <w:rPr>
              <w:rFonts w:eastAsia="Times New Roman"/>
              <w:i/>
              <w:iCs/>
              <w:lang w:val="en-US"/>
            </w:rPr>
            <w:t>Proceedings of the 1st World Congress on Engineering Asset Management, WCEAM 2006</w:t>
          </w:r>
          <w:r w:rsidRPr="007E4DAC">
            <w:rPr>
              <w:rFonts w:eastAsia="Times New Roman"/>
              <w:lang w:val="en-US"/>
            </w:rPr>
            <w:t xml:space="preserve">, pp. 182–191, 2006, </w:t>
          </w:r>
          <w:proofErr w:type="spellStart"/>
          <w:r w:rsidRPr="007E4DAC">
            <w:rPr>
              <w:rFonts w:eastAsia="Times New Roman"/>
              <w:lang w:val="en-US"/>
            </w:rPr>
            <w:t>doi</w:t>
          </w:r>
          <w:proofErr w:type="spellEnd"/>
          <w:r w:rsidRPr="007E4DAC">
            <w:rPr>
              <w:rFonts w:eastAsia="Times New Roman"/>
              <w:lang w:val="en-US"/>
            </w:rPr>
            <w:t>: 10.1007/978-1-84628-814-2_21.</w:t>
          </w:r>
        </w:p>
        <w:p w14:paraId="7B954C29" w14:textId="77777777" w:rsidR="009E5E11" w:rsidRDefault="007E4DAC" w:rsidP="009E5E11">
          <w:pPr>
            <w:autoSpaceDE w:val="0"/>
            <w:autoSpaceDN w:val="0"/>
            <w:ind w:hanging="640"/>
            <w:divId w:val="1487092735"/>
            <w:rPr>
              <w:rFonts w:eastAsia="Times New Roman"/>
              <w:lang w:val="en-US"/>
            </w:rPr>
          </w:pPr>
          <w:r w:rsidRPr="007E4DAC">
            <w:rPr>
              <w:rFonts w:eastAsia="Times New Roman"/>
              <w:lang w:val="en-US"/>
            </w:rPr>
            <w:t>[3]</w:t>
          </w:r>
          <w:r w:rsidRPr="007E4DAC">
            <w:rPr>
              <w:rFonts w:eastAsia="Times New Roman"/>
              <w:lang w:val="en-US"/>
            </w:rPr>
            <w:tab/>
            <w:t xml:space="preserve">Z. Wei, Y. Wang, S. He, and J. Bao, “A novel intelligent method for bearing fault diagnosis based on affinity propagation clustering and adaptive feature selection,” </w:t>
          </w:r>
          <w:r w:rsidRPr="007E4DAC">
            <w:rPr>
              <w:rFonts w:eastAsia="Times New Roman"/>
              <w:i/>
              <w:iCs/>
              <w:lang w:val="en-US"/>
            </w:rPr>
            <w:t>Knowledge-Based Systems</w:t>
          </w:r>
          <w:r w:rsidRPr="007E4DAC">
            <w:rPr>
              <w:rFonts w:eastAsia="Times New Roman"/>
              <w:lang w:val="en-US"/>
            </w:rPr>
            <w:t xml:space="preserve">, vol. 116, pp. 1–12, Jan. 2017, </w:t>
          </w:r>
          <w:proofErr w:type="spellStart"/>
          <w:r w:rsidRPr="007E4DAC">
            <w:rPr>
              <w:rFonts w:eastAsia="Times New Roman"/>
              <w:lang w:val="en-US"/>
            </w:rPr>
            <w:t>doi</w:t>
          </w:r>
          <w:proofErr w:type="spellEnd"/>
          <w:r w:rsidRPr="007E4DAC">
            <w:rPr>
              <w:rFonts w:eastAsia="Times New Roman"/>
              <w:lang w:val="en-US"/>
            </w:rPr>
            <w:t>: 10.1016/J.KNOSYS.2016.10.022.</w:t>
          </w:r>
        </w:p>
        <w:p w14:paraId="5654DAE0" w14:textId="4677C389" w:rsidR="009E5E11" w:rsidRPr="00A80F83" w:rsidRDefault="007E4DAC" w:rsidP="009E5E11">
          <w:pPr>
            <w:autoSpaceDE w:val="0"/>
            <w:autoSpaceDN w:val="0"/>
            <w:ind w:hanging="640"/>
            <w:divId w:val="1487092735"/>
            <w:rPr>
              <w:rFonts w:eastAsia="Times New Roman"/>
              <w:lang w:val="es-ES"/>
            </w:rPr>
          </w:pPr>
          <w:r w:rsidRPr="00A80F83">
            <w:rPr>
              <w:rFonts w:eastAsia="Times New Roman"/>
              <w:lang w:val="es-ES"/>
            </w:rPr>
            <w:t>[4]</w:t>
          </w:r>
          <w:r w:rsidRPr="00A80F83">
            <w:rPr>
              <w:rFonts w:eastAsia="Times New Roman"/>
              <w:lang w:val="es-ES"/>
            </w:rPr>
            <w:tab/>
          </w:r>
          <w:r w:rsidR="009E5E11" w:rsidRPr="00A80F83">
            <w:rPr>
              <w:rFonts w:eastAsia="Times New Roman"/>
              <w:lang w:val="es-ES"/>
            </w:rPr>
            <w:t>Mora, L. (2009). Mantenimiento-planeación, ejecución y control (</w:t>
          </w:r>
          <w:proofErr w:type="spellStart"/>
          <w:r w:rsidR="009E5E11" w:rsidRPr="00A80F83">
            <w:rPr>
              <w:rFonts w:eastAsia="Times New Roman"/>
              <w:lang w:val="es-ES"/>
            </w:rPr>
            <w:t>AlphaOmega</w:t>
          </w:r>
          <w:proofErr w:type="spellEnd"/>
          <w:r w:rsidR="009E5E11" w:rsidRPr="00A80F83">
            <w:rPr>
              <w:rFonts w:eastAsia="Times New Roman"/>
              <w:lang w:val="es-ES"/>
            </w:rPr>
            <w:t>).</w:t>
          </w:r>
        </w:p>
        <w:p w14:paraId="1FEF4078" w14:textId="0EF768B4" w:rsidR="007E4DAC" w:rsidRPr="009E5E11" w:rsidRDefault="007E4DAC" w:rsidP="009E5E11">
          <w:pPr>
            <w:autoSpaceDE w:val="0"/>
            <w:autoSpaceDN w:val="0"/>
            <w:ind w:hanging="640"/>
            <w:divId w:val="1183864836"/>
            <w:rPr>
              <w:rFonts w:eastAsia="Times New Roman"/>
              <w:lang w:val="es-ES"/>
            </w:rPr>
          </w:pPr>
        </w:p>
        <w:p w14:paraId="38891090" w14:textId="77777777" w:rsidR="007E4DAC" w:rsidRPr="007E4DAC" w:rsidRDefault="007E4DAC">
          <w:pPr>
            <w:autoSpaceDE w:val="0"/>
            <w:autoSpaceDN w:val="0"/>
            <w:ind w:hanging="640"/>
            <w:divId w:val="1117988262"/>
            <w:rPr>
              <w:rFonts w:eastAsia="Times New Roman"/>
              <w:lang w:val="en-US"/>
            </w:rPr>
          </w:pPr>
          <w:r w:rsidRPr="007E4DAC">
            <w:rPr>
              <w:rFonts w:eastAsia="Times New Roman"/>
              <w:lang w:val="en-US"/>
            </w:rPr>
            <w:t>[5]</w:t>
          </w:r>
          <w:r w:rsidRPr="007E4DAC">
            <w:rPr>
              <w:rFonts w:eastAsia="Times New Roman"/>
              <w:lang w:val="en-US"/>
            </w:rPr>
            <w:tab/>
            <w:t xml:space="preserve">C. Ming Tan, N. Raghavan, A. Tan, C. Ming, C. I. Ming Tan, and </w:t>
          </w:r>
          <w:proofErr w:type="spellStart"/>
          <w:r w:rsidRPr="007E4DAC">
            <w:rPr>
              <w:rFonts w:eastAsia="Times New Roman"/>
              <w:lang w:val="en-US"/>
            </w:rPr>
            <w:t>and</w:t>
          </w:r>
          <w:proofErr w:type="spellEnd"/>
          <w:r w:rsidRPr="007E4DAC">
            <w:rPr>
              <w:rFonts w:eastAsia="Times New Roman"/>
              <w:lang w:val="en-US"/>
            </w:rPr>
            <w:t xml:space="preserve"> Nagarajan </w:t>
          </w:r>
          <w:proofErr w:type="spellStart"/>
          <w:r w:rsidRPr="007E4DAC">
            <w:rPr>
              <w:rFonts w:eastAsia="Times New Roman"/>
              <w:lang w:val="en-US"/>
            </w:rPr>
            <w:t>Raghavarr</w:t>
          </w:r>
          <w:proofErr w:type="spellEnd"/>
          <w:r w:rsidRPr="007E4DAC">
            <w:rPr>
              <w:rFonts w:eastAsia="Times New Roman"/>
              <w:lang w:val="en-US"/>
            </w:rPr>
            <w:t xml:space="preserve">, “Imperfect predictive maintenance model for multi-state systems with multiple failure modes and element failure dependency,” </w:t>
          </w:r>
          <w:r w:rsidRPr="007E4DAC">
            <w:rPr>
              <w:rFonts w:eastAsia="Times New Roman"/>
              <w:i/>
              <w:iCs/>
              <w:lang w:val="en-US"/>
            </w:rPr>
            <w:t>ieeexplore.ieee.org</w:t>
          </w:r>
          <w:r w:rsidRPr="007E4DAC">
            <w:rPr>
              <w:rFonts w:eastAsia="Times New Roman"/>
              <w:lang w:val="en-US"/>
            </w:rPr>
            <w:t xml:space="preserve">, pp. 1–12, 2010, </w:t>
          </w:r>
          <w:proofErr w:type="spellStart"/>
          <w:r w:rsidRPr="007E4DAC">
            <w:rPr>
              <w:rFonts w:eastAsia="Times New Roman"/>
              <w:lang w:val="en-US"/>
            </w:rPr>
            <w:t>doi</w:t>
          </w:r>
          <w:proofErr w:type="spellEnd"/>
          <w:r w:rsidRPr="007E4DAC">
            <w:rPr>
              <w:rFonts w:eastAsia="Times New Roman"/>
              <w:lang w:val="en-US"/>
            </w:rPr>
            <w:t>: 10.1109/PHM.2010.5414594.</w:t>
          </w:r>
        </w:p>
        <w:p w14:paraId="7D4D3D66" w14:textId="77777777" w:rsidR="007E4DAC" w:rsidRPr="007E4DAC" w:rsidRDefault="007E4DAC">
          <w:pPr>
            <w:autoSpaceDE w:val="0"/>
            <w:autoSpaceDN w:val="0"/>
            <w:ind w:hanging="640"/>
            <w:divId w:val="1677263149"/>
            <w:rPr>
              <w:rFonts w:eastAsia="Times New Roman"/>
              <w:lang w:val="en-US"/>
            </w:rPr>
          </w:pPr>
          <w:r w:rsidRPr="007E4DAC">
            <w:rPr>
              <w:rFonts w:eastAsia="Times New Roman"/>
              <w:lang w:val="en-US"/>
            </w:rPr>
            <w:t>[6]</w:t>
          </w:r>
          <w:r w:rsidRPr="007E4DAC">
            <w:rPr>
              <w:rFonts w:eastAsia="Times New Roman"/>
              <w:lang w:val="en-US"/>
            </w:rPr>
            <w:tab/>
            <w:t xml:space="preserve">G. </w:t>
          </w:r>
          <w:proofErr w:type="spellStart"/>
          <w:r w:rsidRPr="007E4DAC">
            <w:rPr>
              <w:rFonts w:eastAsia="Times New Roman"/>
              <w:lang w:val="en-US"/>
            </w:rPr>
            <w:t>Dalpiaz</w:t>
          </w:r>
          <w:proofErr w:type="spellEnd"/>
          <w:r w:rsidRPr="007E4DAC">
            <w:rPr>
              <w:rFonts w:eastAsia="Times New Roman"/>
              <w:lang w:val="en-US"/>
            </w:rPr>
            <w:t xml:space="preserve">, A. R.-M. S. and S. Processing, and undefined 1997, “Condition monitoring and diagnostics in automatic machines: </w:t>
          </w:r>
          <w:r w:rsidRPr="007E4DAC">
            <w:rPr>
              <w:rFonts w:eastAsia="Times New Roman"/>
              <w:lang w:val="en-US"/>
            </w:rPr>
            <w:t xml:space="preserve">comparison of vibration analysis techniques,” </w:t>
          </w:r>
          <w:r w:rsidRPr="007E4DAC">
            <w:rPr>
              <w:rFonts w:eastAsia="Times New Roman"/>
              <w:i/>
              <w:iCs/>
              <w:lang w:val="en-US"/>
            </w:rPr>
            <w:t>Elsevier</w:t>
          </w:r>
          <w:r w:rsidRPr="007E4DAC">
            <w:rPr>
              <w:rFonts w:eastAsia="Times New Roman"/>
              <w:lang w:val="en-US"/>
            </w:rPr>
            <w:t>, Accessed: Jul. 12, 2022. [Online]. Available: https://www.sciencedirect.com/science/article/pii/S0888327096900679</w:t>
          </w:r>
        </w:p>
        <w:p w14:paraId="17397123" w14:textId="77777777" w:rsidR="007E4DAC" w:rsidRPr="007E4DAC" w:rsidRDefault="007E4DAC">
          <w:pPr>
            <w:autoSpaceDE w:val="0"/>
            <w:autoSpaceDN w:val="0"/>
            <w:ind w:hanging="640"/>
            <w:divId w:val="410083494"/>
            <w:rPr>
              <w:rFonts w:eastAsia="Times New Roman"/>
              <w:lang w:val="en-US"/>
            </w:rPr>
          </w:pPr>
          <w:r w:rsidRPr="007E4DAC">
            <w:rPr>
              <w:rFonts w:eastAsia="Times New Roman"/>
              <w:lang w:val="en-US"/>
            </w:rPr>
            <w:t>[7]</w:t>
          </w:r>
          <w:r w:rsidRPr="007E4DAC">
            <w:rPr>
              <w:rFonts w:eastAsia="Times New Roman"/>
              <w:lang w:val="en-US"/>
            </w:rPr>
            <w:tab/>
            <w:t xml:space="preserve">A. Singh, D. R. Houser, and S. </w:t>
          </w:r>
          <w:proofErr w:type="spellStart"/>
          <w:r w:rsidRPr="007E4DAC">
            <w:rPr>
              <w:rFonts w:eastAsia="Times New Roman"/>
              <w:lang w:val="en-US"/>
            </w:rPr>
            <w:t>Vijayakar</w:t>
          </w:r>
          <w:proofErr w:type="spellEnd"/>
          <w:r w:rsidRPr="007E4DAC">
            <w:rPr>
              <w:rFonts w:eastAsia="Times New Roman"/>
              <w:lang w:val="en-US"/>
            </w:rPr>
            <w:t xml:space="preserve">, “Detecting Gear Tooth Breakage Using Acoustic Emission: A Feasibility and Sensor Placement Study,” </w:t>
          </w:r>
          <w:r w:rsidRPr="007E4DAC">
            <w:rPr>
              <w:rFonts w:eastAsia="Times New Roman"/>
              <w:i/>
              <w:iCs/>
              <w:lang w:val="en-US"/>
            </w:rPr>
            <w:t>Proceedings of the ASME Design Engineering Technical Conference</w:t>
          </w:r>
          <w:r w:rsidRPr="007E4DAC">
            <w:rPr>
              <w:rFonts w:eastAsia="Times New Roman"/>
              <w:lang w:val="en-US"/>
            </w:rPr>
            <w:t xml:space="preserve">, vol. 8, Feb. 2021, </w:t>
          </w:r>
          <w:proofErr w:type="spellStart"/>
          <w:r w:rsidRPr="007E4DAC">
            <w:rPr>
              <w:rFonts w:eastAsia="Times New Roman"/>
              <w:lang w:val="en-US"/>
            </w:rPr>
            <w:t>doi</w:t>
          </w:r>
          <w:proofErr w:type="spellEnd"/>
          <w:r w:rsidRPr="007E4DAC">
            <w:rPr>
              <w:rFonts w:eastAsia="Times New Roman"/>
              <w:lang w:val="en-US"/>
            </w:rPr>
            <w:t>: 10.1115/DETC98/PTG-5794.</w:t>
          </w:r>
        </w:p>
        <w:p w14:paraId="11B60197" w14:textId="77777777" w:rsidR="007E4DAC" w:rsidRPr="007E4DAC" w:rsidRDefault="007E4DAC">
          <w:pPr>
            <w:autoSpaceDE w:val="0"/>
            <w:autoSpaceDN w:val="0"/>
            <w:ind w:hanging="640"/>
            <w:divId w:val="1948734947"/>
            <w:rPr>
              <w:rFonts w:eastAsia="Times New Roman"/>
              <w:lang w:val="en-US"/>
            </w:rPr>
          </w:pPr>
          <w:r w:rsidRPr="007E4DAC">
            <w:rPr>
              <w:rFonts w:eastAsia="Times New Roman"/>
              <w:lang w:val="en-US"/>
            </w:rPr>
            <w:t>[8]</w:t>
          </w:r>
          <w:r w:rsidRPr="007E4DAC">
            <w:rPr>
              <w:rFonts w:eastAsia="Times New Roman"/>
              <w:lang w:val="en-US"/>
            </w:rPr>
            <w:tab/>
            <w:t xml:space="preserve">M. B.-I. transactions on industrial electronics and undefined 2000, “A review of induction motors signature analysis as a medium for faults detection,” </w:t>
          </w:r>
          <w:r w:rsidRPr="007E4DAC">
            <w:rPr>
              <w:rFonts w:eastAsia="Times New Roman"/>
              <w:i/>
              <w:iCs/>
              <w:lang w:val="en-US"/>
            </w:rPr>
            <w:t>ieeexplore.ieee.org</w:t>
          </w:r>
          <w:r w:rsidRPr="007E4DAC">
            <w:rPr>
              <w:rFonts w:eastAsia="Times New Roman"/>
              <w:lang w:val="en-US"/>
            </w:rPr>
            <w:t>, Accessed: Jul. 12, 2022. [Online]. Available: https://ieeexplore.ieee.org/abstract/document/873206/</w:t>
          </w:r>
        </w:p>
        <w:p w14:paraId="0E67C856" w14:textId="77777777" w:rsidR="007E4DAC" w:rsidRPr="007E4DAC" w:rsidRDefault="007E4DAC">
          <w:pPr>
            <w:autoSpaceDE w:val="0"/>
            <w:autoSpaceDN w:val="0"/>
            <w:ind w:hanging="640"/>
            <w:divId w:val="814051"/>
            <w:rPr>
              <w:rFonts w:eastAsia="Times New Roman"/>
              <w:lang w:val="en-US"/>
            </w:rPr>
          </w:pPr>
          <w:r w:rsidRPr="007E4DAC">
            <w:rPr>
              <w:rFonts w:eastAsia="Times New Roman"/>
              <w:lang w:val="en-US"/>
            </w:rPr>
            <w:t>[9]</w:t>
          </w:r>
          <w:r w:rsidRPr="007E4DAC">
            <w:rPr>
              <w:rFonts w:eastAsia="Times New Roman"/>
              <w:lang w:val="en-US"/>
            </w:rPr>
            <w:tab/>
            <w:t xml:space="preserve">A. R. Mohanty, “Machinery Condition Monitoring,” </w:t>
          </w:r>
          <w:r w:rsidRPr="007E4DAC">
            <w:rPr>
              <w:rFonts w:eastAsia="Times New Roman"/>
              <w:i/>
              <w:iCs/>
              <w:lang w:val="en-US"/>
            </w:rPr>
            <w:t>Machinery Condition Monitoring</w:t>
          </w:r>
          <w:r w:rsidRPr="007E4DAC">
            <w:rPr>
              <w:rFonts w:eastAsia="Times New Roman"/>
              <w:lang w:val="en-US"/>
            </w:rPr>
            <w:t xml:space="preserve">, Dec. 2014, </w:t>
          </w:r>
          <w:proofErr w:type="spellStart"/>
          <w:r w:rsidRPr="007E4DAC">
            <w:rPr>
              <w:rFonts w:eastAsia="Times New Roman"/>
              <w:lang w:val="en-US"/>
            </w:rPr>
            <w:t>doi</w:t>
          </w:r>
          <w:proofErr w:type="spellEnd"/>
          <w:r w:rsidRPr="007E4DAC">
            <w:rPr>
              <w:rFonts w:eastAsia="Times New Roman"/>
              <w:lang w:val="en-US"/>
            </w:rPr>
            <w:t>: 10.1201/9781351228626/MACHINERY-CONDITION-MONITORING-AMIYA-RANJAN-MOHANTY.</w:t>
          </w:r>
        </w:p>
        <w:p w14:paraId="3E7D53D9" w14:textId="77777777" w:rsidR="007E4DAC" w:rsidRPr="007E4DAC" w:rsidRDefault="007E4DAC">
          <w:pPr>
            <w:autoSpaceDE w:val="0"/>
            <w:autoSpaceDN w:val="0"/>
            <w:ind w:hanging="640"/>
            <w:divId w:val="2142383027"/>
            <w:rPr>
              <w:rFonts w:eastAsia="Times New Roman"/>
              <w:lang w:val="en-US"/>
            </w:rPr>
          </w:pPr>
          <w:r w:rsidRPr="007E4DAC">
            <w:rPr>
              <w:rFonts w:eastAsia="Times New Roman"/>
              <w:lang w:val="en-US"/>
            </w:rPr>
            <w:t>[10]</w:t>
          </w:r>
          <w:r w:rsidRPr="007E4DAC">
            <w:rPr>
              <w:rFonts w:eastAsia="Times New Roman"/>
              <w:lang w:val="en-US"/>
            </w:rPr>
            <w:tab/>
            <w:t xml:space="preserve">C. da Costa, M. H. Mathias, P. Ramos, and P. S. </w:t>
          </w:r>
          <w:proofErr w:type="spellStart"/>
          <w:r w:rsidRPr="007E4DAC">
            <w:rPr>
              <w:rFonts w:eastAsia="Times New Roman"/>
              <w:lang w:val="en-US"/>
            </w:rPr>
            <w:t>Girão</w:t>
          </w:r>
          <w:proofErr w:type="spellEnd"/>
          <w:r w:rsidRPr="007E4DAC">
            <w:rPr>
              <w:rFonts w:eastAsia="Times New Roman"/>
              <w:lang w:val="en-US"/>
            </w:rPr>
            <w:t xml:space="preserve">, “A new approach for real time fault diagnosis in induction motors based on vibration measurement,” </w:t>
          </w:r>
          <w:r w:rsidRPr="007E4DAC">
            <w:rPr>
              <w:rFonts w:eastAsia="Times New Roman"/>
              <w:i/>
              <w:iCs/>
              <w:lang w:val="en-US"/>
            </w:rPr>
            <w:t>2010 IEEE International Instrumentation and Measurement Technology Conference, I2MTC 2010 - Proceedings</w:t>
          </w:r>
          <w:r w:rsidRPr="007E4DAC">
            <w:rPr>
              <w:rFonts w:eastAsia="Times New Roman"/>
              <w:lang w:val="en-US"/>
            </w:rPr>
            <w:t xml:space="preserve">, pp. 1164–1168, 2010, </w:t>
          </w:r>
          <w:proofErr w:type="spellStart"/>
          <w:r w:rsidRPr="007E4DAC">
            <w:rPr>
              <w:rFonts w:eastAsia="Times New Roman"/>
              <w:lang w:val="en-US"/>
            </w:rPr>
            <w:t>doi</w:t>
          </w:r>
          <w:proofErr w:type="spellEnd"/>
          <w:r w:rsidRPr="007E4DAC">
            <w:rPr>
              <w:rFonts w:eastAsia="Times New Roman"/>
              <w:lang w:val="en-US"/>
            </w:rPr>
            <w:t>: 10.1109/IMTC.2010.5488039.</w:t>
          </w:r>
        </w:p>
        <w:p w14:paraId="01A2C1DA" w14:textId="77777777" w:rsidR="009E5E11" w:rsidRDefault="007E4DAC" w:rsidP="009E5E11">
          <w:pPr>
            <w:autoSpaceDE w:val="0"/>
            <w:autoSpaceDN w:val="0"/>
            <w:ind w:hanging="640"/>
            <w:divId w:val="53506773"/>
            <w:rPr>
              <w:rFonts w:eastAsia="Times New Roman"/>
              <w:lang w:val="en-US"/>
            </w:rPr>
          </w:pPr>
          <w:r w:rsidRPr="007E4DAC">
            <w:rPr>
              <w:rFonts w:eastAsia="Times New Roman"/>
              <w:lang w:val="en-US"/>
            </w:rPr>
            <w:t>[11]</w:t>
          </w:r>
          <w:r w:rsidRPr="007E4DAC">
            <w:rPr>
              <w:rFonts w:eastAsia="Times New Roman"/>
              <w:lang w:val="en-US"/>
            </w:rPr>
            <w:tab/>
            <w:t xml:space="preserve">S. A. S. al Kazzaz and G. K. Singh, “Experimental investigations on induction machine condition monitoring and fault diagnosis using digital signal processing techniques,” </w:t>
          </w:r>
          <w:r w:rsidRPr="007E4DAC">
            <w:rPr>
              <w:rFonts w:eastAsia="Times New Roman"/>
              <w:i/>
              <w:iCs/>
              <w:lang w:val="en-US"/>
            </w:rPr>
            <w:t>Electric Power Systems Research</w:t>
          </w:r>
          <w:r w:rsidRPr="007E4DAC">
            <w:rPr>
              <w:rFonts w:eastAsia="Times New Roman"/>
              <w:lang w:val="en-US"/>
            </w:rPr>
            <w:t xml:space="preserve">, vol. 65, no. 3, pp. 197–221, Jun. 2003, </w:t>
          </w:r>
          <w:proofErr w:type="spellStart"/>
          <w:r w:rsidRPr="007E4DAC">
            <w:rPr>
              <w:rFonts w:eastAsia="Times New Roman"/>
              <w:lang w:val="en-US"/>
            </w:rPr>
            <w:t>doi</w:t>
          </w:r>
          <w:proofErr w:type="spellEnd"/>
          <w:r w:rsidRPr="007E4DAC">
            <w:rPr>
              <w:rFonts w:eastAsia="Times New Roman"/>
              <w:lang w:val="en-US"/>
            </w:rPr>
            <w:t>: 10.1016/S0378-7796(02)00227-4.</w:t>
          </w:r>
        </w:p>
        <w:p w14:paraId="65FD1F0C" w14:textId="34AC8956" w:rsidR="009E5E11" w:rsidRPr="009E5E11" w:rsidRDefault="007E4DAC" w:rsidP="009E5E11">
          <w:pPr>
            <w:autoSpaceDE w:val="0"/>
            <w:autoSpaceDN w:val="0"/>
            <w:ind w:hanging="640"/>
            <w:divId w:val="53506773"/>
            <w:rPr>
              <w:rFonts w:eastAsia="Times New Roman"/>
              <w:lang w:val="en-US"/>
            </w:rPr>
          </w:pPr>
          <w:r w:rsidRPr="007E4DAC">
            <w:rPr>
              <w:rFonts w:eastAsia="Times New Roman"/>
              <w:lang w:val="en-US"/>
            </w:rPr>
            <w:t>[12]</w:t>
          </w:r>
          <w:r w:rsidRPr="007E4DAC">
            <w:rPr>
              <w:rFonts w:eastAsia="Times New Roman"/>
              <w:lang w:val="en-US"/>
            </w:rPr>
            <w:tab/>
          </w:r>
          <w:r w:rsidR="009E5E11" w:rsidRPr="009E5E11">
            <w:rPr>
              <w:rFonts w:eastAsia="Times New Roman"/>
              <w:lang w:val="en-US"/>
            </w:rPr>
            <w:t xml:space="preserve">Woburn, G. W.-, MA, undefined, </w:t>
          </w:r>
          <w:proofErr w:type="spellStart"/>
          <w:r w:rsidR="009E5E11" w:rsidRPr="009E5E11">
            <w:rPr>
              <w:rFonts w:eastAsia="Times New Roman"/>
              <w:lang w:val="en-US"/>
            </w:rPr>
            <w:t>Ázima</w:t>
          </w:r>
          <w:proofErr w:type="spellEnd"/>
          <w:r w:rsidR="009E5E11" w:rsidRPr="009E5E11">
            <w:rPr>
              <w:rFonts w:eastAsia="Times New Roman"/>
              <w:lang w:val="en-US"/>
            </w:rPr>
            <w:t xml:space="preserve">, E. U., &amp; 2010, undefined. (1990). </w:t>
          </w:r>
          <w:proofErr w:type="spellStart"/>
          <w:r w:rsidR="009E5E11" w:rsidRPr="009E5E11">
            <w:rPr>
              <w:rFonts w:eastAsia="Times New Roman"/>
              <w:lang w:val="en-US"/>
            </w:rPr>
            <w:t>Introducción</w:t>
          </w:r>
          <w:proofErr w:type="spellEnd"/>
          <w:r w:rsidR="009E5E11" w:rsidRPr="009E5E11">
            <w:rPr>
              <w:rFonts w:eastAsia="Times New Roman"/>
              <w:lang w:val="en-US"/>
            </w:rPr>
            <w:t xml:space="preserve"> al </w:t>
          </w:r>
          <w:proofErr w:type="spellStart"/>
          <w:r w:rsidR="009E5E11" w:rsidRPr="009E5E11">
            <w:rPr>
              <w:rFonts w:eastAsia="Times New Roman"/>
              <w:lang w:val="en-US"/>
            </w:rPr>
            <w:t>análisis</w:t>
          </w:r>
          <w:proofErr w:type="spellEnd"/>
          <w:r w:rsidR="009E5E11" w:rsidRPr="009E5E11">
            <w:rPr>
              <w:rFonts w:eastAsia="Times New Roman"/>
              <w:lang w:val="en-US"/>
            </w:rPr>
            <w:t xml:space="preserve"> de </w:t>
          </w:r>
          <w:proofErr w:type="spellStart"/>
          <w:r w:rsidR="009E5E11" w:rsidRPr="009E5E11">
            <w:rPr>
              <w:rFonts w:eastAsia="Times New Roman"/>
              <w:lang w:val="en-US"/>
            </w:rPr>
            <w:t>vibraciones</w:t>
          </w:r>
          <w:proofErr w:type="spellEnd"/>
          <w:r w:rsidR="009E5E11" w:rsidRPr="009E5E11">
            <w:rPr>
              <w:rFonts w:eastAsia="Times New Roman"/>
              <w:lang w:val="en-US"/>
            </w:rPr>
            <w:t>. In termogram.com (</w:t>
          </w:r>
          <w:proofErr w:type="spellStart"/>
          <w:r w:rsidR="009E5E11" w:rsidRPr="009E5E11">
            <w:rPr>
              <w:rFonts w:eastAsia="Times New Roman"/>
              <w:lang w:val="en-US"/>
            </w:rPr>
            <w:t>Azima</w:t>
          </w:r>
          <w:proofErr w:type="spellEnd"/>
          <w:r w:rsidR="009E5E11" w:rsidRPr="009E5E11">
            <w:rPr>
              <w:rFonts w:eastAsia="Times New Roman"/>
              <w:lang w:val="en-US"/>
            </w:rPr>
            <w:t xml:space="preserve">). </w:t>
          </w:r>
        </w:p>
        <w:p w14:paraId="3A514883" w14:textId="4C360CCB" w:rsidR="007E4DAC" w:rsidRPr="00A80F83" w:rsidRDefault="007E4DAC" w:rsidP="009E5E11">
          <w:pPr>
            <w:autoSpaceDE w:val="0"/>
            <w:autoSpaceDN w:val="0"/>
            <w:ind w:hanging="640"/>
            <w:divId w:val="152306325"/>
            <w:rPr>
              <w:rFonts w:eastAsia="Times New Roman"/>
              <w:lang w:val="en-US"/>
            </w:rPr>
          </w:pPr>
        </w:p>
        <w:p w14:paraId="5B578E5F" w14:textId="77777777" w:rsidR="007E4DAC" w:rsidRPr="007E4DAC" w:rsidRDefault="007E4DAC">
          <w:pPr>
            <w:autoSpaceDE w:val="0"/>
            <w:autoSpaceDN w:val="0"/>
            <w:ind w:hanging="640"/>
            <w:divId w:val="263348240"/>
            <w:rPr>
              <w:rFonts w:eastAsia="Times New Roman"/>
              <w:lang w:val="en-US"/>
            </w:rPr>
          </w:pPr>
          <w:r w:rsidRPr="007E4DAC">
            <w:rPr>
              <w:rFonts w:eastAsia="Times New Roman"/>
              <w:lang w:val="en-US"/>
            </w:rPr>
            <w:t>[13]</w:t>
          </w:r>
          <w:r w:rsidRPr="007E4DAC">
            <w:rPr>
              <w:rFonts w:eastAsia="Times New Roman"/>
              <w:lang w:val="en-US"/>
            </w:rPr>
            <w:tab/>
            <w:t xml:space="preserve">H. Yang, J. Mathew, L. M.-A. vibration conference, and undefined 2003, “Vibration feature extraction techniques for fault diagnosis of rotating machinery: a literature survey,” </w:t>
          </w:r>
          <w:r w:rsidRPr="007E4DAC">
            <w:rPr>
              <w:rFonts w:eastAsia="Times New Roman"/>
              <w:i/>
              <w:iCs/>
              <w:lang w:val="en-US"/>
            </w:rPr>
            <w:t>eprints.qut.edu.au</w:t>
          </w:r>
          <w:r w:rsidRPr="007E4DAC">
            <w:rPr>
              <w:rFonts w:eastAsia="Times New Roman"/>
              <w:lang w:val="en-US"/>
            </w:rPr>
            <w:t>, pp. 12–14, 2003, Accessed: Jul. 17, 2022. [Online]. Available: https://eprints.qut.edu.au/17941/</w:t>
          </w:r>
        </w:p>
        <w:p w14:paraId="48FDC8F9" w14:textId="77777777" w:rsidR="007E4DAC" w:rsidRPr="007E4DAC" w:rsidRDefault="007E4DAC">
          <w:pPr>
            <w:autoSpaceDE w:val="0"/>
            <w:autoSpaceDN w:val="0"/>
            <w:ind w:hanging="640"/>
            <w:divId w:val="1915309503"/>
            <w:rPr>
              <w:rFonts w:eastAsia="Times New Roman"/>
              <w:lang w:val="en-US"/>
            </w:rPr>
          </w:pPr>
          <w:r w:rsidRPr="007E4DAC">
            <w:rPr>
              <w:rFonts w:eastAsia="Times New Roman"/>
              <w:lang w:val="en-US"/>
            </w:rPr>
            <w:t>[14]</w:t>
          </w:r>
          <w:r w:rsidRPr="007E4DAC">
            <w:rPr>
              <w:rFonts w:eastAsia="Times New Roman"/>
              <w:lang w:val="en-US"/>
            </w:rPr>
            <w:tab/>
            <w:t>H. Ahmed and A. Nandi, “Condition monitoring with vibration signals: Compressive sampling and learning algorithms for rotating machines,” 2020, Accessed: Jul. 27, 2022. [Online]. Available: https://books.google.com.ec/books?hl=es&amp;lr=&amp;id=oPm4DwAAQBAJ&amp;oi=fnd&amp;pg=PR17</w:t>
          </w:r>
          <w:r w:rsidRPr="007E4DAC">
            <w:rPr>
              <w:rFonts w:eastAsia="Times New Roman"/>
              <w:lang w:val="en-US"/>
            </w:rPr>
            <w:lastRenderedPageBreak/>
            <w:t>&amp;dq=condition+monitoring+with+vibration+signals+compressive&amp;ots=cW5wXm1APs&amp;sig=1vBApxiETd-Qf-2gdEkcqsFxJqU</w:t>
          </w:r>
        </w:p>
        <w:p w14:paraId="7371A612" w14:textId="4039FA18" w:rsidR="00FB17C6" w:rsidRDefault="007E4DAC" w:rsidP="00FB17C6">
          <w:pPr>
            <w:autoSpaceDE w:val="0"/>
            <w:autoSpaceDN w:val="0"/>
            <w:ind w:hanging="640"/>
            <w:divId w:val="730998870"/>
            <w:rPr>
              <w:rFonts w:eastAsia="Times New Roman"/>
            </w:rPr>
          </w:pPr>
          <w:r w:rsidRPr="007E4DAC">
            <w:rPr>
              <w:rFonts w:eastAsia="Times New Roman"/>
              <w:lang w:val="en-US"/>
            </w:rPr>
            <w:t>[15]</w:t>
          </w:r>
          <w:r w:rsidRPr="007E4DAC">
            <w:rPr>
              <w:rFonts w:eastAsia="Times New Roman"/>
              <w:lang w:val="en-US"/>
            </w:rPr>
            <w:tab/>
            <w:t xml:space="preserve">V. Patel, N. Tandon, R. P.- Measurement, and undefined 2012, “Defect detection in deep groove ball bearing in presence of external vibration using envelope analysis and Duffing oscillator,” </w:t>
          </w:r>
          <w:r w:rsidRPr="007E4DAC">
            <w:rPr>
              <w:rFonts w:eastAsia="Times New Roman"/>
              <w:i/>
              <w:iCs/>
              <w:lang w:val="en-US"/>
            </w:rPr>
            <w:t>Elsevier</w:t>
          </w:r>
          <w:r w:rsidRPr="007E4DAC">
            <w:rPr>
              <w:rFonts w:eastAsia="Times New Roman"/>
              <w:lang w:val="en-US"/>
            </w:rPr>
            <w:t xml:space="preserve">, Accessed: Jul. 17, 2022. </w:t>
          </w:r>
          <w:r>
            <w:rPr>
              <w:rFonts w:eastAsia="Times New Roman"/>
            </w:rPr>
            <w:t xml:space="preserve">[Online]. </w:t>
          </w:r>
          <w:proofErr w:type="spellStart"/>
          <w:r>
            <w:rPr>
              <w:rFonts w:eastAsia="Times New Roman"/>
            </w:rPr>
            <w:t>Available</w:t>
          </w:r>
          <w:proofErr w:type="spellEnd"/>
          <w:r>
            <w:rPr>
              <w:rFonts w:eastAsia="Times New Roman"/>
            </w:rPr>
            <w:t xml:space="preserve">: </w:t>
          </w:r>
          <w:hyperlink r:id="rId26" w:history="1">
            <w:r w:rsidR="00FB17C6" w:rsidRPr="00FB17C6">
              <w:rPr>
                <w:rStyle w:val="Hipervnculo"/>
                <w:rFonts w:eastAsia="Times New Roman"/>
                <w:color w:val="000000" w:themeColor="text1"/>
              </w:rPr>
              <w:t>https://www.sciencedirect.com/science/article/pii/S0263224112000620</w:t>
            </w:r>
          </w:hyperlink>
        </w:p>
        <w:p w14:paraId="6215F332" w14:textId="1B464FD7" w:rsidR="003A21AF" w:rsidRPr="009B2F57" w:rsidRDefault="007E4DAC" w:rsidP="00FB17C6">
          <w:pPr>
            <w:autoSpaceDE w:val="0"/>
            <w:autoSpaceDN w:val="0"/>
            <w:ind w:hanging="640"/>
            <w:divId w:val="730998870"/>
            <w:rPr>
              <w:rFonts w:eastAsia="Times New Roman"/>
            </w:rPr>
          </w:pPr>
          <w:r>
            <w:rPr>
              <w:rFonts w:eastAsia="Times New Roman"/>
            </w:rPr>
            <w:t>[16]</w:t>
          </w:r>
          <w:r>
            <w:rPr>
              <w:rFonts w:eastAsia="Times New Roman"/>
            </w:rPr>
            <w:tab/>
            <w:t xml:space="preserve">L. Martínez and S. Andrés, “Estudio de vibraciones mediante CEPSTRUM y comparación con otras técnicas para diagnosticar fallas en rodamientos y engranajes,” 2014, </w:t>
          </w:r>
          <w:proofErr w:type="spellStart"/>
          <w:r>
            <w:rPr>
              <w:rFonts w:eastAsia="Times New Roman"/>
            </w:rPr>
            <w:t>Accessed</w:t>
          </w:r>
          <w:proofErr w:type="spellEnd"/>
          <w:r>
            <w:rPr>
              <w:rFonts w:eastAsia="Times New Roman"/>
            </w:rPr>
            <w:t xml:space="preserve">: </w:t>
          </w:r>
          <w:proofErr w:type="gramStart"/>
          <w:r>
            <w:rPr>
              <w:rFonts w:eastAsia="Times New Roman"/>
            </w:rPr>
            <w:t>Jul.</w:t>
          </w:r>
          <w:proofErr w:type="gramEnd"/>
          <w:r>
            <w:rPr>
              <w:rFonts w:eastAsia="Times New Roman"/>
            </w:rPr>
            <w:t xml:space="preserve"> 17, 2022. [Online]. </w:t>
          </w:r>
          <w:proofErr w:type="spellStart"/>
          <w:r>
            <w:rPr>
              <w:rFonts w:eastAsia="Times New Roman"/>
            </w:rPr>
            <w:t>Available</w:t>
          </w:r>
          <w:proofErr w:type="spellEnd"/>
          <w:r>
            <w:rPr>
              <w:rFonts w:eastAsia="Times New Roman"/>
            </w:rPr>
            <w:t>: http://repobib.ubiobio.cl/jspui/handle/123456789/877</w:t>
          </w:r>
        </w:p>
      </w:sdtContent>
    </w:sdt>
    <w:sectPr w:rsidR="003A21AF" w:rsidRPr="009B2F57"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FDE4D" w14:textId="77777777" w:rsidR="001B30BB" w:rsidRDefault="001B30BB" w:rsidP="00FB73A9">
      <w:r>
        <w:separator/>
      </w:r>
    </w:p>
  </w:endnote>
  <w:endnote w:type="continuationSeparator" w:id="0">
    <w:p w14:paraId="6BE79B52" w14:textId="77777777" w:rsidR="001B30BB" w:rsidRDefault="001B30BB"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FA78D" w14:textId="77777777" w:rsidR="001B30BB" w:rsidRDefault="001B30BB" w:rsidP="00FB73A9">
      <w:r>
        <w:separator/>
      </w:r>
    </w:p>
  </w:footnote>
  <w:footnote w:type="continuationSeparator" w:id="0">
    <w:p w14:paraId="35016B82" w14:textId="77777777" w:rsidR="001B30BB" w:rsidRDefault="001B30BB"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DBFD7" w14:textId="5AC0CD3F" w:rsidR="00A80F83" w:rsidRPr="00426533" w:rsidRDefault="00A80F83" w:rsidP="00FB73A9">
    <w:pPr>
      <w:pStyle w:val="Encabezado"/>
    </w:pPr>
    <w:r>
      <w:rPr>
        <w:noProof/>
        <w:lang w:val="en-US"/>
      </w:rPr>
      <mc:AlternateContent>
        <mc:Choice Requires="wps">
          <w:drawing>
            <wp:anchor distT="45720" distB="45720" distL="114300" distR="114300" simplePos="0" relativeHeight="251656704" behindDoc="0" locked="0" layoutInCell="1" allowOverlap="1" wp14:anchorId="45C66D68" wp14:editId="49939D40">
              <wp:simplePos x="0" y="0"/>
              <wp:positionH relativeFrom="column">
                <wp:posOffset>3951605</wp:posOffset>
              </wp:positionH>
              <wp:positionV relativeFrom="paragraph">
                <wp:posOffset>3810</wp:posOffset>
              </wp:positionV>
              <wp:extent cx="2108200" cy="225425"/>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706C7836" w14:textId="77777777" w:rsidR="00A80F83" w:rsidRPr="004906A8" w:rsidRDefault="00A80F83"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66D68" id="_x0000_t202" coordsize="21600,21600" o:spt="202" path="m,l,21600r21600,l21600,xe">
              <v:stroke joinstyle="miter"/>
              <v:path gradientshapeok="t" o:connecttype="rect"/>
            </v:shapetype>
            <v:shape id="Cuadro de texto 3" o:spid="_x0000_s1026" type="#_x0000_t202" style="position:absolute;left:0;text-align:left;margin-left:311.15pt;margin-top:.3pt;width:166pt;height:17.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706C7836" w14:textId="77777777" w:rsidR="00A80F83" w:rsidRPr="004906A8" w:rsidRDefault="00A80F83"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b/>
        <w:sz w:val="16"/>
        <w:szCs w:val="16"/>
      </w:rPr>
      <w:fldChar w:fldCharType="begin"/>
    </w:r>
    <w:r w:rsidRPr="00426533">
      <w:rPr>
        <w:b/>
        <w:sz w:val="16"/>
        <w:szCs w:val="16"/>
      </w:rPr>
      <w:instrText>PAGE   \* MERGEFORMAT</w:instrText>
    </w:r>
    <w:r w:rsidRPr="00426533">
      <w:rPr>
        <w:b/>
        <w:sz w:val="16"/>
        <w:szCs w:val="16"/>
      </w:rPr>
      <w:fldChar w:fldCharType="separate"/>
    </w:r>
    <w:r w:rsidR="00597E69" w:rsidRPr="00597E69">
      <w:rPr>
        <w:b/>
        <w:noProof/>
        <w:sz w:val="16"/>
        <w:szCs w:val="16"/>
        <w:lang w:val="es-ES"/>
      </w:rPr>
      <w:t>10</w:t>
    </w:r>
    <w:r w:rsidRPr="00426533">
      <w:rPr>
        <w:b/>
        <w:sz w:val="16"/>
        <w:szCs w:val="16"/>
      </w:rPr>
      <w:fldChar w:fldCharType="end"/>
    </w:r>
  </w:p>
  <w:p w14:paraId="779544EA" w14:textId="77777777" w:rsidR="00A80F83" w:rsidRDefault="00A80F83" w:rsidP="00FB73A9">
    <w:pPr>
      <w:pStyle w:val="Encabezado"/>
      <w:rPr>
        <w:rFonts w:ascii="Square721 Cn BT" w:hAnsi="Square721 Cn BT"/>
      </w:rPr>
    </w:pPr>
  </w:p>
  <w:p w14:paraId="3481AC7C" w14:textId="77777777" w:rsidR="00A80F83" w:rsidRPr="00463356" w:rsidRDefault="00A80F83" w:rsidP="00FB73A9">
    <w:pPr>
      <w:pStyle w:val="Encabezado"/>
      <w:rPr>
        <w:rFonts w:ascii="Square721 Cn BT" w:hAnsi="Square721 Cn B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A239" w14:textId="11C2FB10" w:rsidR="00A80F83" w:rsidRDefault="00A80F83" w:rsidP="00463356">
    <w:pPr>
      <w:pStyle w:val="Encabezado"/>
      <w:tabs>
        <w:tab w:val="clear" w:pos="8838"/>
      </w:tabs>
      <w:jc w:val="right"/>
      <w:rPr>
        <w:rFonts w:ascii="Square721 Cn BT" w:hAnsi="Square721 Cn BT"/>
      </w:rPr>
    </w:pPr>
    <w:r>
      <w:rPr>
        <w:rFonts w:ascii="Square721 Cn BT" w:hAnsi="Square721 Cn BT"/>
      </w:rPr>
      <w:t xml:space="preserve">                           </w:t>
    </w:r>
    <w:r w:rsidRPr="00426533">
      <w:rPr>
        <w:b/>
        <w:sz w:val="16"/>
        <w:szCs w:val="16"/>
      </w:rPr>
      <w:fldChar w:fldCharType="begin"/>
    </w:r>
    <w:r w:rsidRPr="00426533">
      <w:rPr>
        <w:b/>
        <w:sz w:val="16"/>
        <w:szCs w:val="16"/>
      </w:rPr>
      <w:instrText>PAGE   \* MERGEFORMAT</w:instrText>
    </w:r>
    <w:r w:rsidRPr="00426533">
      <w:rPr>
        <w:b/>
        <w:sz w:val="16"/>
        <w:szCs w:val="16"/>
      </w:rPr>
      <w:fldChar w:fldCharType="separate"/>
    </w:r>
    <w:r w:rsidR="00597E69" w:rsidRPr="00597E69">
      <w:rPr>
        <w:b/>
        <w:noProof/>
        <w:sz w:val="16"/>
        <w:szCs w:val="16"/>
        <w:lang w:val="es-ES"/>
      </w:rPr>
      <w:t>9</w:t>
    </w:r>
    <w:r w:rsidRPr="00426533">
      <w:rPr>
        <w:b/>
        <w:sz w:val="16"/>
        <w:szCs w:val="16"/>
      </w:rPr>
      <w:fldChar w:fldCharType="end"/>
    </w:r>
  </w:p>
  <w:p w14:paraId="00314CA3" w14:textId="77777777" w:rsidR="00A80F83" w:rsidRDefault="00A80F83" w:rsidP="00463356">
    <w:pPr>
      <w:pStyle w:val="Encabezado"/>
      <w:tabs>
        <w:tab w:val="clear" w:pos="8838"/>
      </w:tabs>
      <w:jc w:val="right"/>
      <w:rPr>
        <w:rFonts w:ascii="Square721 Cn BT" w:hAnsi="Square721 Cn BT"/>
      </w:rPr>
    </w:pPr>
  </w:p>
  <w:p w14:paraId="7E55BA37" w14:textId="77777777" w:rsidR="00A80F83" w:rsidRPr="00463356" w:rsidRDefault="00A80F83"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C8EA" w14:textId="1856DAC6" w:rsidR="00A80F83" w:rsidRPr="00F61111" w:rsidRDefault="00A80F83" w:rsidP="00D519CE">
    <w:pPr>
      <w:pStyle w:val="Encabezado"/>
      <w:tabs>
        <w:tab w:val="left" w:pos="460"/>
      </w:tabs>
      <w:rPr>
        <w:color w:val="003B68"/>
      </w:rPr>
    </w:pPr>
    <w:r>
      <w:rPr>
        <w:noProof/>
        <w:lang w:val="en-US"/>
      </w:rPr>
      <w:drawing>
        <wp:anchor distT="0" distB="0" distL="114300" distR="114300" simplePos="0" relativeHeight="251658752" behindDoc="0" locked="0" layoutInCell="1" allowOverlap="1" wp14:anchorId="68600638" wp14:editId="4AF4470F">
          <wp:simplePos x="0" y="0"/>
          <wp:positionH relativeFrom="margin">
            <wp:posOffset>3729990</wp:posOffset>
          </wp:positionH>
          <wp:positionV relativeFrom="paragraph">
            <wp:posOffset>-12700</wp:posOffset>
          </wp:positionV>
          <wp:extent cx="2021840" cy="533400"/>
          <wp:effectExtent l="0" t="0" r="0" b="0"/>
          <wp:wrapNone/>
          <wp:docPr id="2"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184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1111">
      <w:rPr>
        <w:color w:val="003B68"/>
      </w:rPr>
      <w:t xml:space="preserve">XV Congreso Iberoamericano de Ingeniería Mecánica </w:t>
    </w:r>
  </w:p>
  <w:p w14:paraId="307BA368" w14:textId="77777777" w:rsidR="00A80F83" w:rsidRPr="00F61111" w:rsidRDefault="00A80F83" w:rsidP="00D519CE">
    <w:pPr>
      <w:pStyle w:val="Encabezado"/>
      <w:tabs>
        <w:tab w:val="left" w:pos="460"/>
      </w:tabs>
      <w:rPr>
        <w:color w:val="003B68"/>
      </w:rPr>
    </w:pPr>
    <w:r w:rsidRPr="00F61111">
      <w:rPr>
        <w:color w:val="003B68"/>
      </w:rPr>
      <w:t xml:space="preserve">XV </w:t>
    </w:r>
    <w:proofErr w:type="spellStart"/>
    <w:r w:rsidRPr="00F61111">
      <w:rPr>
        <w:color w:val="003B68"/>
      </w:rPr>
      <w:t>Congresso</w:t>
    </w:r>
    <w:proofErr w:type="spellEnd"/>
    <w:r w:rsidRPr="00F61111">
      <w:rPr>
        <w:color w:val="003B68"/>
      </w:rPr>
      <w:t xml:space="preserve"> Ibero-americano de </w:t>
    </w:r>
    <w:proofErr w:type="spellStart"/>
    <w:r w:rsidRPr="00F61111">
      <w:rPr>
        <w:color w:val="003B68"/>
      </w:rPr>
      <w:t>Engenharia</w:t>
    </w:r>
    <w:proofErr w:type="spellEnd"/>
    <w:r w:rsidRPr="00F61111">
      <w:rPr>
        <w:color w:val="003B68"/>
      </w:rPr>
      <w:t xml:space="preserve"> </w:t>
    </w:r>
    <w:proofErr w:type="spellStart"/>
    <w:r w:rsidRPr="00F61111">
      <w:rPr>
        <w:color w:val="003B68"/>
      </w:rPr>
      <w:t>Mecânica</w:t>
    </w:r>
    <w:proofErr w:type="spellEnd"/>
  </w:p>
  <w:p w14:paraId="1238A3ED" w14:textId="206505CF" w:rsidR="00A80F83" w:rsidRPr="00F61111" w:rsidRDefault="00A80F83" w:rsidP="00744D7B">
    <w:pPr>
      <w:pStyle w:val="Encabezado"/>
      <w:rPr>
        <w:color w:val="003B68"/>
      </w:rPr>
    </w:pPr>
    <w:r>
      <w:rPr>
        <w:noProof/>
        <w:lang w:val="en-US"/>
      </w:rPr>
      <mc:AlternateContent>
        <mc:Choice Requires="wps">
          <w:drawing>
            <wp:anchor distT="0" distB="0" distL="114300" distR="114300" simplePos="0" relativeHeight="251657728" behindDoc="0" locked="0" layoutInCell="1" allowOverlap="1" wp14:anchorId="46DB9192" wp14:editId="30A0B5A3">
              <wp:simplePos x="0" y="0"/>
              <wp:positionH relativeFrom="margin">
                <wp:align>left</wp:align>
              </wp:positionH>
              <wp:positionV relativeFrom="paragraph">
                <wp:posOffset>253365</wp:posOffset>
              </wp:positionV>
              <wp:extent cx="5760085" cy="8890"/>
              <wp:effectExtent l="0" t="0" r="12065" b="1016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60085" cy="8890"/>
                      </a:xfrm>
                      <a:prstGeom prst="line">
                        <a:avLst/>
                      </a:prstGeom>
                      <a:noFill/>
                      <a:ln w="12700" cap="flat" cmpd="sng" algn="ctr">
                        <a:solidFill>
                          <a:srgbClr val="00539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24DBE8" id="Conector recto 1" o:spid="_x0000_s1026" style="position:absolute;flip:y;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" strokecolor="#005392" strokeweight="1pt">
              <v:stroke joinstyle="miter"/>
              <o:lock v:ext="edit" shapetype="f"/>
              <w10:wrap anchorx="margin"/>
            </v:line>
          </w:pict>
        </mc:Fallback>
      </mc:AlternateContent>
    </w:r>
    <w:r w:rsidRPr="00F61111">
      <w:rPr>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04A24C4"/>
    <w:lvl w:ilvl="0">
      <w:start w:val="1"/>
      <w:numFmt w:val="upperRoman"/>
      <w:suff w:val="nothing"/>
      <w:lvlText w:val="%1.  "/>
      <w:lvlJc w:val="left"/>
      <w:pPr>
        <w:ind w:left="0" w:firstLine="0"/>
      </w:pPr>
    </w:lvl>
    <w:lvl w:ilvl="1">
      <w:start w:val="1"/>
      <w:numFmt w:val="upperLetter"/>
      <w:suff w:val="nothing"/>
      <w:lvlText w:val="%2.  "/>
      <w:lvlJc w:val="left"/>
      <w:pPr>
        <w:ind w:left="0" w:firstLine="0"/>
      </w:pPr>
    </w:lvl>
    <w:lvl w:ilvl="2">
      <w:start w:val="1"/>
      <w:numFmt w:val="decimal"/>
      <w:suff w:val="nothing"/>
      <w:lvlText w:val="    %3)  "/>
      <w:lvlJc w:val="left"/>
      <w:pPr>
        <w:ind w:left="0" w:firstLine="0"/>
      </w:pPr>
    </w:lvl>
    <w:lvl w:ilvl="3">
      <w:start w:val="1"/>
      <w:numFmt w:val="lowerLetter"/>
      <w:suff w:val="nothing"/>
      <w:lvlText w:val="          %4)  "/>
      <w:lvlJc w:val="left"/>
      <w:pPr>
        <w:ind w:left="0" w:firstLine="0"/>
      </w:pPr>
    </w:lvl>
    <w:lvl w:ilvl="4">
      <w:start w:val="1"/>
      <w:numFmt w:val="decimal"/>
      <w:suff w:val="nothing"/>
      <w:lvlText w:val="                (%5)  "/>
      <w:lvlJc w:val="left"/>
      <w:pPr>
        <w:ind w:left="0" w:firstLine="0"/>
      </w:pPr>
    </w:lvl>
    <w:lvl w:ilvl="5">
      <w:start w:val="1"/>
      <w:numFmt w:val="lowerLetter"/>
      <w:suff w:val="nothing"/>
      <w:lvlText w:val="                (%6)  "/>
      <w:lvlJc w:val="left"/>
      <w:pPr>
        <w:ind w:left="0" w:firstLine="0"/>
      </w:pPr>
    </w:lvl>
    <w:lvl w:ilvl="6">
      <w:start w:val="1"/>
      <w:numFmt w:val="decimal"/>
      <w:suff w:val="nothing"/>
      <w:lvlText w:val="                (%7)  "/>
      <w:lvlJc w:val="left"/>
      <w:pPr>
        <w:ind w:left="0" w:firstLine="0"/>
      </w:pPr>
    </w:lvl>
    <w:lvl w:ilvl="7">
      <w:start w:val="1"/>
      <w:numFmt w:val="lowerLetter"/>
      <w:suff w:val="nothing"/>
      <w:lvlText w:val="                (%8)  "/>
      <w:lvlJc w:val="left"/>
      <w:pPr>
        <w:ind w:left="0" w:firstLine="0"/>
      </w:pPr>
    </w:lvl>
    <w:lvl w:ilvl="8">
      <w:start w:val="1"/>
      <w:numFmt w:val="decimal"/>
      <w:suff w:val="nothing"/>
      <w:lvlText w:val="(%9)  "/>
      <w:lvlJc w:val="left"/>
      <w:pPr>
        <w:ind w:left="0" w:firstLine="0"/>
      </w:pPr>
    </w:lvl>
  </w:abstractNum>
  <w:abstractNum w:abstractNumId="1"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D62DF6"/>
    <w:multiLevelType w:val="hybridMultilevel"/>
    <w:tmpl w:val="40DA59A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99C065B"/>
    <w:multiLevelType w:val="hybridMultilevel"/>
    <w:tmpl w:val="1516311A"/>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15:restartNumberingAfterBreak="0">
    <w:nsid w:val="2B6A32F0"/>
    <w:multiLevelType w:val="hybridMultilevel"/>
    <w:tmpl w:val="13C0248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8"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19A7092"/>
    <w:multiLevelType w:val="hybridMultilevel"/>
    <w:tmpl w:val="CFE661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15:restartNumberingAfterBreak="0">
    <w:nsid w:val="44B46776"/>
    <w:multiLevelType w:val="hybridMultilevel"/>
    <w:tmpl w:val="40521C6E"/>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15:restartNumberingAfterBreak="0">
    <w:nsid w:val="49906F67"/>
    <w:multiLevelType w:val="hybridMultilevel"/>
    <w:tmpl w:val="16AC15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E8D3D1B"/>
    <w:multiLevelType w:val="hybridMultilevel"/>
    <w:tmpl w:val="430EC6D4"/>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7"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0F21410"/>
    <w:multiLevelType w:val="hybridMultilevel"/>
    <w:tmpl w:val="F2A09CB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9"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2786F3E"/>
    <w:multiLevelType w:val="hybridMultilevel"/>
    <w:tmpl w:val="AF2CDB7E"/>
    <w:lvl w:ilvl="0" w:tplc="40CC569A">
      <w:start w:val="4"/>
      <w:numFmt w:val="bullet"/>
      <w:lvlText w:val="-"/>
      <w:lvlJc w:val="left"/>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932F30"/>
    <w:multiLevelType w:val="hybridMultilevel"/>
    <w:tmpl w:val="2570A618"/>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4"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8900AA7"/>
    <w:multiLevelType w:val="hybridMultilevel"/>
    <w:tmpl w:val="DDF0DF0C"/>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7" w15:restartNumberingAfterBreak="0">
    <w:nsid w:val="7C4C50A6"/>
    <w:multiLevelType w:val="hybridMultilevel"/>
    <w:tmpl w:val="430EC6D4"/>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16cid:durableId="517504383">
    <w:abstractNumId w:val="8"/>
  </w:num>
  <w:num w:numId="2" w16cid:durableId="372732393">
    <w:abstractNumId w:val="25"/>
  </w:num>
  <w:num w:numId="3" w16cid:durableId="297153788">
    <w:abstractNumId w:val="17"/>
  </w:num>
  <w:num w:numId="4" w16cid:durableId="27414561">
    <w:abstractNumId w:val="4"/>
  </w:num>
  <w:num w:numId="5" w16cid:durableId="1364206692">
    <w:abstractNumId w:val="1"/>
  </w:num>
  <w:num w:numId="6" w16cid:durableId="871116439">
    <w:abstractNumId w:val="22"/>
  </w:num>
  <w:num w:numId="7" w16cid:durableId="769546849">
    <w:abstractNumId w:val="19"/>
  </w:num>
  <w:num w:numId="8" w16cid:durableId="599723254">
    <w:abstractNumId w:val="20"/>
  </w:num>
  <w:num w:numId="9" w16cid:durableId="1403799373">
    <w:abstractNumId w:val="24"/>
  </w:num>
  <w:num w:numId="10" w16cid:durableId="28801454">
    <w:abstractNumId w:val="2"/>
  </w:num>
  <w:num w:numId="11" w16cid:durableId="893006799">
    <w:abstractNumId w:val="5"/>
  </w:num>
  <w:num w:numId="12" w16cid:durableId="1935937979">
    <w:abstractNumId w:val="11"/>
  </w:num>
  <w:num w:numId="13" w16cid:durableId="424115224">
    <w:abstractNumId w:val="21"/>
  </w:num>
  <w:num w:numId="14" w16cid:durableId="1898392003">
    <w:abstractNumId w:val="12"/>
  </w:num>
  <w:num w:numId="15" w16cid:durableId="166989419">
    <w:abstractNumId w:val="9"/>
  </w:num>
  <w:num w:numId="16" w16cid:durableId="1504708652">
    <w:abstractNumId w:val="15"/>
  </w:num>
  <w:num w:numId="17" w16cid:durableId="235477010">
    <w:abstractNumId w:val="25"/>
  </w:num>
  <w:num w:numId="18" w16cid:durableId="884029558">
    <w:abstractNumId w:val="0"/>
  </w:num>
  <w:num w:numId="19" w16cid:durableId="1084181713">
    <w:abstractNumId w:val="14"/>
  </w:num>
  <w:num w:numId="20" w16cid:durableId="1083063313">
    <w:abstractNumId w:val="6"/>
  </w:num>
  <w:num w:numId="21" w16cid:durableId="2136871835">
    <w:abstractNumId w:val="3"/>
  </w:num>
  <w:num w:numId="22" w16cid:durableId="1714112388">
    <w:abstractNumId w:val="26"/>
  </w:num>
  <w:num w:numId="23" w16cid:durableId="335351291">
    <w:abstractNumId w:val="23"/>
  </w:num>
  <w:num w:numId="24" w16cid:durableId="399982362">
    <w:abstractNumId w:val="13"/>
  </w:num>
  <w:num w:numId="25" w16cid:durableId="636422516">
    <w:abstractNumId w:val="7"/>
  </w:num>
  <w:num w:numId="26" w16cid:durableId="860582741">
    <w:abstractNumId w:val="18"/>
  </w:num>
  <w:num w:numId="27" w16cid:durableId="1081609635">
    <w:abstractNumId w:val="16"/>
  </w:num>
  <w:num w:numId="28" w16cid:durableId="816995484">
    <w:abstractNumId w:val="27"/>
  </w:num>
  <w:num w:numId="29" w16cid:durableId="21335957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35A7"/>
    <w:rsid w:val="000042CE"/>
    <w:rsid w:val="00004422"/>
    <w:rsid w:val="00004BB1"/>
    <w:rsid w:val="00004E41"/>
    <w:rsid w:val="00005864"/>
    <w:rsid w:val="000079AE"/>
    <w:rsid w:val="00010BB3"/>
    <w:rsid w:val="00014332"/>
    <w:rsid w:val="000166CA"/>
    <w:rsid w:val="00020428"/>
    <w:rsid w:val="00022DB1"/>
    <w:rsid w:val="000312B6"/>
    <w:rsid w:val="00031853"/>
    <w:rsid w:val="00032799"/>
    <w:rsid w:val="00032E60"/>
    <w:rsid w:val="00034837"/>
    <w:rsid w:val="000362A9"/>
    <w:rsid w:val="00037E57"/>
    <w:rsid w:val="00037EF2"/>
    <w:rsid w:val="000500AD"/>
    <w:rsid w:val="00054BAF"/>
    <w:rsid w:val="000552A0"/>
    <w:rsid w:val="00055882"/>
    <w:rsid w:val="0005693D"/>
    <w:rsid w:val="00060941"/>
    <w:rsid w:val="00063DED"/>
    <w:rsid w:val="00064087"/>
    <w:rsid w:val="0006594F"/>
    <w:rsid w:val="00065E68"/>
    <w:rsid w:val="00066CDE"/>
    <w:rsid w:val="00067B58"/>
    <w:rsid w:val="00067C6F"/>
    <w:rsid w:val="000716C7"/>
    <w:rsid w:val="0007274A"/>
    <w:rsid w:val="00074D03"/>
    <w:rsid w:val="00075C38"/>
    <w:rsid w:val="00082E85"/>
    <w:rsid w:val="000921B2"/>
    <w:rsid w:val="00093E80"/>
    <w:rsid w:val="00095786"/>
    <w:rsid w:val="0009613D"/>
    <w:rsid w:val="000A1A71"/>
    <w:rsid w:val="000B131E"/>
    <w:rsid w:val="000B139B"/>
    <w:rsid w:val="000B2E24"/>
    <w:rsid w:val="000B42FA"/>
    <w:rsid w:val="000C562D"/>
    <w:rsid w:val="000C7F71"/>
    <w:rsid w:val="000D0DCE"/>
    <w:rsid w:val="000D4F8F"/>
    <w:rsid w:val="000D6E58"/>
    <w:rsid w:val="000E10B6"/>
    <w:rsid w:val="000E1962"/>
    <w:rsid w:val="000E1B09"/>
    <w:rsid w:val="000E2927"/>
    <w:rsid w:val="000E2953"/>
    <w:rsid w:val="000E39A2"/>
    <w:rsid w:val="000E52DE"/>
    <w:rsid w:val="000F17D9"/>
    <w:rsid w:val="000F5EA5"/>
    <w:rsid w:val="00100102"/>
    <w:rsid w:val="00102227"/>
    <w:rsid w:val="00102377"/>
    <w:rsid w:val="00104272"/>
    <w:rsid w:val="001044A1"/>
    <w:rsid w:val="00105214"/>
    <w:rsid w:val="001071C3"/>
    <w:rsid w:val="001111A1"/>
    <w:rsid w:val="00112044"/>
    <w:rsid w:val="00117AB9"/>
    <w:rsid w:val="001204E9"/>
    <w:rsid w:val="00120AF0"/>
    <w:rsid w:val="00121112"/>
    <w:rsid w:val="00124F8A"/>
    <w:rsid w:val="00126351"/>
    <w:rsid w:val="00127115"/>
    <w:rsid w:val="00130DAE"/>
    <w:rsid w:val="00131D4D"/>
    <w:rsid w:val="001322EC"/>
    <w:rsid w:val="00137B95"/>
    <w:rsid w:val="00140025"/>
    <w:rsid w:val="00153D4E"/>
    <w:rsid w:val="00154D1C"/>
    <w:rsid w:val="00156538"/>
    <w:rsid w:val="001566C3"/>
    <w:rsid w:val="00157756"/>
    <w:rsid w:val="00157CC2"/>
    <w:rsid w:val="00162073"/>
    <w:rsid w:val="00162587"/>
    <w:rsid w:val="0016299F"/>
    <w:rsid w:val="001707A9"/>
    <w:rsid w:val="00171DBE"/>
    <w:rsid w:val="0017204D"/>
    <w:rsid w:val="00174B95"/>
    <w:rsid w:val="00181EB5"/>
    <w:rsid w:val="00186E57"/>
    <w:rsid w:val="00196A80"/>
    <w:rsid w:val="001A5CC9"/>
    <w:rsid w:val="001A7969"/>
    <w:rsid w:val="001B30BB"/>
    <w:rsid w:val="001B42E5"/>
    <w:rsid w:val="001B523C"/>
    <w:rsid w:val="001C295A"/>
    <w:rsid w:val="001D2923"/>
    <w:rsid w:val="001E6AD2"/>
    <w:rsid w:val="001E7075"/>
    <w:rsid w:val="001E7B17"/>
    <w:rsid w:val="001F01D2"/>
    <w:rsid w:val="001F549D"/>
    <w:rsid w:val="001F5B68"/>
    <w:rsid w:val="001F6ABA"/>
    <w:rsid w:val="00200D0F"/>
    <w:rsid w:val="00202BA3"/>
    <w:rsid w:val="00203934"/>
    <w:rsid w:val="002073D4"/>
    <w:rsid w:val="00211049"/>
    <w:rsid w:val="00211EFE"/>
    <w:rsid w:val="00220E74"/>
    <w:rsid w:val="002230BF"/>
    <w:rsid w:val="00232C56"/>
    <w:rsid w:val="00233229"/>
    <w:rsid w:val="002345DE"/>
    <w:rsid w:val="0023636F"/>
    <w:rsid w:val="00237C92"/>
    <w:rsid w:val="00237FF8"/>
    <w:rsid w:val="00240A3D"/>
    <w:rsid w:val="002424E0"/>
    <w:rsid w:val="00245019"/>
    <w:rsid w:val="002514D5"/>
    <w:rsid w:val="00254805"/>
    <w:rsid w:val="00255A10"/>
    <w:rsid w:val="00255E78"/>
    <w:rsid w:val="00256058"/>
    <w:rsid w:val="0025646B"/>
    <w:rsid w:val="00264366"/>
    <w:rsid w:val="00264726"/>
    <w:rsid w:val="00267BF3"/>
    <w:rsid w:val="0027071C"/>
    <w:rsid w:val="00270D49"/>
    <w:rsid w:val="002727C2"/>
    <w:rsid w:val="002746ED"/>
    <w:rsid w:val="00275E58"/>
    <w:rsid w:val="002762CD"/>
    <w:rsid w:val="00277FE3"/>
    <w:rsid w:val="002808D6"/>
    <w:rsid w:val="00282755"/>
    <w:rsid w:val="00284D6A"/>
    <w:rsid w:val="002928F5"/>
    <w:rsid w:val="00295F42"/>
    <w:rsid w:val="00296E49"/>
    <w:rsid w:val="00296E4B"/>
    <w:rsid w:val="002A0397"/>
    <w:rsid w:val="002A2E5E"/>
    <w:rsid w:val="002A52B7"/>
    <w:rsid w:val="002A7A58"/>
    <w:rsid w:val="002B04F5"/>
    <w:rsid w:val="002B0683"/>
    <w:rsid w:val="002B1613"/>
    <w:rsid w:val="002B3740"/>
    <w:rsid w:val="002B379B"/>
    <w:rsid w:val="002B73EE"/>
    <w:rsid w:val="002C496D"/>
    <w:rsid w:val="002C4AB4"/>
    <w:rsid w:val="002C7108"/>
    <w:rsid w:val="002D33BB"/>
    <w:rsid w:val="002D5912"/>
    <w:rsid w:val="002D6396"/>
    <w:rsid w:val="002D7061"/>
    <w:rsid w:val="002E2C39"/>
    <w:rsid w:val="002F1494"/>
    <w:rsid w:val="002F2CDF"/>
    <w:rsid w:val="003021D3"/>
    <w:rsid w:val="0030242D"/>
    <w:rsid w:val="00302E89"/>
    <w:rsid w:val="0030362A"/>
    <w:rsid w:val="00311726"/>
    <w:rsid w:val="00312B7C"/>
    <w:rsid w:val="003134B7"/>
    <w:rsid w:val="00315184"/>
    <w:rsid w:val="00315E48"/>
    <w:rsid w:val="003160FE"/>
    <w:rsid w:val="0031679C"/>
    <w:rsid w:val="003209DB"/>
    <w:rsid w:val="00320D78"/>
    <w:rsid w:val="00323E6F"/>
    <w:rsid w:val="00323F6E"/>
    <w:rsid w:val="00326850"/>
    <w:rsid w:val="00326CF1"/>
    <w:rsid w:val="003329B6"/>
    <w:rsid w:val="00332CBF"/>
    <w:rsid w:val="00341361"/>
    <w:rsid w:val="00344784"/>
    <w:rsid w:val="00346F59"/>
    <w:rsid w:val="003524B9"/>
    <w:rsid w:val="00354252"/>
    <w:rsid w:val="00355BF5"/>
    <w:rsid w:val="00355BFF"/>
    <w:rsid w:val="00357056"/>
    <w:rsid w:val="00363313"/>
    <w:rsid w:val="00366B31"/>
    <w:rsid w:val="00367DB8"/>
    <w:rsid w:val="003713B8"/>
    <w:rsid w:val="00375168"/>
    <w:rsid w:val="0038242A"/>
    <w:rsid w:val="00382BC5"/>
    <w:rsid w:val="00387221"/>
    <w:rsid w:val="00387873"/>
    <w:rsid w:val="003933A9"/>
    <w:rsid w:val="00393BC5"/>
    <w:rsid w:val="00397327"/>
    <w:rsid w:val="00397767"/>
    <w:rsid w:val="003A21AF"/>
    <w:rsid w:val="003A4878"/>
    <w:rsid w:val="003A78C5"/>
    <w:rsid w:val="003B0765"/>
    <w:rsid w:val="003B0B02"/>
    <w:rsid w:val="003B0EB7"/>
    <w:rsid w:val="003B3417"/>
    <w:rsid w:val="003B3AFD"/>
    <w:rsid w:val="003B3D5A"/>
    <w:rsid w:val="003B62C4"/>
    <w:rsid w:val="003B73BF"/>
    <w:rsid w:val="003C0DDA"/>
    <w:rsid w:val="003C133C"/>
    <w:rsid w:val="003C3CD8"/>
    <w:rsid w:val="003C4110"/>
    <w:rsid w:val="003C6259"/>
    <w:rsid w:val="003C6922"/>
    <w:rsid w:val="003C6E30"/>
    <w:rsid w:val="003D131B"/>
    <w:rsid w:val="003D2FB3"/>
    <w:rsid w:val="003D578F"/>
    <w:rsid w:val="003D5C6F"/>
    <w:rsid w:val="003E0B5B"/>
    <w:rsid w:val="003E5D1B"/>
    <w:rsid w:val="003E76B0"/>
    <w:rsid w:val="003F09A9"/>
    <w:rsid w:val="003F497A"/>
    <w:rsid w:val="003F73DB"/>
    <w:rsid w:val="004009FF"/>
    <w:rsid w:val="00403D02"/>
    <w:rsid w:val="00405E56"/>
    <w:rsid w:val="00405ED2"/>
    <w:rsid w:val="00410CD3"/>
    <w:rsid w:val="00410E38"/>
    <w:rsid w:val="0041128A"/>
    <w:rsid w:val="00413BCF"/>
    <w:rsid w:val="00414394"/>
    <w:rsid w:val="00415F11"/>
    <w:rsid w:val="00425947"/>
    <w:rsid w:val="00426533"/>
    <w:rsid w:val="00427D29"/>
    <w:rsid w:val="00433A89"/>
    <w:rsid w:val="00434C8B"/>
    <w:rsid w:val="00435746"/>
    <w:rsid w:val="00436D5F"/>
    <w:rsid w:val="00443D1D"/>
    <w:rsid w:val="004450DE"/>
    <w:rsid w:val="00445E14"/>
    <w:rsid w:val="00446749"/>
    <w:rsid w:val="004476BD"/>
    <w:rsid w:val="00447D5E"/>
    <w:rsid w:val="00450775"/>
    <w:rsid w:val="00451205"/>
    <w:rsid w:val="00451433"/>
    <w:rsid w:val="0045173C"/>
    <w:rsid w:val="004531CD"/>
    <w:rsid w:val="004539AB"/>
    <w:rsid w:val="00454A05"/>
    <w:rsid w:val="00455B98"/>
    <w:rsid w:val="00455F8E"/>
    <w:rsid w:val="00456E40"/>
    <w:rsid w:val="00457B19"/>
    <w:rsid w:val="004608A0"/>
    <w:rsid w:val="00463356"/>
    <w:rsid w:val="004655D7"/>
    <w:rsid w:val="0046643A"/>
    <w:rsid w:val="0046728C"/>
    <w:rsid w:val="00473C62"/>
    <w:rsid w:val="00474BF4"/>
    <w:rsid w:val="004758B3"/>
    <w:rsid w:val="00477C26"/>
    <w:rsid w:val="00477DB2"/>
    <w:rsid w:val="00484200"/>
    <w:rsid w:val="00486DD1"/>
    <w:rsid w:val="004906A8"/>
    <w:rsid w:val="00491D55"/>
    <w:rsid w:val="00491D97"/>
    <w:rsid w:val="0049256F"/>
    <w:rsid w:val="00492BF5"/>
    <w:rsid w:val="004954EB"/>
    <w:rsid w:val="004A17B4"/>
    <w:rsid w:val="004A4281"/>
    <w:rsid w:val="004A6915"/>
    <w:rsid w:val="004B24F6"/>
    <w:rsid w:val="004B2672"/>
    <w:rsid w:val="004B6281"/>
    <w:rsid w:val="004C1607"/>
    <w:rsid w:val="004C1FFC"/>
    <w:rsid w:val="004C31F5"/>
    <w:rsid w:val="004C430A"/>
    <w:rsid w:val="004C5140"/>
    <w:rsid w:val="004C6E42"/>
    <w:rsid w:val="004C71B6"/>
    <w:rsid w:val="004C7858"/>
    <w:rsid w:val="004D5FAD"/>
    <w:rsid w:val="004E0209"/>
    <w:rsid w:val="004E098D"/>
    <w:rsid w:val="004E5CEE"/>
    <w:rsid w:val="004E76E9"/>
    <w:rsid w:val="004F33A7"/>
    <w:rsid w:val="00502363"/>
    <w:rsid w:val="00503949"/>
    <w:rsid w:val="00507171"/>
    <w:rsid w:val="0051321C"/>
    <w:rsid w:val="005174D2"/>
    <w:rsid w:val="005210E5"/>
    <w:rsid w:val="0052176D"/>
    <w:rsid w:val="00522006"/>
    <w:rsid w:val="00522D8D"/>
    <w:rsid w:val="00530DB1"/>
    <w:rsid w:val="00532DFD"/>
    <w:rsid w:val="0053696A"/>
    <w:rsid w:val="0054092E"/>
    <w:rsid w:val="00540B8D"/>
    <w:rsid w:val="00541EAD"/>
    <w:rsid w:val="00542BBE"/>
    <w:rsid w:val="00561135"/>
    <w:rsid w:val="00561DFC"/>
    <w:rsid w:val="0056201A"/>
    <w:rsid w:val="0056701C"/>
    <w:rsid w:val="00567E64"/>
    <w:rsid w:val="005705C8"/>
    <w:rsid w:val="005713F2"/>
    <w:rsid w:val="00577D40"/>
    <w:rsid w:val="00587719"/>
    <w:rsid w:val="00591244"/>
    <w:rsid w:val="00593312"/>
    <w:rsid w:val="00593E59"/>
    <w:rsid w:val="00594123"/>
    <w:rsid w:val="00597E69"/>
    <w:rsid w:val="005A1113"/>
    <w:rsid w:val="005A3898"/>
    <w:rsid w:val="005A401C"/>
    <w:rsid w:val="005B07DC"/>
    <w:rsid w:val="005B1A8B"/>
    <w:rsid w:val="005B312E"/>
    <w:rsid w:val="005B667C"/>
    <w:rsid w:val="005C14E3"/>
    <w:rsid w:val="005C27D1"/>
    <w:rsid w:val="005C44F0"/>
    <w:rsid w:val="005D0DF1"/>
    <w:rsid w:val="005D4349"/>
    <w:rsid w:val="005D4E3D"/>
    <w:rsid w:val="005E33B4"/>
    <w:rsid w:val="005E7F4D"/>
    <w:rsid w:val="005F1C0B"/>
    <w:rsid w:val="005F423B"/>
    <w:rsid w:val="005F61AA"/>
    <w:rsid w:val="005F6397"/>
    <w:rsid w:val="00603D04"/>
    <w:rsid w:val="00603DC6"/>
    <w:rsid w:val="006057CD"/>
    <w:rsid w:val="00606895"/>
    <w:rsid w:val="006123B7"/>
    <w:rsid w:val="0061386D"/>
    <w:rsid w:val="006206D6"/>
    <w:rsid w:val="00620E3C"/>
    <w:rsid w:val="00622D9D"/>
    <w:rsid w:val="00623ABF"/>
    <w:rsid w:val="00626358"/>
    <w:rsid w:val="00627A11"/>
    <w:rsid w:val="0063103B"/>
    <w:rsid w:val="006346A0"/>
    <w:rsid w:val="00634F49"/>
    <w:rsid w:val="006371D9"/>
    <w:rsid w:val="00640747"/>
    <w:rsid w:val="0064348D"/>
    <w:rsid w:val="00645C9F"/>
    <w:rsid w:val="006466CB"/>
    <w:rsid w:val="0064771E"/>
    <w:rsid w:val="006505C4"/>
    <w:rsid w:val="0065096E"/>
    <w:rsid w:val="00651181"/>
    <w:rsid w:val="00652269"/>
    <w:rsid w:val="00655EB8"/>
    <w:rsid w:val="006561F5"/>
    <w:rsid w:val="00660803"/>
    <w:rsid w:val="00662B2B"/>
    <w:rsid w:val="00663A68"/>
    <w:rsid w:val="00663F69"/>
    <w:rsid w:val="00665899"/>
    <w:rsid w:val="0067501A"/>
    <w:rsid w:val="0068016D"/>
    <w:rsid w:val="00684B2F"/>
    <w:rsid w:val="006855DD"/>
    <w:rsid w:val="00686DB2"/>
    <w:rsid w:val="0069190D"/>
    <w:rsid w:val="00693372"/>
    <w:rsid w:val="006933BC"/>
    <w:rsid w:val="0069357E"/>
    <w:rsid w:val="00697ED6"/>
    <w:rsid w:val="006A0FA6"/>
    <w:rsid w:val="006A2847"/>
    <w:rsid w:val="006A5AE4"/>
    <w:rsid w:val="006A5CB1"/>
    <w:rsid w:val="006A5FE9"/>
    <w:rsid w:val="006B0B60"/>
    <w:rsid w:val="006B1718"/>
    <w:rsid w:val="006B38EB"/>
    <w:rsid w:val="006B3AB3"/>
    <w:rsid w:val="006B5C1A"/>
    <w:rsid w:val="006B7489"/>
    <w:rsid w:val="006C3C9D"/>
    <w:rsid w:val="006E1206"/>
    <w:rsid w:val="006E220E"/>
    <w:rsid w:val="006E274D"/>
    <w:rsid w:val="006E29CA"/>
    <w:rsid w:val="006E4429"/>
    <w:rsid w:val="006E7BFB"/>
    <w:rsid w:val="006F2EB9"/>
    <w:rsid w:val="006F4221"/>
    <w:rsid w:val="006F4759"/>
    <w:rsid w:val="006F4BB4"/>
    <w:rsid w:val="006F5D5E"/>
    <w:rsid w:val="006F63EC"/>
    <w:rsid w:val="00700220"/>
    <w:rsid w:val="0070293C"/>
    <w:rsid w:val="00703045"/>
    <w:rsid w:val="00703F4D"/>
    <w:rsid w:val="00703F72"/>
    <w:rsid w:val="00706D63"/>
    <w:rsid w:val="00707FD9"/>
    <w:rsid w:val="0071071E"/>
    <w:rsid w:val="0071117D"/>
    <w:rsid w:val="0071178A"/>
    <w:rsid w:val="00712689"/>
    <w:rsid w:val="007207D9"/>
    <w:rsid w:val="0072502C"/>
    <w:rsid w:val="0072569A"/>
    <w:rsid w:val="00734D88"/>
    <w:rsid w:val="0073610A"/>
    <w:rsid w:val="0073684C"/>
    <w:rsid w:val="00740E10"/>
    <w:rsid w:val="00744C7D"/>
    <w:rsid w:val="00744D7B"/>
    <w:rsid w:val="007478C3"/>
    <w:rsid w:val="00751976"/>
    <w:rsid w:val="00753104"/>
    <w:rsid w:val="00753223"/>
    <w:rsid w:val="007541F3"/>
    <w:rsid w:val="00754CBB"/>
    <w:rsid w:val="00755938"/>
    <w:rsid w:val="00757AD2"/>
    <w:rsid w:val="00764419"/>
    <w:rsid w:val="00764D86"/>
    <w:rsid w:val="00766109"/>
    <w:rsid w:val="00766FC3"/>
    <w:rsid w:val="0077370A"/>
    <w:rsid w:val="00773B4D"/>
    <w:rsid w:val="00773FE8"/>
    <w:rsid w:val="00777D45"/>
    <w:rsid w:val="00780E13"/>
    <w:rsid w:val="0078133B"/>
    <w:rsid w:val="00781597"/>
    <w:rsid w:val="00781A16"/>
    <w:rsid w:val="007828EB"/>
    <w:rsid w:val="007844B4"/>
    <w:rsid w:val="007845FD"/>
    <w:rsid w:val="007901CA"/>
    <w:rsid w:val="00796017"/>
    <w:rsid w:val="00796F2A"/>
    <w:rsid w:val="0079704E"/>
    <w:rsid w:val="007A0F58"/>
    <w:rsid w:val="007A273D"/>
    <w:rsid w:val="007A3371"/>
    <w:rsid w:val="007B128C"/>
    <w:rsid w:val="007B3F08"/>
    <w:rsid w:val="007B6E93"/>
    <w:rsid w:val="007B7A21"/>
    <w:rsid w:val="007C4674"/>
    <w:rsid w:val="007C543A"/>
    <w:rsid w:val="007C630B"/>
    <w:rsid w:val="007C77BC"/>
    <w:rsid w:val="007C77E3"/>
    <w:rsid w:val="007D2E9F"/>
    <w:rsid w:val="007D3824"/>
    <w:rsid w:val="007D6EDA"/>
    <w:rsid w:val="007E0408"/>
    <w:rsid w:val="007E1603"/>
    <w:rsid w:val="007E2496"/>
    <w:rsid w:val="007E4DAC"/>
    <w:rsid w:val="007E5264"/>
    <w:rsid w:val="007E529F"/>
    <w:rsid w:val="007F0976"/>
    <w:rsid w:val="007F45D8"/>
    <w:rsid w:val="007F4C27"/>
    <w:rsid w:val="007F784C"/>
    <w:rsid w:val="007F7A9F"/>
    <w:rsid w:val="00803946"/>
    <w:rsid w:val="00804988"/>
    <w:rsid w:val="00806FF8"/>
    <w:rsid w:val="00807F51"/>
    <w:rsid w:val="00811697"/>
    <w:rsid w:val="00824545"/>
    <w:rsid w:val="00824F81"/>
    <w:rsid w:val="0082639C"/>
    <w:rsid w:val="00826632"/>
    <w:rsid w:val="0083008D"/>
    <w:rsid w:val="00830C3B"/>
    <w:rsid w:val="00830CD8"/>
    <w:rsid w:val="0083175D"/>
    <w:rsid w:val="00832A11"/>
    <w:rsid w:val="008340AC"/>
    <w:rsid w:val="00834A97"/>
    <w:rsid w:val="0083732D"/>
    <w:rsid w:val="008374E5"/>
    <w:rsid w:val="008403EB"/>
    <w:rsid w:val="0084275A"/>
    <w:rsid w:val="00845B18"/>
    <w:rsid w:val="0084624D"/>
    <w:rsid w:val="0084680B"/>
    <w:rsid w:val="008503A7"/>
    <w:rsid w:val="00854027"/>
    <w:rsid w:val="008555D3"/>
    <w:rsid w:val="00856581"/>
    <w:rsid w:val="008601E6"/>
    <w:rsid w:val="00862BF1"/>
    <w:rsid w:val="00865662"/>
    <w:rsid w:val="008709CA"/>
    <w:rsid w:val="00870B67"/>
    <w:rsid w:val="00873573"/>
    <w:rsid w:val="00873CAB"/>
    <w:rsid w:val="00876FAA"/>
    <w:rsid w:val="0088134A"/>
    <w:rsid w:val="008939D8"/>
    <w:rsid w:val="00894A69"/>
    <w:rsid w:val="008A1B31"/>
    <w:rsid w:val="008A2B5B"/>
    <w:rsid w:val="008A41E5"/>
    <w:rsid w:val="008B0F40"/>
    <w:rsid w:val="008B11ED"/>
    <w:rsid w:val="008B2977"/>
    <w:rsid w:val="008B40B2"/>
    <w:rsid w:val="008B7FDA"/>
    <w:rsid w:val="008C2507"/>
    <w:rsid w:val="008C3950"/>
    <w:rsid w:val="008C767D"/>
    <w:rsid w:val="008C7C81"/>
    <w:rsid w:val="008D0B66"/>
    <w:rsid w:val="008E0074"/>
    <w:rsid w:val="008E0F4C"/>
    <w:rsid w:val="008E2F0A"/>
    <w:rsid w:val="008E5A23"/>
    <w:rsid w:val="008E5F2A"/>
    <w:rsid w:val="008E6216"/>
    <w:rsid w:val="008E7E01"/>
    <w:rsid w:val="008F02BE"/>
    <w:rsid w:val="008F1629"/>
    <w:rsid w:val="008F2681"/>
    <w:rsid w:val="008F3F2C"/>
    <w:rsid w:val="008F5A13"/>
    <w:rsid w:val="008F66D0"/>
    <w:rsid w:val="008F72E0"/>
    <w:rsid w:val="0090058A"/>
    <w:rsid w:val="0090415C"/>
    <w:rsid w:val="00905898"/>
    <w:rsid w:val="00906269"/>
    <w:rsid w:val="0091014B"/>
    <w:rsid w:val="00914FD6"/>
    <w:rsid w:val="00925365"/>
    <w:rsid w:val="009267B8"/>
    <w:rsid w:val="009359D0"/>
    <w:rsid w:val="00940578"/>
    <w:rsid w:val="00941124"/>
    <w:rsid w:val="00946DBB"/>
    <w:rsid w:val="00947157"/>
    <w:rsid w:val="00947E7F"/>
    <w:rsid w:val="00950900"/>
    <w:rsid w:val="00952055"/>
    <w:rsid w:val="00957597"/>
    <w:rsid w:val="00960B8F"/>
    <w:rsid w:val="00961A87"/>
    <w:rsid w:val="00963049"/>
    <w:rsid w:val="009636E9"/>
    <w:rsid w:val="00965DF1"/>
    <w:rsid w:val="00985DFE"/>
    <w:rsid w:val="0098656B"/>
    <w:rsid w:val="00987F60"/>
    <w:rsid w:val="00990245"/>
    <w:rsid w:val="00994F51"/>
    <w:rsid w:val="00995F4B"/>
    <w:rsid w:val="00996E64"/>
    <w:rsid w:val="009A4781"/>
    <w:rsid w:val="009A4D29"/>
    <w:rsid w:val="009B000C"/>
    <w:rsid w:val="009B0F5A"/>
    <w:rsid w:val="009B2F57"/>
    <w:rsid w:val="009B4D5F"/>
    <w:rsid w:val="009B592E"/>
    <w:rsid w:val="009B65A8"/>
    <w:rsid w:val="009B754F"/>
    <w:rsid w:val="009C126F"/>
    <w:rsid w:val="009C2728"/>
    <w:rsid w:val="009C2B2D"/>
    <w:rsid w:val="009C3CAC"/>
    <w:rsid w:val="009E037A"/>
    <w:rsid w:val="009E0CC5"/>
    <w:rsid w:val="009E1B2F"/>
    <w:rsid w:val="009E40C2"/>
    <w:rsid w:val="009E5B02"/>
    <w:rsid w:val="009E5E11"/>
    <w:rsid w:val="009F30E2"/>
    <w:rsid w:val="009F3713"/>
    <w:rsid w:val="009F41A5"/>
    <w:rsid w:val="009F7F9D"/>
    <w:rsid w:val="00A044B6"/>
    <w:rsid w:val="00A0567C"/>
    <w:rsid w:val="00A066CF"/>
    <w:rsid w:val="00A10A48"/>
    <w:rsid w:val="00A10E9A"/>
    <w:rsid w:val="00A112B3"/>
    <w:rsid w:val="00A16572"/>
    <w:rsid w:val="00A16A25"/>
    <w:rsid w:val="00A210E1"/>
    <w:rsid w:val="00A22528"/>
    <w:rsid w:val="00A225C8"/>
    <w:rsid w:val="00A27339"/>
    <w:rsid w:val="00A352DF"/>
    <w:rsid w:val="00A43BF3"/>
    <w:rsid w:val="00A45915"/>
    <w:rsid w:val="00A45B82"/>
    <w:rsid w:val="00A46EE1"/>
    <w:rsid w:val="00A53A2C"/>
    <w:rsid w:val="00A60C39"/>
    <w:rsid w:val="00A60D18"/>
    <w:rsid w:val="00A61E71"/>
    <w:rsid w:val="00A64CCD"/>
    <w:rsid w:val="00A67693"/>
    <w:rsid w:val="00A74404"/>
    <w:rsid w:val="00A751E1"/>
    <w:rsid w:val="00A80F83"/>
    <w:rsid w:val="00A84CB6"/>
    <w:rsid w:val="00A85C55"/>
    <w:rsid w:val="00A87F73"/>
    <w:rsid w:val="00A902A8"/>
    <w:rsid w:val="00A93F03"/>
    <w:rsid w:val="00AA4150"/>
    <w:rsid w:val="00AA5FE4"/>
    <w:rsid w:val="00AA7258"/>
    <w:rsid w:val="00AB530C"/>
    <w:rsid w:val="00AB6462"/>
    <w:rsid w:val="00AD16A4"/>
    <w:rsid w:val="00AD5FB8"/>
    <w:rsid w:val="00AD6B5F"/>
    <w:rsid w:val="00AD6D47"/>
    <w:rsid w:val="00AE1D54"/>
    <w:rsid w:val="00AE3C9D"/>
    <w:rsid w:val="00AE51D3"/>
    <w:rsid w:val="00AE5FEA"/>
    <w:rsid w:val="00AE63F3"/>
    <w:rsid w:val="00AE64F0"/>
    <w:rsid w:val="00AE6BC7"/>
    <w:rsid w:val="00AF0701"/>
    <w:rsid w:val="00AF167B"/>
    <w:rsid w:val="00AF4F1C"/>
    <w:rsid w:val="00AF597E"/>
    <w:rsid w:val="00AF59BC"/>
    <w:rsid w:val="00AF5C63"/>
    <w:rsid w:val="00B002F4"/>
    <w:rsid w:val="00B01B0B"/>
    <w:rsid w:val="00B03E1B"/>
    <w:rsid w:val="00B07CC7"/>
    <w:rsid w:val="00B104B2"/>
    <w:rsid w:val="00B127F0"/>
    <w:rsid w:val="00B12A7A"/>
    <w:rsid w:val="00B201AE"/>
    <w:rsid w:val="00B22F9D"/>
    <w:rsid w:val="00B24914"/>
    <w:rsid w:val="00B26342"/>
    <w:rsid w:val="00B31CDB"/>
    <w:rsid w:val="00B330C2"/>
    <w:rsid w:val="00B42F8C"/>
    <w:rsid w:val="00B45384"/>
    <w:rsid w:val="00B47C55"/>
    <w:rsid w:val="00B51DF3"/>
    <w:rsid w:val="00B54639"/>
    <w:rsid w:val="00B57717"/>
    <w:rsid w:val="00B57B67"/>
    <w:rsid w:val="00B57E96"/>
    <w:rsid w:val="00B61A8C"/>
    <w:rsid w:val="00B65C29"/>
    <w:rsid w:val="00B6780E"/>
    <w:rsid w:val="00B71ADF"/>
    <w:rsid w:val="00B73276"/>
    <w:rsid w:val="00B763F0"/>
    <w:rsid w:val="00B80822"/>
    <w:rsid w:val="00B90EB6"/>
    <w:rsid w:val="00B914D9"/>
    <w:rsid w:val="00B9202C"/>
    <w:rsid w:val="00B9252B"/>
    <w:rsid w:val="00B926C6"/>
    <w:rsid w:val="00B96A00"/>
    <w:rsid w:val="00BA7CE8"/>
    <w:rsid w:val="00BB131D"/>
    <w:rsid w:val="00BB31FD"/>
    <w:rsid w:val="00BB7E0E"/>
    <w:rsid w:val="00BC2186"/>
    <w:rsid w:val="00BC3BB3"/>
    <w:rsid w:val="00BC4B7E"/>
    <w:rsid w:val="00BC5570"/>
    <w:rsid w:val="00BC6198"/>
    <w:rsid w:val="00BD1561"/>
    <w:rsid w:val="00BD4371"/>
    <w:rsid w:val="00BE68C1"/>
    <w:rsid w:val="00BF08F8"/>
    <w:rsid w:val="00BF0E65"/>
    <w:rsid w:val="00BF20D9"/>
    <w:rsid w:val="00BF33E8"/>
    <w:rsid w:val="00BF46F0"/>
    <w:rsid w:val="00BF5296"/>
    <w:rsid w:val="00BF5520"/>
    <w:rsid w:val="00BF63F6"/>
    <w:rsid w:val="00C00BC1"/>
    <w:rsid w:val="00C0163C"/>
    <w:rsid w:val="00C017CF"/>
    <w:rsid w:val="00C018C4"/>
    <w:rsid w:val="00C05085"/>
    <w:rsid w:val="00C05729"/>
    <w:rsid w:val="00C066D6"/>
    <w:rsid w:val="00C067FC"/>
    <w:rsid w:val="00C078CF"/>
    <w:rsid w:val="00C140C8"/>
    <w:rsid w:val="00C14429"/>
    <w:rsid w:val="00C169C6"/>
    <w:rsid w:val="00C171DE"/>
    <w:rsid w:val="00C201B7"/>
    <w:rsid w:val="00C20FD1"/>
    <w:rsid w:val="00C21088"/>
    <w:rsid w:val="00C217C9"/>
    <w:rsid w:val="00C22277"/>
    <w:rsid w:val="00C24EAF"/>
    <w:rsid w:val="00C421F0"/>
    <w:rsid w:val="00C42436"/>
    <w:rsid w:val="00C42D36"/>
    <w:rsid w:val="00C46154"/>
    <w:rsid w:val="00C4631F"/>
    <w:rsid w:val="00C512C4"/>
    <w:rsid w:val="00C5141A"/>
    <w:rsid w:val="00C5238A"/>
    <w:rsid w:val="00C52AF4"/>
    <w:rsid w:val="00C55E9F"/>
    <w:rsid w:val="00C602C0"/>
    <w:rsid w:val="00C60D78"/>
    <w:rsid w:val="00C663DD"/>
    <w:rsid w:val="00C67077"/>
    <w:rsid w:val="00C74B3E"/>
    <w:rsid w:val="00C75055"/>
    <w:rsid w:val="00C750C9"/>
    <w:rsid w:val="00C8136E"/>
    <w:rsid w:val="00C8664E"/>
    <w:rsid w:val="00C8756A"/>
    <w:rsid w:val="00C87975"/>
    <w:rsid w:val="00C90597"/>
    <w:rsid w:val="00C92345"/>
    <w:rsid w:val="00C95FF7"/>
    <w:rsid w:val="00C97579"/>
    <w:rsid w:val="00CB298B"/>
    <w:rsid w:val="00CB3E7F"/>
    <w:rsid w:val="00CB7B6E"/>
    <w:rsid w:val="00CC292B"/>
    <w:rsid w:val="00CC46CA"/>
    <w:rsid w:val="00CC63F4"/>
    <w:rsid w:val="00CD3010"/>
    <w:rsid w:val="00CD31D4"/>
    <w:rsid w:val="00CD4C1A"/>
    <w:rsid w:val="00CD666A"/>
    <w:rsid w:val="00CD6AD5"/>
    <w:rsid w:val="00CE3094"/>
    <w:rsid w:val="00CE4E62"/>
    <w:rsid w:val="00CE68EC"/>
    <w:rsid w:val="00CF0E5B"/>
    <w:rsid w:val="00CF15C6"/>
    <w:rsid w:val="00CF248E"/>
    <w:rsid w:val="00D01BF9"/>
    <w:rsid w:val="00D01CD2"/>
    <w:rsid w:val="00D03A90"/>
    <w:rsid w:val="00D056C4"/>
    <w:rsid w:val="00D05B36"/>
    <w:rsid w:val="00D061CE"/>
    <w:rsid w:val="00D07CD4"/>
    <w:rsid w:val="00D10124"/>
    <w:rsid w:val="00D11187"/>
    <w:rsid w:val="00D12231"/>
    <w:rsid w:val="00D1398D"/>
    <w:rsid w:val="00D170DB"/>
    <w:rsid w:val="00D21BDC"/>
    <w:rsid w:val="00D27DB6"/>
    <w:rsid w:val="00D30033"/>
    <w:rsid w:val="00D3334B"/>
    <w:rsid w:val="00D40ADC"/>
    <w:rsid w:val="00D40CF3"/>
    <w:rsid w:val="00D41213"/>
    <w:rsid w:val="00D4206A"/>
    <w:rsid w:val="00D42401"/>
    <w:rsid w:val="00D44211"/>
    <w:rsid w:val="00D4484D"/>
    <w:rsid w:val="00D452D6"/>
    <w:rsid w:val="00D45D8F"/>
    <w:rsid w:val="00D500C9"/>
    <w:rsid w:val="00D50CA7"/>
    <w:rsid w:val="00D5119E"/>
    <w:rsid w:val="00D519CE"/>
    <w:rsid w:val="00D51B90"/>
    <w:rsid w:val="00D54FB2"/>
    <w:rsid w:val="00D559EB"/>
    <w:rsid w:val="00D658B1"/>
    <w:rsid w:val="00D66063"/>
    <w:rsid w:val="00D6669B"/>
    <w:rsid w:val="00D67BEE"/>
    <w:rsid w:val="00D72BDA"/>
    <w:rsid w:val="00D73A78"/>
    <w:rsid w:val="00D831CA"/>
    <w:rsid w:val="00D84162"/>
    <w:rsid w:val="00D931EE"/>
    <w:rsid w:val="00DA008E"/>
    <w:rsid w:val="00DA0BCD"/>
    <w:rsid w:val="00DA1C32"/>
    <w:rsid w:val="00DA60D6"/>
    <w:rsid w:val="00DA6B01"/>
    <w:rsid w:val="00DA6B2F"/>
    <w:rsid w:val="00DB173B"/>
    <w:rsid w:val="00DC21E5"/>
    <w:rsid w:val="00DD224F"/>
    <w:rsid w:val="00DD4D54"/>
    <w:rsid w:val="00DE0A3D"/>
    <w:rsid w:val="00DE4155"/>
    <w:rsid w:val="00DE5A68"/>
    <w:rsid w:val="00DE7708"/>
    <w:rsid w:val="00DE777B"/>
    <w:rsid w:val="00DF1843"/>
    <w:rsid w:val="00DF590B"/>
    <w:rsid w:val="00DF65B9"/>
    <w:rsid w:val="00E00CDD"/>
    <w:rsid w:val="00E030FD"/>
    <w:rsid w:val="00E05D18"/>
    <w:rsid w:val="00E072A9"/>
    <w:rsid w:val="00E10295"/>
    <w:rsid w:val="00E17485"/>
    <w:rsid w:val="00E21DD8"/>
    <w:rsid w:val="00E22F10"/>
    <w:rsid w:val="00E254B6"/>
    <w:rsid w:val="00E259AF"/>
    <w:rsid w:val="00E25ECB"/>
    <w:rsid w:val="00E261C1"/>
    <w:rsid w:val="00E30451"/>
    <w:rsid w:val="00E3149C"/>
    <w:rsid w:val="00E31502"/>
    <w:rsid w:val="00E31E79"/>
    <w:rsid w:val="00E34FCE"/>
    <w:rsid w:val="00E40895"/>
    <w:rsid w:val="00E411F5"/>
    <w:rsid w:val="00E412A2"/>
    <w:rsid w:val="00E41378"/>
    <w:rsid w:val="00E41DF6"/>
    <w:rsid w:val="00E431FC"/>
    <w:rsid w:val="00E500FB"/>
    <w:rsid w:val="00E52732"/>
    <w:rsid w:val="00E5341C"/>
    <w:rsid w:val="00E53539"/>
    <w:rsid w:val="00E54D56"/>
    <w:rsid w:val="00E5571E"/>
    <w:rsid w:val="00E55FD5"/>
    <w:rsid w:val="00E60161"/>
    <w:rsid w:val="00E61583"/>
    <w:rsid w:val="00E61D3D"/>
    <w:rsid w:val="00E61D42"/>
    <w:rsid w:val="00E63432"/>
    <w:rsid w:val="00E66004"/>
    <w:rsid w:val="00E7015E"/>
    <w:rsid w:val="00E70469"/>
    <w:rsid w:val="00E72566"/>
    <w:rsid w:val="00E7489F"/>
    <w:rsid w:val="00E76CE7"/>
    <w:rsid w:val="00E77607"/>
    <w:rsid w:val="00E8494F"/>
    <w:rsid w:val="00E84D2D"/>
    <w:rsid w:val="00E86430"/>
    <w:rsid w:val="00E8663F"/>
    <w:rsid w:val="00E8728E"/>
    <w:rsid w:val="00EA0530"/>
    <w:rsid w:val="00EA6427"/>
    <w:rsid w:val="00EB1CF4"/>
    <w:rsid w:val="00EB7785"/>
    <w:rsid w:val="00EC07C9"/>
    <w:rsid w:val="00EC190B"/>
    <w:rsid w:val="00EC290A"/>
    <w:rsid w:val="00EC49F9"/>
    <w:rsid w:val="00EC5C16"/>
    <w:rsid w:val="00EC718B"/>
    <w:rsid w:val="00ED2E43"/>
    <w:rsid w:val="00ED534E"/>
    <w:rsid w:val="00ED561C"/>
    <w:rsid w:val="00ED7B2B"/>
    <w:rsid w:val="00EE1D17"/>
    <w:rsid w:val="00EE3655"/>
    <w:rsid w:val="00EE5A9C"/>
    <w:rsid w:val="00EE7696"/>
    <w:rsid w:val="00EF4EF3"/>
    <w:rsid w:val="00EF5692"/>
    <w:rsid w:val="00EF7747"/>
    <w:rsid w:val="00F0129F"/>
    <w:rsid w:val="00F07957"/>
    <w:rsid w:val="00F101CF"/>
    <w:rsid w:val="00F21246"/>
    <w:rsid w:val="00F24535"/>
    <w:rsid w:val="00F24C9F"/>
    <w:rsid w:val="00F2709E"/>
    <w:rsid w:val="00F3260E"/>
    <w:rsid w:val="00F32892"/>
    <w:rsid w:val="00F33C05"/>
    <w:rsid w:val="00F3772E"/>
    <w:rsid w:val="00F4234F"/>
    <w:rsid w:val="00F430DC"/>
    <w:rsid w:val="00F43FE4"/>
    <w:rsid w:val="00F44F63"/>
    <w:rsid w:val="00F47EFF"/>
    <w:rsid w:val="00F51524"/>
    <w:rsid w:val="00F516D8"/>
    <w:rsid w:val="00F51CFD"/>
    <w:rsid w:val="00F52736"/>
    <w:rsid w:val="00F56631"/>
    <w:rsid w:val="00F61111"/>
    <w:rsid w:val="00F616DE"/>
    <w:rsid w:val="00F63103"/>
    <w:rsid w:val="00F652C8"/>
    <w:rsid w:val="00F75DDC"/>
    <w:rsid w:val="00F83629"/>
    <w:rsid w:val="00F850E2"/>
    <w:rsid w:val="00F90584"/>
    <w:rsid w:val="00F92E25"/>
    <w:rsid w:val="00F93467"/>
    <w:rsid w:val="00F963F6"/>
    <w:rsid w:val="00F96FE8"/>
    <w:rsid w:val="00FA1C85"/>
    <w:rsid w:val="00FA21FB"/>
    <w:rsid w:val="00FA6A03"/>
    <w:rsid w:val="00FB17C6"/>
    <w:rsid w:val="00FB1C06"/>
    <w:rsid w:val="00FB1C4A"/>
    <w:rsid w:val="00FB4A7B"/>
    <w:rsid w:val="00FB5D14"/>
    <w:rsid w:val="00FB73A9"/>
    <w:rsid w:val="00FB781D"/>
    <w:rsid w:val="00FC2376"/>
    <w:rsid w:val="00FC23C2"/>
    <w:rsid w:val="00FC4259"/>
    <w:rsid w:val="00FC5931"/>
    <w:rsid w:val="00FC7F89"/>
    <w:rsid w:val="00FD1E45"/>
    <w:rsid w:val="00FD225E"/>
    <w:rsid w:val="00FD2C23"/>
    <w:rsid w:val="00FD3D99"/>
    <w:rsid w:val="00FD3F64"/>
    <w:rsid w:val="00FD4F2E"/>
    <w:rsid w:val="00FE4382"/>
    <w:rsid w:val="00FE7335"/>
    <w:rsid w:val="00FF2749"/>
    <w:rsid w:val="00FF682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380AFB"/>
  <w15:docId w15:val="{6C037F68-7E0F-4B80-8CE6-B0F02592A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s-EC" w:eastAsia="es-EC"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jc w:val="both"/>
    </w:pPr>
    <w:rPr>
      <w:lang w:val="es-CO" w:eastAsia="en-US"/>
    </w:rPr>
  </w:style>
  <w:style w:type="paragraph" w:styleId="Ttulo1">
    <w:name w:val="heading 1"/>
    <w:basedOn w:val="Prrafodelista"/>
    <w:next w:val="Normal"/>
    <w:link w:val="Ttulo1Car"/>
    <w:qFormat/>
    <w:rsid w:val="009C2728"/>
    <w:pPr>
      <w:numPr>
        <w:numId w:val="2"/>
      </w:numPr>
      <w:outlineLvl w:val="0"/>
    </w:pPr>
    <w:rPr>
      <w:b/>
      <w:color w:val="000000"/>
    </w:rPr>
  </w:style>
  <w:style w:type="paragraph" w:styleId="Ttulo2">
    <w:name w:val="heading 2"/>
    <w:basedOn w:val="Ttulo1"/>
    <w:next w:val="Normal"/>
    <w:link w:val="Ttulo2Car"/>
    <w:unhideWhenUsed/>
    <w:qFormat/>
    <w:rsid w:val="009C2728"/>
    <w:pPr>
      <w:numPr>
        <w:ilvl w:val="1"/>
      </w:numPr>
      <w:outlineLvl w:val="1"/>
    </w:pPr>
  </w:style>
  <w:style w:type="paragraph" w:styleId="Ttulo3">
    <w:name w:val="heading 3"/>
    <w:basedOn w:val="Ttulo2"/>
    <w:next w:val="Normal"/>
    <w:link w:val="Ttulo3Car"/>
    <w:unhideWhenUsed/>
    <w:qFormat/>
    <w:rsid w:val="00960B8F"/>
    <w:pPr>
      <w:numPr>
        <w:ilvl w:val="2"/>
      </w:numPr>
      <w:outlineLvl w:val="2"/>
    </w:pPr>
  </w:style>
  <w:style w:type="paragraph" w:styleId="Ttulo4">
    <w:name w:val="heading 4"/>
    <w:basedOn w:val="Normal"/>
    <w:next w:val="Normal"/>
    <w:link w:val="Ttulo4Car"/>
    <w:qFormat/>
    <w:rsid w:val="00651181"/>
    <w:pPr>
      <w:keepNext/>
      <w:jc w:val="left"/>
      <w:outlineLvl w:val="3"/>
    </w:pPr>
    <w:rPr>
      <w:rFonts w:eastAsia="Times New Roman"/>
      <w:i/>
      <w:lang w:val="en-US"/>
    </w:rPr>
  </w:style>
  <w:style w:type="paragraph" w:styleId="Ttulo5">
    <w:name w:val="heading 5"/>
    <w:basedOn w:val="Normal"/>
    <w:next w:val="Normal"/>
    <w:link w:val="Ttulo5Car"/>
    <w:unhideWhenUsed/>
    <w:qFormat/>
    <w:rsid w:val="003B3D5A"/>
    <w:pPr>
      <w:keepNext/>
      <w:keepLines/>
      <w:spacing w:before="40"/>
      <w:outlineLvl w:val="4"/>
    </w:pPr>
    <w:rPr>
      <w:rFonts w:ascii="Calibri Light" w:eastAsia="Times New Roman" w:hAnsi="Calibri Light"/>
      <w:color w:val="2E74B5"/>
    </w:rPr>
  </w:style>
  <w:style w:type="paragraph" w:styleId="Ttulo6">
    <w:name w:val="heading 6"/>
    <w:basedOn w:val="Normal"/>
    <w:next w:val="Normal"/>
    <w:link w:val="Ttulo6Car"/>
    <w:qFormat/>
    <w:rsid w:val="00651181"/>
    <w:pPr>
      <w:keepNext/>
      <w:ind w:left="360"/>
      <w:jc w:val="left"/>
      <w:outlineLvl w:val="5"/>
    </w:pPr>
    <w:rPr>
      <w:rFonts w:eastAsia="Times New Roman"/>
      <w:i/>
      <w:lang w:val="en-US"/>
    </w:rPr>
  </w:style>
  <w:style w:type="paragraph" w:styleId="Ttulo7">
    <w:name w:val="heading 7"/>
    <w:basedOn w:val="Normal"/>
    <w:next w:val="Normal"/>
    <w:link w:val="Ttulo7Car"/>
    <w:qFormat/>
    <w:rsid w:val="00651181"/>
    <w:pPr>
      <w:keepNext/>
      <w:ind w:left="720"/>
      <w:jc w:val="left"/>
      <w:outlineLvl w:val="6"/>
    </w:pPr>
    <w:rPr>
      <w:rFonts w:eastAsia="Times New Roman"/>
      <w:i/>
      <w:lang w:val="en-US"/>
    </w:rPr>
  </w:style>
  <w:style w:type="paragraph" w:styleId="Ttulo8">
    <w:name w:val="heading 8"/>
    <w:basedOn w:val="Normal"/>
    <w:next w:val="Normal"/>
    <w:link w:val="Ttulo8Car"/>
    <w:qFormat/>
    <w:rsid w:val="00651181"/>
    <w:pPr>
      <w:keepNext/>
      <w:ind w:left="1080"/>
      <w:jc w:val="left"/>
      <w:outlineLvl w:val="7"/>
    </w:pPr>
    <w:rPr>
      <w:rFonts w:eastAsia="Times New Roman"/>
      <w:i/>
      <w:lang w:val="en-US"/>
    </w:rPr>
  </w:style>
  <w:style w:type="paragraph" w:styleId="Ttulo9">
    <w:name w:val="heading 9"/>
    <w:basedOn w:val="Normal"/>
    <w:next w:val="Normal"/>
    <w:link w:val="Ttulo9Car"/>
    <w:qFormat/>
    <w:rsid w:val="00651181"/>
    <w:pPr>
      <w:keepNext/>
      <w:ind w:left="2160"/>
      <w:jc w:val="left"/>
      <w:outlineLvl w:val="8"/>
    </w:pPr>
    <w:rPr>
      <w:rFonts w:eastAsia="Times New Roman"/>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pPr>
    <w:rPr>
      <w:color w:val="000000"/>
      <w:sz w:val="24"/>
      <w:szCs w:val="24"/>
      <w:lang w:val="es-CO" w:eastAsia="en-US"/>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link w:val="PrrafodelistaCar"/>
    <w:uiPriority w:val="34"/>
    <w:qFormat/>
    <w:rsid w:val="00E72566"/>
    <w:pPr>
      <w:ind w:left="720"/>
      <w:contextualSpacing/>
    </w:pPr>
  </w:style>
  <w:style w:type="table" w:styleId="Tablaconcuadrcula">
    <w:name w:val="Table Grid"/>
    <w:basedOn w:val="Tablanormal"/>
    <w:uiPriority w:val="39"/>
    <w:rsid w:val="00E72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E72566"/>
    <w:rPr>
      <w:color w:val="0563C1"/>
      <w:u w:val="single"/>
    </w:rPr>
  </w:style>
  <w:style w:type="character" w:customStyle="1" w:styleId="apple-style-span">
    <w:name w:val="apple-style-span"/>
    <w:basedOn w:val="Fuentedeprrafopredeter"/>
    <w:rsid w:val="003C6922"/>
  </w:style>
  <w:style w:type="character" w:styleId="Refdenotaalpie">
    <w:name w:val="footnote reference"/>
    <w:uiPriority w:val="99"/>
    <w:unhideWhenUsed/>
    <w:rsid w:val="003C6922"/>
    <w:rPr>
      <w:vertAlign w:val="superscript"/>
    </w:rPr>
  </w:style>
  <w:style w:type="paragraph" w:styleId="Sinespaciado">
    <w:name w:val="No Spacing"/>
    <w:aliases w:val="Referencias,AutorP"/>
    <w:link w:val="SinespaciadoCar"/>
    <w:uiPriority w:val="1"/>
    <w:rsid w:val="003C6922"/>
    <w:rPr>
      <w:rFonts w:ascii="Arial" w:hAnsi="Arial"/>
      <w:lang w:val="es-ES" w:eastAsia="en-US"/>
    </w:rPr>
  </w:style>
  <w:style w:type="paragraph" w:styleId="Textonotapie">
    <w:name w:val="footnote text"/>
    <w:basedOn w:val="Normal"/>
    <w:link w:val="TextonotapieCar"/>
    <w:uiPriority w:val="99"/>
    <w:unhideWhenUsed/>
    <w:rsid w:val="003C6922"/>
  </w:style>
  <w:style w:type="character" w:customStyle="1" w:styleId="TextonotapieCar">
    <w:name w:val="Texto nota pie Ca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link w:val="Textodeglobo"/>
    <w:uiPriority w:val="99"/>
    <w:semiHidden/>
    <w:rsid w:val="00240A3D"/>
    <w:rPr>
      <w:rFonts w:ascii="Tahoma" w:hAnsi="Tahoma" w:cs="Tahoma"/>
      <w:sz w:val="16"/>
      <w:szCs w:val="16"/>
    </w:rPr>
  </w:style>
  <w:style w:type="character" w:customStyle="1" w:styleId="Ttulo1Car">
    <w:name w:val="Título 1 Car"/>
    <w:link w:val="Ttulo1"/>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rPr>
      <w:lang w:val="es-CO" w:eastAsia="en-US"/>
    </w:rPr>
  </w:style>
  <w:style w:type="character" w:styleId="Refdecomentario">
    <w:name w:val="annotation reference"/>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link w:val="Asuntodelcomentario"/>
    <w:uiPriority w:val="99"/>
    <w:semiHidden/>
    <w:rsid w:val="003E0B5B"/>
    <w:rPr>
      <w:b/>
      <w:bCs/>
      <w:sz w:val="20"/>
      <w:szCs w:val="20"/>
    </w:rPr>
  </w:style>
  <w:style w:type="character" w:customStyle="1" w:styleId="Ttulo5Car">
    <w:name w:val="Título 5 Car"/>
    <w:link w:val="Ttulo5"/>
    <w:rsid w:val="003B3D5A"/>
    <w:rPr>
      <w:rFonts w:ascii="Calibri Light" w:eastAsia="Times New Roman" w:hAnsi="Calibri Light" w:cs="Times New Roman"/>
      <w:color w:val="2E74B5"/>
    </w:rPr>
  </w:style>
  <w:style w:type="character" w:styleId="MquinadeescribirHTML">
    <w:name w:val="HTML Typewri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jc w:val="center"/>
    </w:pPr>
    <w:rPr>
      <w:rFonts w:ascii="Courier" w:eastAsia="Times New Roman" w:hAnsi="Courier"/>
      <w:sz w:val="18"/>
      <w:szCs w:val="24"/>
      <w:lang w:val="en-GB" w:eastAsia="en-GB"/>
    </w:rPr>
  </w:style>
  <w:style w:type="paragraph" w:customStyle="1" w:styleId="FrameContents">
    <w:name w:val="Frame Contents"/>
    <w:basedOn w:val="Normal"/>
    <w:rsid w:val="005D4349"/>
    <w:pPr>
      <w:suppressAutoHyphens/>
    </w:pPr>
    <w:rPr>
      <w:rFonts w:eastAsia="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imes New Roman"/>
      <w:iCs/>
      <w:szCs w:val="18"/>
      <w:lang w:eastAsia="es-CO"/>
    </w:rPr>
  </w:style>
  <w:style w:type="character" w:customStyle="1" w:styleId="Ttulo3Car">
    <w:name w:val="Título 3 Car"/>
    <w:link w:val="Ttulo3"/>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9C2728"/>
    <w:rPr>
      <w:rFonts w:cs="Times New Roman"/>
      <w:b/>
      <w:color w:val="000000"/>
    </w:rPr>
  </w:style>
  <w:style w:type="paragraph" w:customStyle="1" w:styleId="Texto">
    <w:name w:val="Texto"/>
    <w:link w:val="TextoCar"/>
    <w:rsid w:val="009B4D5F"/>
    <w:pPr>
      <w:spacing w:line="360" w:lineRule="auto"/>
      <w:jc w:val="both"/>
    </w:pPr>
    <w:rPr>
      <w:rFonts w:ascii="Arial" w:hAnsi="Arial"/>
      <w:sz w:val="24"/>
      <w:szCs w:val="24"/>
      <w:lang w:val="es-CO" w:eastAsia="en-US"/>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line="360" w:lineRule="auto"/>
      <w:jc w:val="both"/>
    </w:pPr>
    <w:rPr>
      <w:rFonts w:ascii="Arial" w:hAnsi="Arial"/>
      <w:i/>
      <w:sz w:val="24"/>
      <w:szCs w:val="24"/>
      <w:lang w:val="es-CO" w:eastAsia="en-US"/>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link w:val="Descripcin"/>
    <w:uiPriority w:val="35"/>
    <w:rsid w:val="009C2728"/>
    <w:rPr>
      <w:rFonts w:eastAsia="Times New Roman"/>
      <w:iCs/>
      <w:szCs w:val="18"/>
      <w:lang w:eastAsia="es-CO"/>
    </w:rPr>
  </w:style>
  <w:style w:type="character" w:customStyle="1" w:styleId="TablaTtuloChar">
    <w:name w:val="Tabla Título Char"/>
    <w:link w:val="TablaTtulo"/>
    <w:rsid w:val="00D72BDA"/>
    <w:rPr>
      <w:rFonts w:ascii="Times New Roman" w:eastAsia="Times New Roman" w:hAnsi="Times New Roman"/>
      <w:iCs/>
      <w:noProof/>
      <w:sz w:val="18"/>
      <w:szCs w:val="18"/>
      <w:lang w:eastAsia="es-CO"/>
    </w:rPr>
  </w:style>
  <w:style w:type="character" w:customStyle="1" w:styleId="EcuacinChar">
    <w:name w:val="Ecuación Ch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imes New Roman"/>
      <w:sz w:val="24"/>
      <w:szCs w:val="24"/>
      <w:lang w:val="en-US"/>
    </w:rPr>
  </w:style>
  <w:style w:type="paragraph" w:customStyle="1" w:styleId="Text">
    <w:name w:val="Text"/>
    <w:basedOn w:val="Normal"/>
    <w:rsid w:val="00CB298B"/>
    <w:pPr>
      <w:widowControl w:val="0"/>
      <w:spacing w:line="252" w:lineRule="auto"/>
      <w:ind w:firstLine="240"/>
    </w:pPr>
    <w:rPr>
      <w:rFonts w:eastAsia="Times New Roman"/>
      <w:lang w:val="en-US"/>
    </w:rPr>
  </w:style>
  <w:style w:type="character" w:customStyle="1" w:styleId="Ttulo4Car">
    <w:name w:val="Título 4 Car"/>
    <w:link w:val="Ttulo4"/>
    <w:rsid w:val="00651181"/>
    <w:rPr>
      <w:rFonts w:eastAsia="Times New Roman" w:cs="Times New Roman"/>
      <w:i/>
      <w:lang w:val="en-US"/>
    </w:rPr>
  </w:style>
  <w:style w:type="character" w:customStyle="1" w:styleId="Ttulo6Car">
    <w:name w:val="Título 6 Car"/>
    <w:link w:val="Ttulo6"/>
    <w:rsid w:val="00651181"/>
    <w:rPr>
      <w:rFonts w:eastAsia="Times New Roman" w:cs="Times New Roman"/>
      <w:i/>
      <w:lang w:val="en-US"/>
    </w:rPr>
  </w:style>
  <w:style w:type="character" w:customStyle="1" w:styleId="Ttulo7Car">
    <w:name w:val="Título 7 Car"/>
    <w:link w:val="Ttulo7"/>
    <w:rsid w:val="00651181"/>
    <w:rPr>
      <w:rFonts w:eastAsia="Times New Roman" w:cs="Times New Roman"/>
      <w:i/>
      <w:lang w:val="en-US"/>
    </w:rPr>
  </w:style>
  <w:style w:type="character" w:customStyle="1" w:styleId="Ttulo8Car">
    <w:name w:val="Título 8 Car"/>
    <w:link w:val="Ttulo8"/>
    <w:rsid w:val="00651181"/>
    <w:rPr>
      <w:rFonts w:eastAsia="Times New Roman" w:cs="Times New Roman"/>
      <w:i/>
      <w:lang w:val="en-US"/>
    </w:rPr>
  </w:style>
  <w:style w:type="character" w:customStyle="1" w:styleId="Ttulo9Car">
    <w:name w:val="Título 9 Car"/>
    <w:link w:val="Ttulo9"/>
    <w:rsid w:val="00651181"/>
    <w:rPr>
      <w:rFonts w:eastAsia="Times New Roman" w:cs="Times New Roman"/>
      <w:i/>
      <w:lang w:val="en-US"/>
    </w:rPr>
  </w:style>
  <w:style w:type="character" w:styleId="Textodelmarcadordeposicin">
    <w:name w:val="Placeholder Text"/>
    <w:uiPriority w:val="99"/>
    <w:semiHidden/>
    <w:rsid w:val="006466CB"/>
    <w:rPr>
      <w:color w:val="808080"/>
    </w:rPr>
  </w:style>
  <w:style w:type="character" w:customStyle="1" w:styleId="PrrafodelistaCar">
    <w:name w:val="Párrafo de lista Car"/>
    <w:basedOn w:val="Fuentedeprrafopredeter"/>
    <w:link w:val="Prrafodelista"/>
    <w:uiPriority w:val="34"/>
    <w:rsid w:val="007B3F08"/>
  </w:style>
  <w:style w:type="table" w:styleId="Tablanormal2">
    <w:name w:val="Plain Table 2"/>
    <w:aliases w:val="Tabla Tesis"/>
    <w:basedOn w:val="Tablanormal"/>
    <w:uiPriority w:val="42"/>
    <w:rsid w:val="007B3F08"/>
    <w:pPr>
      <w:spacing w:after="240"/>
    </w:pPr>
    <w:rPr>
      <w:rFonts w:ascii="Garamond" w:hAnsi="Garamond"/>
      <w:szCs w:val="22"/>
      <w:lang w:val="es-419"/>
    </w:rPr>
    <w:tblPr>
      <w:tblStyleRowBandSize w:val="1"/>
      <w:tblStyleColBandSize w:val="1"/>
      <w:jc w:val="center"/>
      <w:tblBorders>
        <w:top w:val="single" w:sz="4" w:space="0" w:color="7F7F7F"/>
        <w:bottom w:val="single" w:sz="4" w:space="0" w:color="7F7F7F"/>
      </w:tblBorders>
    </w:tblPr>
    <w:trPr>
      <w:jc w:val="center"/>
    </w:trPr>
    <w:tblStylePr w:type="firstRow">
      <w:pPr>
        <w:wordWrap/>
        <w:spacing w:line="240" w:lineRule="auto"/>
        <w:jc w:val="center"/>
      </w:pPr>
      <w:rPr>
        <w:b/>
        <w:bCs/>
      </w:rPr>
      <w:tblPr/>
      <w:tcPr>
        <w:tcBorders>
          <w:top w:val="double" w:sz="4" w:space="0" w:color="auto"/>
          <w:bottom w:val="double" w:sz="4" w:space="0" w:color="auto"/>
        </w:tcBorders>
        <w:vAlign w:val="center"/>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extoTablas">
    <w:name w:val="Texto Tablas"/>
    <w:basedOn w:val="Normal"/>
    <w:link w:val="TextoTablasCar"/>
    <w:autoRedefine/>
    <w:qFormat/>
    <w:rsid w:val="00AE64F0"/>
    <w:pPr>
      <w:spacing w:before="60" w:after="60"/>
    </w:pPr>
    <w:rPr>
      <w:rFonts w:ascii="Garamond" w:hAnsi="Garamond"/>
      <w:lang w:val="es-EC"/>
    </w:rPr>
  </w:style>
  <w:style w:type="character" w:customStyle="1" w:styleId="TextoTablasCar">
    <w:name w:val="Texto Tablas Car"/>
    <w:link w:val="TextoTablas"/>
    <w:rsid w:val="00AE64F0"/>
    <w:rPr>
      <w:rFonts w:ascii="Garamond" w:hAnsi="Garamond"/>
      <w:lang w:val="es-EC"/>
    </w:rPr>
  </w:style>
  <w:style w:type="character" w:customStyle="1" w:styleId="UnresolvedMention1">
    <w:name w:val="Unresolved Mention1"/>
    <w:basedOn w:val="Fuentedeprrafopredeter"/>
    <w:uiPriority w:val="99"/>
    <w:semiHidden/>
    <w:unhideWhenUsed/>
    <w:rsid w:val="009B2F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0832202">
      <w:bodyDiv w:val="1"/>
      <w:marLeft w:val="0"/>
      <w:marRight w:val="0"/>
      <w:marTop w:val="0"/>
      <w:marBottom w:val="0"/>
      <w:divBdr>
        <w:top w:val="none" w:sz="0" w:space="0" w:color="auto"/>
        <w:left w:val="none" w:sz="0" w:space="0" w:color="auto"/>
        <w:bottom w:val="none" w:sz="0" w:space="0" w:color="auto"/>
        <w:right w:val="none" w:sz="0" w:space="0" w:color="auto"/>
      </w:divBdr>
      <w:divsChild>
        <w:div w:id="117455336">
          <w:marLeft w:val="640"/>
          <w:marRight w:val="0"/>
          <w:marTop w:val="0"/>
          <w:marBottom w:val="0"/>
          <w:divBdr>
            <w:top w:val="none" w:sz="0" w:space="0" w:color="auto"/>
            <w:left w:val="none" w:sz="0" w:space="0" w:color="auto"/>
            <w:bottom w:val="none" w:sz="0" w:space="0" w:color="auto"/>
            <w:right w:val="none" w:sz="0" w:space="0" w:color="auto"/>
          </w:divBdr>
        </w:div>
        <w:div w:id="152333757">
          <w:marLeft w:val="640"/>
          <w:marRight w:val="0"/>
          <w:marTop w:val="0"/>
          <w:marBottom w:val="0"/>
          <w:divBdr>
            <w:top w:val="none" w:sz="0" w:space="0" w:color="auto"/>
            <w:left w:val="none" w:sz="0" w:space="0" w:color="auto"/>
            <w:bottom w:val="none" w:sz="0" w:space="0" w:color="auto"/>
            <w:right w:val="none" w:sz="0" w:space="0" w:color="auto"/>
          </w:divBdr>
        </w:div>
        <w:div w:id="314648429">
          <w:marLeft w:val="640"/>
          <w:marRight w:val="0"/>
          <w:marTop w:val="0"/>
          <w:marBottom w:val="0"/>
          <w:divBdr>
            <w:top w:val="none" w:sz="0" w:space="0" w:color="auto"/>
            <w:left w:val="none" w:sz="0" w:space="0" w:color="auto"/>
            <w:bottom w:val="none" w:sz="0" w:space="0" w:color="auto"/>
            <w:right w:val="none" w:sz="0" w:space="0" w:color="auto"/>
          </w:divBdr>
        </w:div>
        <w:div w:id="333148538">
          <w:marLeft w:val="640"/>
          <w:marRight w:val="0"/>
          <w:marTop w:val="0"/>
          <w:marBottom w:val="0"/>
          <w:divBdr>
            <w:top w:val="none" w:sz="0" w:space="0" w:color="auto"/>
            <w:left w:val="none" w:sz="0" w:space="0" w:color="auto"/>
            <w:bottom w:val="none" w:sz="0" w:space="0" w:color="auto"/>
            <w:right w:val="none" w:sz="0" w:space="0" w:color="auto"/>
          </w:divBdr>
        </w:div>
        <w:div w:id="487552995">
          <w:marLeft w:val="640"/>
          <w:marRight w:val="0"/>
          <w:marTop w:val="0"/>
          <w:marBottom w:val="0"/>
          <w:divBdr>
            <w:top w:val="none" w:sz="0" w:space="0" w:color="auto"/>
            <w:left w:val="none" w:sz="0" w:space="0" w:color="auto"/>
            <w:bottom w:val="none" w:sz="0" w:space="0" w:color="auto"/>
            <w:right w:val="none" w:sz="0" w:space="0" w:color="auto"/>
          </w:divBdr>
        </w:div>
        <w:div w:id="656808582">
          <w:marLeft w:val="640"/>
          <w:marRight w:val="0"/>
          <w:marTop w:val="0"/>
          <w:marBottom w:val="0"/>
          <w:divBdr>
            <w:top w:val="none" w:sz="0" w:space="0" w:color="auto"/>
            <w:left w:val="none" w:sz="0" w:space="0" w:color="auto"/>
            <w:bottom w:val="none" w:sz="0" w:space="0" w:color="auto"/>
            <w:right w:val="none" w:sz="0" w:space="0" w:color="auto"/>
          </w:divBdr>
        </w:div>
        <w:div w:id="1125274703">
          <w:marLeft w:val="640"/>
          <w:marRight w:val="0"/>
          <w:marTop w:val="0"/>
          <w:marBottom w:val="0"/>
          <w:divBdr>
            <w:top w:val="none" w:sz="0" w:space="0" w:color="auto"/>
            <w:left w:val="none" w:sz="0" w:space="0" w:color="auto"/>
            <w:bottom w:val="none" w:sz="0" w:space="0" w:color="auto"/>
            <w:right w:val="none" w:sz="0" w:space="0" w:color="auto"/>
          </w:divBdr>
        </w:div>
        <w:div w:id="1541935112">
          <w:marLeft w:val="640"/>
          <w:marRight w:val="0"/>
          <w:marTop w:val="0"/>
          <w:marBottom w:val="0"/>
          <w:divBdr>
            <w:top w:val="none" w:sz="0" w:space="0" w:color="auto"/>
            <w:left w:val="none" w:sz="0" w:space="0" w:color="auto"/>
            <w:bottom w:val="none" w:sz="0" w:space="0" w:color="auto"/>
            <w:right w:val="none" w:sz="0" w:space="0" w:color="auto"/>
          </w:divBdr>
        </w:div>
        <w:div w:id="1582829258">
          <w:marLeft w:val="640"/>
          <w:marRight w:val="0"/>
          <w:marTop w:val="0"/>
          <w:marBottom w:val="0"/>
          <w:divBdr>
            <w:top w:val="none" w:sz="0" w:space="0" w:color="auto"/>
            <w:left w:val="none" w:sz="0" w:space="0" w:color="auto"/>
            <w:bottom w:val="none" w:sz="0" w:space="0" w:color="auto"/>
            <w:right w:val="none" w:sz="0" w:space="0" w:color="auto"/>
          </w:divBdr>
        </w:div>
        <w:div w:id="1596404512">
          <w:marLeft w:val="640"/>
          <w:marRight w:val="0"/>
          <w:marTop w:val="0"/>
          <w:marBottom w:val="0"/>
          <w:divBdr>
            <w:top w:val="none" w:sz="0" w:space="0" w:color="auto"/>
            <w:left w:val="none" w:sz="0" w:space="0" w:color="auto"/>
            <w:bottom w:val="none" w:sz="0" w:space="0" w:color="auto"/>
            <w:right w:val="none" w:sz="0" w:space="0" w:color="auto"/>
          </w:divBdr>
        </w:div>
        <w:div w:id="1635600424">
          <w:marLeft w:val="640"/>
          <w:marRight w:val="0"/>
          <w:marTop w:val="0"/>
          <w:marBottom w:val="0"/>
          <w:divBdr>
            <w:top w:val="none" w:sz="0" w:space="0" w:color="auto"/>
            <w:left w:val="none" w:sz="0" w:space="0" w:color="auto"/>
            <w:bottom w:val="none" w:sz="0" w:space="0" w:color="auto"/>
            <w:right w:val="none" w:sz="0" w:space="0" w:color="auto"/>
          </w:divBdr>
        </w:div>
        <w:div w:id="1932544781">
          <w:marLeft w:val="640"/>
          <w:marRight w:val="0"/>
          <w:marTop w:val="0"/>
          <w:marBottom w:val="0"/>
          <w:divBdr>
            <w:top w:val="none" w:sz="0" w:space="0" w:color="auto"/>
            <w:left w:val="none" w:sz="0" w:space="0" w:color="auto"/>
            <w:bottom w:val="none" w:sz="0" w:space="0" w:color="auto"/>
            <w:right w:val="none" w:sz="0" w:space="0" w:color="auto"/>
          </w:divBdr>
        </w:div>
        <w:div w:id="1952085133">
          <w:marLeft w:val="640"/>
          <w:marRight w:val="0"/>
          <w:marTop w:val="0"/>
          <w:marBottom w:val="0"/>
          <w:divBdr>
            <w:top w:val="none" w:sz="0" w:space="0" w:color="auto"/>
            <w:left w:val="none" w:sz="0" w:space="0" w:color="auto"/>
            <w:bottom w:val="none" w:sz="0" w:space="0" w:color="auto"/>
            <w:right w:val="none" w:sz="0" w:space="0" w:color="auto"/>
          </w:divBdr>
        </w:div>
        <w:div w:id="1979603004">
          <w:marLeft w:val="640"/>
          <w:marRight w:val="0"/>
          <w:marTop w:val="0"/>
          <w:marBottom w:val="0"/>
          <w:divBdr>
            <w:top w:val="none" w:sz="0" w:space="0" w:color="auto"/>
            <w:left w:val="none" w:sz="0" w:space="0" w:color="auto"/>
            <w:bottom w:val="none" w:sz="0" w:space="0" w:color="auto"/>
            <w:right w:val="none" w:sz="0" w:space="0" w:color="auto"/>
          </w:divBdr>
        </w:div>
        <w:div w:id="2129426494">
          <w:marLeft w:val="640"/>
          <w:marRight w:val="0"/>
          <w:marTop w:val="0"/>
          <w:marBottom w:val="0"/>
          <w:divBdr>
            <w:top w:val="none" w:sz="0" w:space="0" w:color="auto"/>
            <w:left w:val="none" w:sz="0" w:space="0" w:color="auto"/>
            <w:bottom w:val="none" w:sz="0" w:space="0" w:color="auto"/>
            <w:right w:val="none" w:sz="0" w:space="0" w:color="auto"/>
          </w:divBdr>
        </w:div>
        <w:div w:id="2137020521">
          <w:marLeft w:val="640"/>
          <w:marRight w:val="0"/>
          <w:marTop w:val="0"/>
          <w:marBottom w:val="0"/>
          <w:divBdr>
            <w:top w:val="none" w:sz="0" w:space="0" w:color="auto"/>
            <w:left w:val="none" w:sz="0" w:space="0" w:color="auto"/>
            <w:bottom w:val="none" w:sz="0" w:space="0" w:color="auto"/>
            <w:right w:val="none" w:sz="0" w:space="0" w:color="auto"/>
          </w:divBdr>
        </w:div>
      </w:divsChild>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0662060">
      <w:bodyDiv w:val="1"/>
      <w:marLeft w:val="0"/>
      <w:marRight w:val="0"/>
      <w:marTop w:val="0"/>
      <w:marBottom w:val="0"/>
      <w:divBdr>
        <w:top w:val="none" w:sz="0" w:space="0" w:color="auto"/>
        <w:left w:val="none" w:sz="0" w:space="0" w:color="auto"/>
        <w:bottom w:val="none" w:sz="0" w:space="0" w:color="auto"/>
        <w:right w:val="none" w:sz="0" w:space="0" w:color="auto"/>
      </w:divBdr>
      <w:divsChild>
        <w:div w:id="22680319">
          <w:marLeft w:val="640"/>
          <w:marRight w:val="0"/>
          <w:marTop w:val="0"/>
          <w:marBottom w:val="0"/>
          <w:divBdr>
            <w:top w:val="none" w:sz="0" w:space="0" w:color="auto"/>
            <w:left w:val="none" w:sz="0" w:space="0" w:color="auto"/>
            <w:bottom w:val="none" w:sz="0" w:space="0" w:color="auto"/>
            <w:right w:val="none" w:sz="0" w:space="0" w:color="auto"/>
          </w:divBdr>
        </w:div>
        <w:div w:id="150289962">
          <w:marLeft w:val="640"/>
          <w:marRight w:val="0"/>
          <w:marTop w:val="0"/>
          <w:marBottom w:val="0"/>
          <w:divBdr>
            <w:top w:val="none" w:sz="0" w:space="0" w:color="auto"/>
            <w:left w:val="none" w:sz="0" w:space="0" w:color="auto"/>
            <w:bottom w:val="none" w:sz="0" w:space="0" w:color="auto"/>
            <w:right w:val="none" w:sz="0" w:space="0" w:color="auto"/>
          </w:divBdr>
        </w:div>
        <w:div w:id="263344819">
          <w:marLeft w:val="640"/>
          <w:marRight w:val="0"/>
          <w:marTop w:val="0"/>
          <w:marBottom w:val="0"/>
          <w:divBdr>
            <w:top w:val="none" w:sz="0" w:space="0" w:color="auto"/>
            <w:left w:val="none" w:sz="0" w:space="0" w:color="auto"/>
            <w:bottom w:val="none" w:sz="0" w:space="0" w:color="auto"/>
            <w:right w:val="none" w:sz="0" w:space="0" w:color="auto"/>
          </w:divBdr>
        </w:div>
        <w:div w:id="557324056">
          <w:marLeft w:val="640"/>
          <w:marRight w:val="0"/>
          <w:marTop w:val="0"/>
          <w:marBottom w:val="0"/>
          <w:divBdr>
            <w:top w:val="none" w:sz="0" w:space="0" w:color="auto"/>
            <w:left w:val="none" w:sz="0" w:space="0" w:color="auto"/>
            <w:bottom w:val="none" w:sz="0" w:space="0" w:color="auto"/>
            <w:right w:val="none" w:sz="0" w:space="0" w:color="auto"/>
          </w:divBdr>
        </w:div>
        <w:div w:id="729888731">
          <w:marLeft w:val="640"/>
          <w:marRight w:val="0"/>
          <w:marTop w:val="0"/>
          <w:marBottom w:val="0"/>
          <w:divBdr>
            <w:top w:val="none" w:sz="0" w:space="0" w:color="auto"/>
            <w:left w:val="none" w:sz="0" w:space="0" w:color="auto"/>
            <w:bottom w:val="none" w:sz="0" w:space="0" w:color="auto"/>
            <w:right w:val="none" w:sz="0" w:space="0" w:color="auto"/>
          </w:divBdr>
        </w:div>
        <w:div w:id="1165512239">
          <w:marLeft w:val="640"/>
          <w:marRight w:val="0"/>
          <w:marTop w:val="0"/>
          <w:marBottom w:val="0"/>
          <w:divBdr>
            <w:top w:val="none" w:sz="0" w:space="0" w:color="auto"/>
            <w:left w:val="none" w:sz="0" w:space="0" w:color="auto"/>
            <w:bottom w:val="none" w:sz="0" w:space="0" w:color="auto"/>
            <w:right w:val="none" w:sz="0" w:space="0" w:color="auto"/>
          </w:divBdr>
        </w:div>
        <w:div w:id="1612468482">
          <w:marLeft w:val="640"/>
          <w:marRight w:val="0"/>
          <w:marTop w:val="0"/>
          <w:marBottom w:val="0"/>
          <w:divBdr>
            <w:top w:val="none" w:sz="0" w:space="0" w:color="auto"/>
            <w:left w:val="none" w:sz="0" w:space="0" w:color="auto"/>
            <w:bottom w:val="none" w:sz="0" w:space="0" w:color="auto"/>
            <w:right w:val="none" w:sz="0" w:space="0" w:color="auto"/>
          </w:divBdr>
        </w:div>
        <w:div w:id="1657681730">
          <w:marLeft w:val="640"/>
          <w:marRight w:val="0"/>
          <w:marTop w:val="0"/>
          <w:marBottom w:val="0"/>
          <w:divBdr>
            <w:top w:val="none" w:sz="0" w:space="0" w:color="auto"/>
            <w:left w:val="none" w:sz="0" w:space="0" w:color="auto"/>
            <w:bottom w:val="none" w:sz="0" w:space="0" w:color="auto"/>
            <w:right w:val="none" w:sz="0" w:space="0" w:color="auto"/>
          </w:divBdr>
        </w:div>
        <w:div w:id="1706709432">
          <w:marLeft w:val="640"/>
          <w:marRight w:val="0"/>
          <w:marTop w:val="0"/>
          <w:marBottom w:val="0"/>
          <w:divBdr>
            <w:top w:val="none" w:sz="0" w:space="0" w:color="auto"/>
            <w:left w:val="none" w:sz="0" w:space="0" w:color="auto"/>
            <w:bottom w:val="none" w:sz="0" w:space="0" w:color="auto"/>
            <w:right w:val="none" w:sz="0" w:space="0" w:color="auto"/>
          </w:divBdr>
        </w:div>
        <w:div w:id="1756434346">
          <w:marLeft w:val="640"/>
          <w:marRight w:val="0"/>
          <w:marTop w:val="0"/>
          <w:marBottom w:val="0"/>
          <w:divBdr>
            <w:top w:val="none" w:sz="0" w:space="0" w:color="auto"/>
            <w:left w:val="none" w:sz="0" w:space="0" w:color="auto"/>
            <w:bottom w:val="none" w:sz="0" w:space="0" w:color="auto"/>
            <w:right w:val="none" w:sz="0" w:space="0" w:color="auto"/>
          </w:divBdr>
        </w:div>
        <w:div w:id="1778669280">
          <w:marLeft w:val="640"/>
          <w:marRight w:val="0"/>
          <w:marTop w:val="0"/>
          <w:marBottom w:val="0"/>
          <w:divBdr>
            <w:top w:val="none" w:sz="0" w:space="0" w:color="auto"/>
            <w:left w:val="none" w:sz="0" w:space="0" w:color="auto"/>
            <w:bottom w:val="none" w:sz="0" w:space="0" w:color="auto"/>
            <w:right w:val="none" w:sz="0" w:space="0" w:color="auto"/>
          </w:divBdr>
        </w:div>
        <w:div w:id="1964067996">
          <w:marLeft w:val="640"/>
          <w:marRight w:val="0"/>
          <w:marTop w:val="0"/>
          <w:marBottom w:val="0"/>
          <w:divBdr>
            <w:top w:val="none" w:sz="0" w:space="0" w:color="auto"/>
            <w:left w:val="none" w:sz="0" w:space="0" w:color="auto"/>
            <w:bottom w:val="none" w:sz="0" w:space="0" w:color="auto"/>
            <w:right w:val="none" w:sz="0" w:space="0" w:color="auto"/>
          </w:divBdr>
        </w:div>
        <w:div w:id="1988628227">
          <w:marLeft w:val="640"/>
          <w:marRight w:val="0"/>
          <w:marTop w:val="0"/>
          <w:marBottom w:val="0"/>
          <w:divBdr>
            <w:top w:val="none" w:sz="0" w:space="0" w:color="auto"/>
            <w:left w:val="none" w:sz="0" w:space="0" w:color="auto"/>
            <w:bottom w:val="none" w:sz="0" w:space="0" w:color="auto"/>
            <w:right w:val="none" w:sz="0" w:space="0" w:color="auto"/>
          </w:divBdr>
        </w:div>
      </w:divsChild>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437799">
      <w:bodyDiv w:val="1"/>
      <w:marLeft w:val="0"/>
      <w:marRight w:val="0"/>
      <w:marTop w:val="0"/>
      <w:marBottom w:val="0"/>
      <w:divBdr>
        <w:top w:val="none" w:sz="0" w:space="0" w:color="auto"/>
        <w:left w:val="none" w:sz="0" w:space="0" w:color="auto"/>
        <w:bottom w:val="none" w:sz="0" w:space="0" w:color="auto"/>
        <w:right w:val="none" w:sz="0" w:space="0" w:color="auto"/>
      </w:divBdr>
      <w:divsChild>
        <w:div w:id="459156498">
          <w:marLeft w:val="640"/>
          <w:marRight w:val="0"/>
          <w:marTop w:val="0"/>
          <w:marBottom w:val="0"/>
          <w:divBdr>
            <w:top w:val="none" w:sz="0" w:space="0" w:color="auto"/>
            <w:left w:val="none" w:sz="0" w:space="0" w:color="auto"/>
            <w:bottom w:val="none" w:sz="0" w:space="0" w:color="auto"/>
            <w:right w:val="none" w:sz="0" w:space="0" w:color="auto"/>
          </w:divBdr>
        </w:div>
        <w:div w:id="955988410">
          <w:marLeft w:val="640"/>
          <w:marRight w:val="0"/>
          <w:marTop w:val="0"/>
          <w:marBottom w:val="0"/>
          <w:divBdr>
            <w:top w:val="none" w:sz="0" w:space="0" w:color="auto"/>
            <w:left w:val="none" w:sz="0" w:space="0" w:color="auto"/>
            <w:bottom w:val="none" w:sz="0" w:space="0" w:color="auto"/>
            <w:right w:val="none" w:sz="0" w:space="0" w:color="auto"/>
          </w:divBdr>
        </w:div>
        <w:div w:id="913587720">
          <w:marLeft w:val="640"/>
          <w:marRight w:val="0"/>
          <w:marTop w:val="0"/>
          <w:marBottom w:val="0"/>
          <w:divBdr>
            <w:top w:val="none" w:sz="0" w:space="0" w:color="auto"/>
            <w:left w:val="none" w:sz="0" w:space="0" w:color="auto"/>
            <w:bottom w:val="none" w:sz="0" w:space="0" w:color="auto"/>
            <w:right w:val="none" w:sz="0" w:space="0" w:color="auto"/>
          </w:divBdr>
        </w:div>
        <w:div w:id="1105809079">
          <w:marLeft w:val="640"/>
          <w:marRight w:val="0"/>
          <w:marTop w:val="0"/>
          <w:marBottom w:val="0"/>
          <w:divBdr>
            <w:top w:val="none" w:sz="0" w:space="0" w:color="auto"/>
            <w:left w:val="none" w:sz="0" w:space="0" w:color="auto"/>
            <w:bottom w:val="none" w:sz="0" w:space="0" w:color="auto"/>
            <w:right w:val="none" w:sz="0" w:space="0" w:color="auto"/>
          </w:divBdr>
        </w:div>
        <w:div w:id="1395859107">
          <w:marLeft w:val="640"/>
          <w:marRight w:val="0"/>
          <w:marTop w:val="0"/>
          <w:marBottom w:val="0"/>
          <w:divBdr>
            <w:top w:val="none" w:sz="0" w:space="0" w:color="auto"/>
            <w:left w:val="none" w:sz="0" w:space="0" w:color="auto"/>
            <w:bottom w:val="none" w:sz="0" w:space="0" w:color="auto"/>
            <w:right w:val="none" w:sz="0" w:space="0" w:color="auto"/>
          </w:divBdr>
        </w:div>
        <w:div w:id="1913194230">
          <w:marLeft w:val="640"/>
          <w:marRight w:val="0"/>
          <w:marTop w:val="0"/>
          <w:marBottom w:val="0"/>
          <w:divBdr>
            <w:top w:val="none" w:sz="0" w:space="0" w:color="auto"/>
            <w:left w:val="none" w:sz="0" w:space="0" w:color="auto"/>
            <w:bottom w:val="none" w:sz="0" w:space="0" w:color="auto"/>
            <w:right w:val="none" w:sz="0" w:space="0" w:color="auto"/>
          </w:divBdr>
        </w:div>
        <w:div w:id="450787370">
          <w:marLeft w:val="640"/>
          <w:marRight w:val="0"/>
          <w:marTop w:val="0"/>
          <w:marBottom w:val="0"/>
          <w:divBdr>
            <w:top w:val="none" w:sz="0" w:space="0" w:color="auto"/>
            <w:left w:val="none" w:sz="0" w:space="0" w:color="auto"/>
            <w:bottom w:val="none" w:sz="0" w:space="0" w:color="auto"/>
            <w:right w:val="none" w:sz="0" w:space="0" w:color="auto"/>
          </w:divBdr>
        </w:div>
        <w:div w:id="390226743">
          <w:marLeft w:val="640"/>
          <w:marRight w:val="0"/>
          <w:marTop w:val="0"/>
          <w:marBottom w:val="0"/>
          <w:divBdr>
            <w:top w:val="none" w:sz="0" w:space="0" w:color="auto"/>
            <w:left w:val="none" w:sz="0" w:space="0" w:color="auto"/>
            <w:bottom w:val="none" w:sz="0" w:space="0" w:color="auto"/>
            <w:right w:val="none" w:sz="0" w:space="0" w:color="auto"/>
          </w:divBdr>
        </w:div>
        <w:div w:id="1354071127">
          <w:marLeft w:val="640"/>
          <w:marRight w:val="0"/>
          <w:marTop w:val="0"/>
          <w:marBottom w:val="0"/>
          <w:divBdr>
            <w:top w:val="none" w:sz="0" w:space="0" w:color="auto"/>
            <w:left w:val="none" w:sz="0" w:space="0" w:color="auto"/>
            <w:bottom w:val="none" w:sz="0" w:space="0" w:color="auto"/>
            <w:right w:val="none" w:sz="0" w:space="0" w:color="auto"/>
          </w:divBdr>
        </w:div>
        <w:div w:id="1242330245">
          <w:marLeft w:val="640"/>
          <w:marRight w:val="0"/>
          <w:marTop w:val="0"/>
          <w:marBottom w:val="0"/>
          <w:divBdr>
            <w:top w:val="none" w:sz="0" w:space="0" w:color="auto"/>
            <w:left w:val="none" w:sz="0" w:space="0" w:color="auto"/>
            <w:bottom w:val="none" w:sz="0" w:space="0" w:color="auto"/>
            <w:right w:val="none" w:sz="0" w:space="0" w:color="auto"/>
          </w:divBdr>
        </w:div>
        <w:div w:id="973094580">
          <w:marLeft w:val="640"/>
          <w:marRight w:val="0"/>
          <w:marTop w:val="0"/>
          <w:marBottom w:val="0"/>
          <w:divBdr>
            <w:top w:val="none" w:sz="0" w:space="0" w:color="auto"/>
            <w:left w:val="none" w:sz="0" w:space="0" w:color="auto"/>
            <w:bottom w:val="none" w:sz="0" w:space="0" w:color="auto"/>
            <w:right w:val="none" w:sz="0" w:space="0" w:color="auto"/>
          </w:divBdr>
        </w:div>
        <w:div w:id="492141609">
          <w:marLeft w:val="640"/>
          <w:marRight w:val="0"/>
          <w:marTop w:val="0"/>
          <w:marBottom w:val="0"/>
          <w:divBdr>
            <w:top w:val="none" w:sz="0" w:space="0" w:color="auto"/>
            <w:left w:val="none" w:sz="0" w:space="0" w:color="auto"/>
            <w:bottom w:val="none" w:sz="0" w:space="0" w:color="auto"/>
            <w:right w:val="none" w:sz="0" w:space="0" w:color="auto"/>
          </w:divBdr>
        </w:div>
        <w:div w:id="1773623069">
          <w:marLeft w:val="640"/>
          <w:marRight w:val="0"/>
          <w:marTop w:val="0"/>
          <w:marBottom w:val="0"/>
          <w:divBdr>
            <w:top w:val="none" w:sz="0" w:space="0" w:color="auto"/>
            <w:left w:val="none" w:sz="0" w:space="0" w:color="auto"/>
            <w:bottom w:val="none" w:sz="0" w:space="0" w:color="auto"/>
            <w:right w:val="none" w:sz="0" w:space="0" w:color="auto"/>
          </w:divBdr>
        </w:div>
        <w:div w:id="413164458">
          <w:marLeft w:val="640"/>
          <w:marRight w:val="0"/>
          <w:marTop w:val="0"/>
          <w:marBottom w:val="0"/>
          <w:divBdr>
            <w:top w:val="none" w:sz="0" w:space="0" w:color="auto"/>
            <w:left w:val="none" w:sz="0" w:space="0" w:color="auto"/>
            <w:bottom w:val="none" w:sz="0" w:space="0" w:color="auto"/>
            <w:right w:val="none" w:sz="0" w:space="0" w:color="auto"/>
          </w:divBdr>
        </w:div>
      </w:divsChild>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312877">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7604166">
      <w:bodyDiv w:val="1"/>
      <w:marLeft w:val="0"/>
      <w:marRight w:val="0"/>
      <w:marTop w:val="0"/>
      <w:marBottom w:val="0"/>
      <w:divBdr>
        <w:top w:val="none" w:sz="0" w:space="0" w:color="auto"/>
        <w:left w:val="none" w:sz="0" w:space="0" w:color="auto"/>
        <w:bottom w:val="none" w:sz="0" w:space="0" w:color="auto"/>
        <w:right w:val="none" w:sz="0" w:space="0" w:color="auto"/>
      </w:divBdr>
      <w:divsChild>
        <w:div w:id="280916649">
          <w:marLeft w:val="640"/>
          <w:marRight w:val="0"/>
          <w:marTop w:val="0"/>
          <w:marBottom w:val="0"/>
          <w:divBdr>
            <w:top w:val="none" w:sz="0" w:space="0" w:color="auto"/>
            <w:left w:val="none" w:sz="0" w:space="0" w:color="auto"/>
            <w:bottom w:val="none" w:sz="0" w:space="0" w:color="auto"/>
            <w:right w:val="none" w:sz="0" w:space="0" w:color="auto"/>
          </w:divBdr>
        </w:div>
        <w:div w:id="336812039">
          <w:marLeft w:val="640"/>
          <w:marRight w:val="0"/>
          <w:marTop w:val="0"/>
          <w:marBottom w:val="0"/>
          <w:divBdr>
            <w:top w:val="none" w:sz="0" w:space="0" w:color="auto"/>
            <w:left w:val="none" w:sz="0" w:space="0" w:color="auto"/>
            <w:bottom w:val="none" w:sz="0" w:space="0" w:color="auto"/>
            <w:right w:val="none" w:sz="0" w:space="0" w:color="auto"/>
          </w:divBdr>
        </w:div>
        <w:div w:id="354891507">
          <w:marLeft w:val="640"/>
          <w:marRight w:val="0"/>
          <w:marTop w:val="0"/>
          <w:marBottom w:val="0"/>
          <w:divBdr>
            <w:top w:val="none" w:sz="0" w:space="0" w:color="auto"/>
            <w:left w:val="none" w:sz="0" w:space="0" w:color="auto"/>
            <w:bottom w:val="none" w:sz="0" w:space="0" w:color="auto"/>
            <w:right w:val="none" w:sz="0" w:space="0" w:color="auto"/>
          </w:divBdr>
        </w:div>
        <w:div w:id="491987163">
          <w:marLeft w:val="640"/>
          <w:marRight w:val="0"/>
          <w:marTop w:val="0"/>
          <w:marBottom w:val="0"/>
          <w:divBdr>
            <w:top w:val="none" w:sz="0" w:space="0" w:color="auto"/>
            <w:left w:val="none" w:sz="0" w:space="0" w:color="auto"/>
            <w:bottom w:val="none" w:sz="0" w:space="0" w:color="auto"/>
            <w:right w:val="none" w:sz="0" w:space="0" w:color="auto"/>
          </w:divBdr>
        </w:div>
        <w:div w:id="570045502">
          <w:marLeft w:val="640"/>
          <w:marRight w:val="0"/>
          <w:marTop w:val="0"/>
          <w:marBottom w:val="0"/>
          <w:divBdr>
            <w:top w:val="none" w:sz="0" w:space="0" w:color="auto"/>
            <w:left w:val="none" w:sz="0" w:space="0" w:color="auto"/>
            <w:bottom w:val="none" w:sz="0" w:space="0" w:color="auto"/>
            <w:right w:val="none" w:sz="0" w:space="0" w:color="auto"/>
          </w:divBdr>
        </w:div>
        <w:div w:id="700134985">
          <w:marLeft w:val="640"/>
          <w:marRight w:val="0"/>
          <w:marTop w:val="0"/>
          <w:marBottom w:val="0"/>
          <w:divBdr>
            <w:top w:val="none" w:sz="0" w:space="0" w:color="auto"/>
            <w:left w:val="none" w:sz="0" w:space="0" w:color="auto"/>
            <w:bottom w:val="none" w:sz="0" w:space="0" w:color="auto"/>
            <w:right w:val="none" w:sz="0" w:space="0" w:color="auto"/>
          </w:divBdr>
        </w:div>
        <w:div w:id="927081185">
          <w:marLeft w:val="640"/>
          <w:marRight w:val="0"/>
          <w:marTop w:val="0"/>
          <w:marBottom w:val="0"/>
          <w:divBdr>
            <w:top w:val="none" w:sz="0" w:space="0" w:color="auto"/>
            <w:left w:val="none" w:sz="0" w:space="0" w:color="auto"/>
            <w:bottom w:val="none" w:sz="0" w:space="0" w:color="auto"/>
            <w:right w:val="none" w:sz="0" w:space="0" w:color="auto"/>
          </w:divBdr>
        </w:div>
        <w:div w:id="955411861">
          <w:marLeft w:val="640"/>
          <w:marRight w:val="0"/>
          <w:marTop w:val="0"/>
          <w:marBottom w:val="0"/>
          <w:divBdr>
            <w:top w:val="none" w:sz="0" w:space="0" w:color="auto"/>
            <w:left w:val="none" w:sz="0" w:space="0" w:color="auto"/>
            <w:bottom w:val="none" w:sz="0" w:space="0" w:color="auto"/>
            <w:right w:val="none" w:sz="0" w:space="0" w:color="auto"/>
          </w:divBdr>
        </w:div>
        <w:div w:id="1045058503">
          <w:marLeft w:val="640"/>
          <w:marRight w:val="0"/>
          <w:marTop w:val="0"/>
          <w:marBottom w:val="0"/>
          <w:divBdr>
            <w:top w:val="none" w:sz="0" w:space="0" w:color="auto"/>
            <w:left w:val="none" w:sz="0" w:space="0" w:color="auto"/>
            <w:bottom w:val="none" w:sz="0" w:space="0" w:color="auto"/>
            <w:right w:val="none" w:sz="0" w:space="0" w:color="auto"/>
          </w:divBdr>
        </w:div>
        <w:div w:id="1476218779">
          <w:marLeft w:val="640"/>
          <w:marRight w:val="0"/>
          <w:marTop w:val="0"/>
          <w:marBottom w:val="0"/>
          <w:divBdr>
            <w:top w:val="none" w:sz="0" w:space="0" w:color="auto"/>
            <w:left w:val="none" w:sz="0" w:space="0" w:color="auto"/>
            <w:bottom w:val="none" w:sz="0" w:space="0" w:color="auto"/>
            <w:right w:val="none" w:sz="0" w:space="0" w:color="auto"/>
          </w:divBdr>
        </w:div>
        <w:div w:id="1601261380">
          <w:marLeft w:val="640"/>
          <w:marRight w:val="0"/>
          <w:marTop w:val="0"/>
          <w:marBottom w:val="0"/>
          <w:divBdr>
            <w:top w:val="none" w:sz="0" w:space="0" w:color="auto"/>
            <w:left w:val="none" w:sz="0" w:space="0" w:color="auto"/>
            <w:bottom w:val="none" w:sz="0" w:space="0" w:color="auto"/>
            <w:right w:val="none" w:sz="0" w:space="0" w:color="auto"/>
          </w:divBdr>
        </w:div>
        <w:div w:id="1772968893">
          <w:marLeft w:val="640"/>
          <w:marRight w:val="0"/>
          <w:marTop w:val="0"/>
          <w:marBottom w:val="0"/>
          <w:divBdr>
            <w:top w:val="none" w:sz="0" w:space="0" w:color="auto"/>
            <w:left w:val="none" w:sz="0" w:space="0" w:color="auto"/>
            <w:bottom w:val="none" w:sz="0" w:space="0" w:color="auto"/>
            <w:right w:val="none" w:sz="0" w:space="0" w:color="auto"/>
          </w:divBdr>
        </w:div>
        <w:div w:id="1957907993">
          <w:marLeft w:val="640"/>
          <w:marRight w:val="0"/>
          <w:marTop w:val="0"/>
          <w:marBottom w:val="0"/>
          <w:divBdr>
            <w:top w:val="none" w:sz="0" w:space="0" w:color="auto"/>
            <w:left w:val="none" w:sz="0" w:space="0" w:color="auto"/>
            <w:bottom w:val="none" w:sz="0" w:space="0" w:color="auto"/>
            <w:right w:val="none" w:sz="0" w:space="0" w:color="auto"/>
          </w:divBdr>
        </w:div>
        <w:div w:id="2039625372">
          <w:marLeft w:val="640"/>
          <w:marRight w:val="0"/>
          <w:marTop w:val="0"/>
          <w:marBottom w:val="0"/>
          <w:divBdr>
            <w:top w:val="none" w:sz="0" w:space="0" w:color="auto"/>
            <w:left w:val="none" w:sz="0" w:space="0" w:color="auto"/>
            <w:bottom w:val="none" w:sz="0" w:space="0" w:color="auto"/>
            <w:right w:val="none" w:sz="0" w:space="0" w:color="auto"/>
          </w:divBdr>
        </w:div>
        <w:div w:id="2102020117">
          <w:marLeft w:val="640"/>
          <w:marRight w:val="0"/>
          <w:marTop w:val="0"/>
          <w:marBottom w:val="0"/>
          <w:divBdr>
            <w:top w:val="none" w:sz="0" w:space="0" w:color="auto"/>
            <w:left w:val="none" w:sz="0" w:space="0" w:color="auto"/>
            <w:bottom w:val="none" w:sz="0" w:space="0" w:color="auto"/>
            <w:right w:val="none" w:sz="0" w:space="0" w:color="auto"/>
          </w:divBdr>
        </w:div>
      </w:divsChild>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1204490">
      <w:bodyDiv w:val="1"/>
      <w:marLeft w:val="0"/>
      <w:marRight w:val="0"/>
      <w:marTop w:val="0"/>
      <w:marBottom w:val="0"/>
      <w:divBdr>
        <w:top w:val="none" w:sz="0" w:space="0" w:color="auto"/>
        <w:left w:val="none" w:sz="0" w:space="0" w:color="auto"/>
        <w:bottom w:val="none" w:sz="0" w:space="0" w:color="auto"/>
        <w:right w:val="none" w:sz="0" w:space="0" w:color="auto"/>
      </w:divBdr>
      <w:divsChild>
        <w:div w:id="255016468">
          <w:marLeft w:val="640"/>
          <w:marRight w:val="0"/>
          <w:marTop w:val="0"/>
          <w:marBottom w:val="0"/>
          <w:divBdr>
            <w:top w:val="none" w:sz="0" w:space="0" w:color="auto"/>
            <w:left w:val="none" w:sz="0" w:space="0" w:color="auto"/>
            <w:bottom w:val="none" w:sz="0" w:space="0" w:color="auto"/>
            <w:right w:val="none" w:sz="0" w:space="0" w:color="auto"/>
          </w:divBdr>
        </w:div>
        <w:div w:id="377585173">
          <w:marLeft w:val="640"/>
          <w:marRight w:val="0"/>
          <w:marTop w:val="0"/>
          <w:marBottom w:val="0"/>
          <w:divBdr>
            <w:top w:val="none" w:sz="0" w:space="0" w:color="auto"/>
            <w:left w:val="none" w:sz="0" w:space="0" w:color="auto"/>
            <w:bottom w:val="none" w:sz="0" w:space="0" w:color="auto"/>
            <w:right w:val="none" w:sz="0" w:space="0" w:color="auto"/>
          </w:divBdr>
        </w:div>
        <w:div w:id="516425661">
          <w:marLeft w:val="640"/>
          <w:marRight w:val="0"/>
          <w:marTop w:val="0"/>
          <w:marBottom w:val="0"/>
          <w:divBdr>
            <w:top w:val="none" w:sz="0" w:space="0" w:color="auto"/>
            <w:left w:val="none" w:sz="0" w:space="0" w:color="auto"/>
            <w:bottom w:val="none" w:sz="0" w:space="0" w:color="auto"/>
            <w:right w:val="none" w:sz="0" w:space="0" w:color="auto"/>
          </w:divBdr>
        </w:div>
        <w:div w:id="751438666">
          <w:marLeft w:val="640"/>
          <w:marRight w:val="0"/>
          <w:marTop w:val="0"/>
          <w:marBottom w:val="0"/>
          <w:divBdr>
            <w:top w:val="none" w:sz="0" w:space="0" w:color="auto"/>
            <w:left w:val="none" w:sz="0" w:space="0" w:color="auto"/>
            <w:bottom w:val="none" w:sz="0" w:space="0" w:color="auto"/>
            <w:right w:val="none" w:sz="0" w:space="0" w:color="auto"/>
          </w:divBdr>
        </w:div>
        <w:div w:id="846212575">
          <w:marLeft w:val="640"/>
          <w:marRight w:val="0"/>
          <w:marTop w:val="0"/>
          <w:marBottom w:val="0"/>
          <w:divBdr>
            <w:top w:val="none" w:sz="0" w:space="0" w:color="auto"/>
            <w:left w:val="none" w:sz="0" w:space="0" w:color="auto"/>
            <w:bottom w:val="none" w:sz="0" w:space="0" w:color="auto"/>
            <w:right w:val="none" w:sz="0" w:space="0" w:color="auto"/>
          </w:divBdr>
        </w:div>
        <w:div w:id="876284508">
          <w:marLeft w:val="640"/>
          <w:marRight w:val="0"/>
          <w:marTop w:val="0"/>
          <w:marBottom w:val="0"/>
          <w:divBdr>
            <w:top w:val="none" w:sz="0" w:space="0" w:color="auto"/>
            <w:left w:val="none" w:sz="0" w:space="0" w:color="auto"/>
            <w:bottom w:val="none" w:sz="0" w:space="0" w:color="auto"/>
            <w:right w:val="none" w:sz="0" w:space="0" w:color="auto"/>
          </w:divBdr>
        </w:div>
        <w:div w:id="1125391879">
          <w:marLeft w:val="640"/>
          <w:marRight w:val="0"/>
          <w:marTop w:val="0"/>
          <w:marBottom w:val="0"/>
          <w:divBdr>
            <w:top w:val="none" w:sz="0" w:space="0" w:color="auto"/>
            <w:left w:val="none" w:sz="0" w:space="0" w:color="auto"/>
            <w:bottom w:val="none" w:sz="0" w:space="0" w:color="auto"/>
            <w:right w:val="none" w:sz="0" w:space="0" w:color="auto"/>
          </w:divBdr>
        </w:div>
        <w:div w:id="1208761696">
          <w:marLeft w:val="640"/>
          <w:marRight w:val="0"/>
          <w:marTop w:val="0"/>
          <w:marBottom w:val="0"/>
          <w:divBdr>
            <w:top w:val="none" w:sz="0" w:space="0" w:color="auto"/>
            <w:left w:val="none" w:sz="0" w:space="0" w:color="auto"/>
            <w:bottom w:val="none" w:sz="0" w:space="0" w:color="auto"/>
            <w:right w:val="none" w:sz="0" w:space="0" w:color="auto"/>
          </w:divBdr>
        </w:div>
        <w:div w:id="1210188597">
          <w:marLeft w:val="640"/>
          <w:marRight w:val="0"/>
          <w:marTop w:val="0"/>
          <w:marBottom w:val="0"/>
          <w:divBdr>
            <w:top w:val="none" w:sz="0" w:space="0" w:color="auto"/>
            <w:left w:val="none" w:sz="0" w:space="0" w:color="auto"/>
            <w:bottom w:val="none" w:sz="0" w:space="0" w:color="auto"/>
            <w:right w:val="none" w:sz="0" w:space="0" w:color="auto"/>
          </w:divBdr>
        </w:div>
        <w:div w:id="1358585083">
          <w:marLeft w:val="640"/>
          <w:marRight w:val="0"/>
          <w:marTop w:val="0"/>
          <w:marBottom w:val="0"/>
          <w:divBdr>
            <w:top w:val="none" w:sz="0" w:space="0" w:color="auto"/>
            <w:left w:val="none" w:sz="0" w:space="0" w:color="auto"/>
            <w:bottom w:val="none" w:sz="0" w:space="0" w:color="auto"/>
            <w:right w:val="none" w:sz="0" w:space="0" w:color="auto"/>
          </w:divBdr>
        </w:div>
        <w:div w:id="1372921399">
          <w:marLeft w:val="640"/>
          <w:marRight w:val="0"/>
          <w:marTop w:val="0"/>
          <w:marBottom w:val="0"/>
          <w:divBdr>
            <w:top w:val="none" w:sz="0" w:space="0" w:color="auto"/>
            <w:left w:val="none" w:sz="0" w:space="0" w:color="auto"/>
            <w:bottom w:val="none" w:sz="0" w:space="0" w:color="auto"/>
            <w:right w:val="none" w:sz="0" w:space="0" w:color="auto"/>
          </w:divBdr>
        </w:div>
        <w:div w:id="1722366501">
          <w:marLeft w:val="640"/>
          <w:marRight w:val="0"/>
          <w:marTop w:val="0"/>
          <w:marBottom w:val="0"/>
          <w:divBdr>
            <w:top w:val="none" w:sz="0" w:space="0" w:color="auto"/>
            <w:left w:val="none" w:sz="0" w:space="0" w:color="auto"/>
            <w:bottom w:val="none" w:sz="0" w:space="0" w:color="auto"/>
            <w:right w:val="none" w:sz="0" w:space="0" w:color="auto"/>
          </w:divBdr>
        </w:div>
        <w:div w:id="1739940679">
          <w:marLeft w:val="640"/>
          <w:marRight w:val="0"/>
          <w:marTop w:val="0"/>
          <w:marBottom w:val="0"/>
          <w:divBdr>
            <w:top w:val="none" w:sz="0" w:space="0" w:color="auto"/>
            <w:left w:val="none" w:sz="0" w:space="0" w:color="auto"/>
            <w:bottom w:val="none" w:sz="0" w:space="0" w:color="auto"/>
            <w:right w:val="none" w:sz="0" w:space="0" w:color="auto"/>
          </w:divBdr>
        </w:div>
        <w:div w:id="1991908526">
          <w:marLeft w:val="640"/>
          <w:marRight w:val="0"/>
          <w:marTop w:val="0"/>
          <w:marBottom w:val="0"/>
          <w:divBdr>
            <w:top w:val="none" w:sz="0" w:space="0" w:color="auto"/>
            <w:left w:val="none" w:sz="0" w:space="0" w:color="auto"/>
            <w:bottom w:val="none" w:sz="0" w:space="0" w:color="auto"/>
            <w:right w:val="none" w:sz="0" w:space="0" w:color="auto"/>
          </w:divBdr>
        </w:div>
        <w:div w:id="2120178754">
          <w:marLeft w:val="640"/>
          <w:marRight w:val="0"/>
          <w:marTop w:val="0"/>
          <w:marBottom w:val="0"/>
          <w:divBdr>
            <w:top w:val="none" w:sz="0" w:space="0" w:color="auto"/>
            <w:left w:val="none" w:sz="0" w:space="0" w:color="auto"/>
            <w:bottom w:val="none" w:sz="0" w:space="0" w:color="auto"/>
            <w:right w:val="none" w:sz="0" w:space="0" w:color="auto"/>
          </w:divBdr>
        </w:div>
        <w:div w:id="2121484428">
          <w:marLeft w:val="640"/>
          <w:marRight w:val="0"/>
          <w:marTop w:val="0"/>
          <w:marBottom w:val="0"/>
          <w:divBdr>
            <w:top w:val="none" w:sz="0" w:space="0" w:color="auto"/>
            <w:left w:val="none" w:sz="0" w:space="0" w:color="auto"/>
            <w:bottom w:val="none" w:sz="0" w:space="0" w:color="auto"/>
            <w:right w:val="none" w:sz="0" w:space="0" w:color="auto"/>
          </w:divBdr>
        </w:div>
      </w:divsChild>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085788">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5949492">
      <w:bodyDiv w:val="1"/>
      <w:marLeft w:val="0"/>
      <w:marRight w:val="0"/>
      <w:marTop w:val="0"/>
      <w:marBottom w:val="0"/>
      <w:divBdr>
        <w:top w:val="none" w:sz="0" w:space="0" w:color="auto"/>
        <w:left w:val="none" w:sz="0" w:space="0" w:color="auto"/>
        <w:bottom w:val="none" w:sz="0" w:space="0" w:color="auto"/>
        <w:right w:val="none" w:sz="0" w:space="0" w:color="auto"/>
      </w:divBdr>
      <w:divsChild>
        <w:div w:id="93408755">
          <w:marLeft w:val="640"/>
          <w:marRight w:val="0"/>
          <w:marTop w:val="0"/>
          <w:marBottom w:val="0"/>
          <w:divBdr>
            <w:top w:val="none" w:sz="0" w:space="0" w:color="auto"/>
            <w:left w:val="none" w:sz="0" w:space="0" w:color="auto"/>
            <w:bottom w:val="none" w:sz="0" w:space="0" w:color="auto"/>
            <w:right w:val="none" w:sz="0" w:space="0" w:color="auto"/>
          </w:divBdr>
        </w:div>
        <w:div w:id="95441435">
          <w:marLeft w:val="640"/>
          <w:marRight w:val="0"/>
          <w:marTop w:val="0"/>
          <w:marBottom w:val="0"/>
          <w:divBdr>
            <w:top w:val="none" w:sz="0" w:space="0" w:color="auto"/>
            <w:left w:val="none" w:sz="0" w:space="0" w:color="auto"/>
            <w:bottom w:val="none" w:sz="0" w:space="0" w:color="auto"/>
            <w:right w:val="none" w:sz="0" w:space="0" w:color="auto"/>
          </w:divBdr>
        </w:div>
        <w:div w:id="114834205">
          <w:marLeft w:val="640"/>
          <w:marRight w:val="0"/>
          <w:marTop w:val="0"/>
          <w:marBottom w:val="0"/>
          <w:divBdr>
            <w:top w:val="none" w:sz="0" w:space="0" w:color="auto"/>
            <w:left w:val="none" w:sz="0" w:space="0" w:color="auto"/>
            <w:bottom w:val="none" w:sz="0" w:space="0" w:color="auto"/>
            <w:right w:val="none" w:sz="0" w:space="0" w:color="auto"/>
          </w:divBdr>
        </w:div>
        <w:div w:id="350451143">
          <w:marLeft w:val="640"/>
          <w:marRight w:val="0"/>
          <w:marTop w:val="0"/>
          <w:marBottom w:val="0"/>
          <w:divBdr>
            <w:top w:val="none" w:sz="0" w:space="0" w:color="auto"/>
            <w:left w:val="none" w:sz="0" w:space="0" w:color="auto"/>
            <w:bottom w:val="none" w:sz="0" w:space="0" w:color="auto"/>
            <w:right w:val="none" w:sz="0" w:space="0" w:color="auto"/>
          </w:divBdr>
        </w:div>
        <w:div w:id="374696002">
          <w:marLeft w:val="640"/>
          <w:marRight w:val="0"/>
          <w:marTop w:val="0"/>
          <w:marBottom w:val="0"/>
          <w:divBdr>
            <w:top w:val="none" w:sz="0" w:space="0" w:color="auto"/>
            <w:left w:val="none" w:sz="0" w:space="0" w:color="auto"/>
            <w:bottom w:val="none" w:sz="0" w:space="0" w:color="auto"/>
            <w:right w:val="none" w:sz="0" w:space="0" w:color="auto"/>
          </w:divBdr>
        </w:div>
        <w:div w:id="566694462">
          <w:marLeft w:val="640"/>
          <w:marRight w:val="0"/>
          <w:marTop w:val="0"/>
          <w:marBottom w:val="0"/>
          <w:divBdr>
            <w:top w:val="none" w:sz="0" w:space="0" w:color="auto"/>
            <w:left w:val="none" w:sz="0" w:space="0" w:color="auto"/>
            <w:bottom w:val="none" w:sz="0" w:space="0" w:color="auto"/>
            <w:right w:val="none" w:sz="0" w:space="0" w:color="auto"/>
          </w:divBdr>
        </w:div>
        <w:div w:id="575668908">
          <w:marLeft w:val="640"/>
          <w:marRight w:val="0"/>
          <w:marTop w:val="0"/>
          <w:marBottom w:val="0"/>
          <w:divBdr>
            <w:top w:val="none" w:sz="0" w:space="0" w:color="auto"/>
            <w:left w:val="none" w:sz="0" w:space="0" w:color="auto"/>
            <w:bottom w:val="none" w:sz="0" w:space="0" w:color="auto"/>
            <w:right w:val="none" w:sz="0" w:space="0" w:color="auto"/>
          </w:divBdr>
        </w:div>
        <w:div w:id="603464083">
          <w:marLeft w:val="640"/>
          <w:marRight w:val="0"/>
          <w:marTop w:val="0"/>
          <w:marBottom w:val="0"/>
          <w:divBdr>
            <w:top w:val="none" w:sz="0" w:space="0" w:color="auto"/>
            <w:left w:val="none" w:sz="0" w:space="0" w:color="auto"/>
            <w:bottom w:val="none" w:sz="0" w:space="0" w:color="auto"/>
            <w:right w:val="none" w:sz="0" w:space="0" w:color="auto"/>
          </w:divBdr>
        </w:div>
        <w:div w:id="646399172">
          <w:marLeft w:val="640"/>
          <w:marRight w:val="0"/>
          <w:marTop w:val="0"/>
          <w:marBottom w:val="0"/>
          <w:divBdr>
            <w:top w:val="none" w:sz="0" w:space="0" w:color="auto"/>
            <w:left w:val="none" w:sz="0" w:space="0" w:color="auto"/>
            <w:bottom w:val="none" w:sz="0" w:space="0" w:color="auto"/>
            <w:right w:val="none" w:sz="0" w:space="0" w:color="auto"/>
          </w:divBdr>
        </w:div>
        <w:div w:id="1121530424">
          <w:marLeft w:val="640"/>
          <w:marRight w:val="0"/>
          <w:marTop w:val="0"/>
          <w:marBottom w:val="0"/>
          <w:divBdr>
            <w:top w:val="none" w:sz="0" w:space="0" w:color="auto"/>
            <w:left w:val="none" w:sz="0" w:space="0" w:color="auto"/>
            <w:bottom w:val="none" w:sz="0" w:space="0" w:color="auto"/>
            <w:right w:val="none" w:sz="0" w:space="0" w:color="auto"/>
          </w:divBdr>
        </w:div>
        <w:div w:id="1232812243">
          <w:marLeft w:val="640"/>
          <w:marRight w:val="0"/>
          <w:marTop w:val="0"/>
          <w:marBottom w:val="0"/>
          <w:divBdr>
            <w:top w:val="none" w:sz="0" w:space="0" w:color="auto"/>
            <w:left w:val="none" w:sz="0" w:space="0" w:color="auto"/>
            <w:bottom w:val="none" w:sz="0" w:space="0" w:color="auto"/>
            <w:right w:val="none" w:sz="0" w:space="0" w:color="auto"/>
          </w:divBdr>
        </w:div>
        <w:div w:id="1452243278">
          <w:marLeft w:val="640"/>
          <w:marRight w:val="0"/>
          <w:marTop w:val="0"/>
          <w:marBottom w:val="0"/>
          <w:divBdr>
            <w:top w:val="none" w:sz="0" w:space="0" w:color="auto"/>
            <w:left w:val="none" w:sz="0" w:space="0" w:color="auto"/>
            <w:bottom w:val="none" w:sz="0" w:space="0" w:color="auto"/>
            <w:right w:val="none" w:sz="0" w:space="0" w:color="auto"/>
          </w:divBdr>
        </w:div>
        <w:div w:id="1692994217">
          <w:marLeft w:val="640"/>
          <w:marRight w:val="0"/>
          <w:marTop w:val="0"/>
          <w:marBottom w:val="0"/>
          <w:divBdr>
            <w:top w:val="none" w:sz="0" w:space="0" w:color="auto"/>
            <w:left w:val="none" w:sz="0" w:space="0" w:color="auto"/>
            <w:bottom w:val="none" w:sz="0" w:space="0" w:color="auto"/>
            <w:right w:val="none" w:sz="0" w:space="0" w:color="auto"/>
          </w:divBdr>
        </w:div>
        <w:div w:id="2102945947">
          <w:marLeft w:val="640"/>
          <w:marRight w:val="0"/>
          <w:marTop w:val="0"/>
          <w:marBottom w:val="0"/>
          <w:divBdr>
            <w:top w:val="none" w:sz="0" w:space="0" w:color="auto"/>
            <w:left w:val="none" w:sz="0" w:space="0" w:color="auto"/>
            <w:bottom w:val="none" w:sz="0" w:space="0" w:color="auto"/>
            <w:right w:val="none" w:sz="0" w:space="0" w:color="auto"/>
          </w:divBdr>
        </w:div>
      </w:divsChild>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4266033">
      <w:bodyDiv w:val="1"/>
      <w:marLeft w:val="0"/>
      <w:marRight w:val="0"/>
      <w:marTop w:val="0"/>
      <w:marBottom w:val="0"/>
      <w:divBdr>
        <w:top w:val="none" w:sz="0" w:space="0" w:color="auto"/>
        <w:left w:val="none" w:sz="0" w:space="0" w:color="auto"/>
        <w:bottom w:val="none" w:sz="0" w:space="0" w:color="auto"/>
        <w:right w:val="none" w:sz="0" w:space="0" w:color="auto"/>
      </w:divBdr>
      <w:divsChild>
        <w:div w:id="1870725257">
          <w:marLeft w:val="640"/>
          <w:marRight w:val="0"/>
          <w:marTop w:val="0"/>
          <w:marBottom w:val="0"/>
          <w:divBdr>
            <w:top w:val="none" w:sz="0" w:space="0" w:color="auto"/>
            <w:left w:val="none" w:sz="0" w:space="0" w:color="auto"/>
            <w:bottom w:val="none" w:sz="0" w:space="0" w:color="auto"/>
            <w:right w:val="none" w:sz="0" w:space="0" w:color="auto"/>
          </w:divBdr>
        </w:div>
        <w:div w:id="318195089">
          <w:marLeft w:val="640"/>
          <w:marRight w:val="0"/>
          <w:marTop w:val="0"/>
          <w:marBottom w:val="0"/>
          <w:divBdr>
            <w:top w:val="none" w:sz="0" w:space="0" w:color="auto"/>
            <w:left w:val="none" w:sz="0" w:space="0" w:color="auto"/>
            <w:bottom w:val="none" w:sz="0" w:space="0" w:color="auto"/>
            <w:right w:val="none" w:sz="0" w:space="0" w:color="auto"/>
          </w:divBdr>
        </w:div>
        <w:div w:id="1487092735">
          <w:marLeft w:val="640"/>
          <w:marRight w:val="0"/>
          <w:marTop w:val="0"/>
          <w:marBottom w:val="0"/>
          <w:divBdr>
            <w:top w:val="none" w:sz="0" w:space="0" w:color="auto"/>
            <w:left w:val="none" w:sz="0" w:space="0" w:color="auto"/>
            <w:bottom w:val="none" w:sz="0" w:space="0" w:color="auto"/>
            <w:right w:val="none" w:sz="0" w:space="0" w:color="auto"/>
          </w:divBdr>
        </w:div>
        <w:div w:id="1183864836">
          <w:marLeft w:val="640"/>
          <w:marRight w:val="0"/>
          <w:marTop w:val="0"/>
          <w:marBottom w:val="0"/>
          <w:divBdr>
            <w:top w:val="none" w:sz="0" w:space="0" w:color="auto"/>
            <w:left w:val="none" w:sz="0" w:space="0" w:color="auto"/>
            <w:bottom w:val="none" w:sz="0" w:space="0" w:color="auto"/>
            <w:right w:val="none" w:sz="0" w:space="0" w:color="auto"/>
          </w:divBdr>
          <w:divsChild>
            <w:div w:id="1639607883">
              <w:marLeft w:val="0"/>
              <w:marRight w:val="0"/>
              <w:marTop w:val="0"/>
              <w:marBottom w:val="0"/>
              <w:divBdr>
                <w:top w:val="none" w:sz="0" w:space="0" w:color="auto"/>
                <w:left w:val="none" w:sz="0" w:space="0" w:color="auto"/>
                <w:bottom w:val="none" w:sz="0" w:space="0" w:color="auto"/>
                <w:right w:val="none" w:sz="0" w:space="0" w:color="auto"/>
              </w:divBdr>
              <w:divsChild>
                <w:div w:id="1177421040">
                  <w:marLeft w:val="0"/>
                  <w:marRight w:val="0"/>
                  <w:marTop w:val="0"/>
                  <w:marBottom w:val="0"/>
                  <w:divBdr>
                    <w:top w:val="none" w:sz="0" w:space="0" w:color="auto"/>
                    <w:left w:val="none" w:sz="0" w:space="0" w:color="auto"/>
                    <w:bottom w:val="none" w:sz="0" w:space="0" w:color="auto"/>
                    <w:right w:val="none" w:sz="0" w:space="0" w:color="auto"/>
                  </w:divBdr>
                </w:div>
              </w:divsChild>
            </w:div>
            <w:div w:id="1280258159">
              <w:marLeft w:val="0"/>
              <w:marRight w:val="0"/>
              <w:marTop w:val="0"/>
              <w:marBottom w:val="0"/>
              <w:divBdr>
                <w:top w:val="none" w:sz="0" w:space="0" w:color="auto"/>
                <w:left w:val="none" w:sz="0" w:space="0" w:color="auto"/>
                <w:bottom w:val="none" w:sz="0" w:space="0" w:color="auto"/>
                <w:right w:val="none" w:sz="0" w:space="0" w:color="auto"/>
              </w:divBdr>
              <w:divsChild>
                <w:div w:id="25155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88262">
          <w:marLeft w:val="640"/>
          <w:marRight w:val="0"/>
          <w:marTop w:val="0"/>
          <w:marBottom w:val="0"/>
          <w:divBdr>
            <w:top w:val="none" w:sz="0" w:space="0" w:color="auto"/>
            <w:left w:val="none" w:sz="0" w:space="0" w:color="auto"/>
            <w:bottom w:val="none" w:sz="0" w:space="0" w:color="auto"/>
            <w:right w:val="none" w:sz="0" w:space="0" w:color="auto"/>
          </w:divBdr>
        </w:div>
        <w:div w:id="1677263149">
          <w:marLeft w:val="640"/>
          <w:marRight w:val="0"/>
          <w:marTop w:val="0"/>
          <w:marBottom w:val="0"/>
          <w:divBdr>
            <w:top w:val="none" w:sz="0" w:space="0" w:color="auto"/>
            <w:left w:val="none" w:sz="0" w:space="0" w:color="auto"/>
            <w:bottom w:val="none" w:sz="0" w:space="0" w:color="auto"/>
            <w:right w:val="none" w:sz="0" w:space="0" w:color="auto"/>
          </w:divBdr>
        </w:div>
        <w:div w:id="410083494">
          <w:marLeft w:val="640"/>
          <w:marRight w:val="0"/>
          <w:marTop w:val="0"/>
          <w:marBottom w:val="0"/>
          <w:divBdr>
            <w:top w:val="none" w:sz="0" w:space="0" w:color="auto"/>
            <w:left w:val="none" w:sz="0" w:space="0" w:color="auto"/>
            <w:bottom w:val="none" w:sz="0" w:space="0" w:color="auto"/>
            <w:right w:val="none" w:sz="0" w:space="0" w:color="auto"/>
          </w:divBdr>
        </w:div>
        <w:div w:id="1948734947">
          <w:marLeft w:val="640"/>
          <w:marRight w:val="0"/>
          <w:marTop w:val="0"/>
          <w:marBottom w:val="0"/>
          <w:divBdr>
            <w:top w:val="none" w:sz="0" w:space="0" w:color="auto"/>
            <w:left w:val="none" w:sz="0" w:space="0" w:color="auto"/>
            <w:bottom w:val="none" w:sz="0" w:space="0" w:color="auto"/>
            <w:right w:val="none" w:sz="0" w:space="0" w:color="auto"/>
          </w:divBdr>
        </w:div>
        <w:div w:id="814051">
          <w:marLeft w:val="640"/>
          <w:marRight w:val="0"/>
          <w:marTop w:val="0"/>
          <w:marBottom w:val="0"/>
          <w:divBdr>
            <w:top w:val="none" w:sz="0" w:space="0" w:color="auto"/>
            <w:left w:val="none" w:sz="0" w:space="0" w:color="auto"/>
            <w:bottom w:val="none" w:sz="0" w:space="0" w:color="auto"/>
            <w:right w:val="none" w:sz="0" w:space="0" w:color="auto"/>
          </w:divBdr>
        </w:div>
        <w:div w:id="2142383027">
          <w:marLeft w:val="640"/>
          <w:marRight w:val="0"/>
          <w:marTop w:val="0"/>
          <w:marBottom w:val="0"/>
          <w:divBdr>
            <w:top w:val="none" w:sz="0" w:space="0" w:color="auto"/>
            <w:left w:val="none" w:sz="0" w:space="0" w:color="auto"/>
            <w:bottom w:val="none" w:sz="0" w:space="0" w:color="auto"/>
            <w:right w:val="none" w:sz="0" w:space="0" w:color="auto"/>
          </w:divBdr>
        </w:div>
        <w:div w:id="53506773">
          <w:marLeft w:val="640"/>
          <w:marRight w:val="0"/>
          <w:marTop w:val="0"/>
          <w:marBottom w:val="0"/>
          <w:divBdr>
            <w:top w:val="none" w:sz="0" w:space="0" w:color="auto"/>
            <w:left w:val="none" w:sz="0" w:space="0" w:color="auto"/>
            <w:bottom w:val="none" w:sz="0" w:space="0" w:color="auto"/>
            <w:right w:val="none" w:sz="0" w:space="0" w:color="auto"/>
          </w:divBdr>
        </w:div>
        <w:div w:id="152306325">
          <w:marLeft w:val="640"/>
          <w:marRight w:val="0"/>
          <w:marTop w:val="0"/>
          <w:marBottom w:val="0"/>
          <w:divBdr>
            <w:top w:val="none" w:sz="0" w:space="0" w:color="auto"/>
            <w:left w:val="none" w:sz="0" w:space="0" w:color="auto"/>
            <w:bottom w:val="none" w:sz="0" w:space="0" w:color="auto"/>
            <w:right w:val="none" w:sz="0" w:space="0" w:color="auto"/>
          </w:divBdr>
          <w:divsChild>
            <w:div w:id="1324965206">
              <w:marLeft w:val="0"/>
              <w:marRight w:val="0"/>
              <w:marTop w:val="0"/>
              <w:marBottom w:val="0"/>
              <w:divBdr>
                <w:top w:val="none" w:sz="0" w:space="0" w:color="auto"/>
                <w:left w:val="none" w:sz="0" w:space="0" w:color="auto"/>
                <w:bottom w:val="none" w:sz="0" w:space="0" w:color="auto"/>
                <w:right w:val="none" w:sz="0" w:space="0" w:color="auto"/>
              </w:divBdr>
              <w:divsChild>
                <w:div w:id="10137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8240">
          <w:marLeft w:val="640"/>
          <w:marRight w:val="0"/>
          <w:marTop w:val="0"/>
          <w:marBottom w:val="0"/>
          <w:divBdr>
            <w:top w:val="none" w:sz="0" w:space="0" w:color="auto"/>
            <w:left w:val="none" w:sz="0" w:space="0" w:color="auto"/>
            <w:bottom w:val="none" w:sz="0" w:space="0" w:color="auto"/>
            <w:right w:val="none" w:sz="0" w:space="0" w:color="auto"/>
          </w:divBdr>
        </w:div>
        <w:div w:id="1915309503">
          <w:marLeft w:val="640"/>
          <w:marRight w:val="0"/>
          <w:marTop w:val="0"/>
          <w:marBottom w:val="0"/>
          <w:divBdr>
            <w:top w:val="none" w:sz="0" w:space="0" w:color="auto"/>
            <w:left w:val="none" w:sz="0" w:space="0" w:color="auto"/>
            <w:bottom w:val="none" w:sz="0" w:space="0" w:color="auto"/>
            <w:right w:val="none" w:sz="0" w:space="0" w:color="auto"/>
          </w:divBdr>
        </w:div>
        <w:div w:id="730998870">
          <w:marLeft w:val="640"/>
          <w:marRight w:val="0"/>
          <w:marTop w:val="0"/>
          <w:marBottom w:val="0"/>
          <w:divBdr>
            <w:top w:val="none" w:sz="0" w:space="0" w:color="auto"/>
            <w:left w:val="none" w:sz="0" w:space="0" w:color="auto"/>
            <w:bottom w:val="none" w:sz="0" w:space="0" w:color="auto"/>
            <w:right w:val="none" w:sz="0" w:space="0" w:color="auto"/>
          </w:divBdr>
        </w:div>
        <w:div w:id="215901589">
          <w:marLeft w:val="640"/>
          <w:marRight w:val="0"/>
          <w:marTop w:val="0"/>
          <w:marBottom w:val="0"/>
          <w:divBdr>
            <w:top w:val="none" w:sz="0" w:space="0" w:color="auto"/>
            <w:left w:val="none" w:sz="0" w:space="0" w:color="auto"/>
            <w:bottom w:val="none" w:sz="0" w:space="0" w:color="auto"/>
            <w:right w:val="none" w:sz="0" w:space="0" w:color="auto"/>
          </w:divBdr>
        </w:div>
      </w:divsChild>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3078472">
      <w:bodyDiv w:val="1"/>
      <w:marLeft w:val="0"/>
      <w:marRight w:val="0"/>
      <w:marTop w:val="0"/>
      <w:marBottom w:val="0"/>
      <w:divBdr>
        <w:top w:val="none" w:sz="0" w:space="0" w:color="auto"/>
        <w:left w:val="none" w:sz="0" w:space="0" w:color="auto"/>
        <w:bottom w:val="none" w:sz="0" w:space="0" w:color="auto"/>
        <w:right w:val="none" w:sz="0" w:space="0" w:color="auto"/>
      </w:divBdr>
      <w:divsChild>
        <w:div w:id="139733931">
          <w:marLeft w:val="640"/>
          <w:marRight w:val="0"/>
          <w:marTop w:val="0"/>
          <w:marBottom w:val="0"/>
          <w:divBdr>
            <w:top w:val="none" w:sz="0" w:space="0" w:color="auto"/>
            <w:left w:val="none" w:sz="0" w:space="0" w:color="auto"/>
            <w:bottom w:val="none" w:sz="0" w:space="0" w:color="auto"/>
            <w:right w:val="none" w:sz="0" w:space="0" w:color="auto"/>
          </w:divBdr>
        </w:div>
        <w:div w:id="321005041">
          <w:marLeft w:val="640"/>
          <w:marRight w:val="0"/>
          <w:marTop w:val="0"/>
          <w:marBottom w:val="0"/>
          <w:divBdr>
            <w:top w:val="none" w:sz="0" w:space="0" w:color="auto"/>
            <w:left w:val="none" w:sz="0" w:space="0" w:color="auto"/>
            <w:bottom w:val="none" w:sz="0" w:space="0" w:color="auto"/>
            <w:right w:val="none" w:sz="0" w:space="0" w:color="auto"/>
          </w:divBdr>
        </w:div>
        <w:div w:id="393045166">
          <w:marLeft w:val="640"/>
          <w:marRight w:val="0"/>
          <w:marTop w:val="0"/>
          <w:marBottom w:val="0"/>
          <w:divBdr>
            <w:top w:val="none" w:sz="0" w:space="0" w:color="auto"/>
            <w:left w:val="none" w:sz="0" w:space="0" w:color="auto"/>
            <w:bottom w:val="none" w:sz="0" w:space="0" w:color="auto"/>
            <w:right w:val="none" w:sz="0" w:space="0" w:color="auto"/>
          </w:divBdr>
        </w:div>
        <w:div w:id="705369388">
          <w:marLeft w:val="640"/>
          <w:marRight w:val="0"/>
          <w:marTop w:val="0"/>
          <w:marBottom w:val="0"/>
          <w:divBdr>
            <w:top w:val="none" w:sz="0" w:space="0" w:color="auto"/>
            <w:left w:val="none" w:sz="0" w:space="0" w:color="auto"/>
            <w:bottom w:val="none" w:sz="0" w:space="0" w:color="auto"/>
            <w:right w:val="none" w:sz="0" w:space="0" w:color="auto"/>
          </w:divBdr>
        </w:div>
        <w:div w:id="824978145">
          <w:marLeft w:val="640"/>
          <w:marRight w:val="0"/>
          <w:marTop w:val="0"/>
          <w:marBottom w:val="0"/>
          <w:divBdr>
            <w:top w:val="none" w:sz="0" w:space="0" w:color="auto"/>
            <w:left w:val="none" w:sz="0" w:space="0" w:color="auto"/>
            <w:bottom w:val="none" w:sz="0" w:space="0" w:color="auto"/>
            <w:right w:val="none" w:sz="0" w:space="0" w:color="auto"/>
          </w:divBdr>
        </w:div>
        <w:div w:id="839543403">
          <w:marLeft w:val="640"/>
          <w:marRight w:val="0"/>
          <w:marTop w:val="0"/>
          <w:marBottom w:val="0"/>
          <w:divBdr>
            <w:top w:val="none" w:sz="0" w:space="0" w:color="auto"/>
            <w:left w:val="none" w:sz="0" w:space="0" w:color="auto"/>
            <w:bottom w:val="none" w:sz="0" w:space="0" w:color="auto"/>
            <w:right w:val="none" w:sz="0" w:space="0" w:color="auto"/>
          </w:divBdr>
        </w:div>
        <w:div w:id="871650928">
          <w:marLeft w:val="640"/>
          <w:marRight w:val="0"/>
          <w:marTop w:val="0"/>
          <w:marBottom w:val="0"/>
          <w:divBdr>
            <w:top w:val="none" w:sz="0" w:space="0" w:color="auto"/>
            <w:left w:val="none" w:sz="0" w:space="0" w:color="auto"/>
            <w:bottom w:val="none" w:sz="0" w:space="0" w:color="auto"/>
            <w:right w:val="none" w:sz="0" w:space="0" w:color="auto"/>
          </w:divBdr>
        </w:div>
        <w:div w:id="981078756">
          <w:marLeft w:val="640"/>
          <w:marRight w:val="0"/>
          <w:marTop w:val="0"/>
          <w:marBottom w:val="0"/>
          <w:divBdr>
            <w:top w:val="none" w:sz="0" w:space="0" w:color="auto"/>
            <w:left w:val="none" w:sz="0" w:space="0" w:color="auto"/>
            <w:bottom w:val="none" w:sz="0" w:space="0" w:color="auto"/>
            <w:right w:val="none" w:sz="0" w:space="0" w:color="auto"/>
          </w:divBdr>
        </w:div>
        <w:div w:id="1205023426">
          <w:marLeft w:val="640"/>
          <w:marRight w:val="0"/>
          <w:marTop w:val="0"/>
          <w:marBottom w:val="0"/>
          <w:divBdr>
            <w:top w:val="none" w:sz="0" w:space="0" w:color="auto"/>
            <w:left w:val="none" w:sz="0" w:space="0" w:color="auto"/>
            <w:bottom w:val="none" w:sz="0" w:space="0" w:color="auto"/>
            <w:right w:val="none" w:sz="0" w:space="0" w:color="auto"/>
          </w:divBdr>
        </w:div>
        <w:div w:id="1354842943">
          <w:marLeft w:val="640"/>
          <w:marRight w:val="0"/>
          <w:marTop w:val="0"/>
          <w:marBottom w:val="0"/>
          <w:divBdr>
            <w:top w:val="none" w:sz="0" w:space="0" w:color="auto"/>
            <w:left w:val="none" w:sz="0" w:space="0" w:color="auto"/>
            <w:bottom w:val="none" w:sz="0" w:space="0" w:color="auto"/>
            <w:right w:val="none" w:sz="0" w:space="0" w:color="auto"/>
          </w:divBdr>
        </w:div>
        <w:div w:id="1414548648">
          <w:marLeft w:val="640"/>
          <w:marRight w:val="0"/>
          <w:marTop w:val="0"/>
          <w:marBottom w:val="0"/>
          <w:divBdr>
            <w:top w:val="none" w:sz="0" w:space="0" w:color="auto"/>
            <w:left w:val="none" w:sz="0" w:space="0" w:color="auto"/>
            <w:bottom w:val="none" w:sz="0" w:space="0" w:color="auto"/>
            <w:right w:val="none" w:sz="0" w:space="0" w:color="auto"/>
          </w:divBdr>
        </w:div>
        <w:div w:id="1477064343">
          <w:marLeft w:val="640"/>
          <w:marRight w:val="0"/>
          <w:marTop w:val="0"/>
          <w:marBottom w:val="0"/>
          <w:divBdr>
            <w:top w:val="none" w:sz="0" w:space="0" w:color="auto"/>
            <w:left w:val="none" w:sz="0" w:space="0" w:color="auto"/>
            <w:bottom w:val="none" w:sz="0" w:space="0" w:color="auto"/>
            <w:right w:val="none" w:sz="0" w:space="0" w:color="auto"/>
          </w:divBdr>
        </w:div>
        <w:div w:id="1511993621">
          <w:marLeft w:val="640"/>
          <w:marRight w:val="0"/>
          <w:marTop w:val="0"/>
          <w:marBottom w:val="0"/>
          <w:divBdr>
            <w:top w:val="none" w:sz="0" w:space="0" w:color="auto"/>
            <w:left w:val="none" w:sz="0" w:space="0" w:color="auto"/>
            <w:bottom w:val="none" w:sz="0" w:space="0" w:color="auto"/>
            <w:right w:val="none" w:sz="0" w:space="0" w:color="auto"/>
          </w:divBdr>
        </w:div>
        <w:div w:id="1955210236">
          <w:marLeft w:val="640"/>
          <w:marRight w:val="0"/>
          <w:marTop w:val="0"/>
          <w:marBottom w:val="0"/>
          <w:divBdr>
            <w:top w:val="none" w:sz="0" w:space="0" w:color="auto"/>
            <w:left w:val="none" w:sz="0" w:space="0" w:color="auto"/>
            <w:bottom w:val="none" w:sz="0" w:space="0" w:color="auto"/>
            <w:right w:val="none" w:sz="0" w:space="0" w:color="auto"/>
          </w:divBdr>
        </w:div>
        <w:div w:id="1984381852">
          <w:marLeft w:val="640"/>
          <w:marRight w:val="0"/>
          <w:marTop w:val="0"/>
          <w:marBottom w:val="0"/>
          <w:divBdr>
            <w:top w:val="none" w:sz="0" w:space="0" w:color="auto"/>
            <w:left w:val="none" w:sz="0" w:space="0" w:color="auto"/>
            <w:bottom w:val="none" w:sz="0" w:space="0" w:color="auto"/>
            <w:right w:val="none" w:sz="0" w:space="0" w:color="auto"/>
          </w:divBdr>
        </w:div>
        <w:div w:id="2040936473">
          <w:marLeft w:val="640"/>
          <w:marRight w:val="0"/>
          <w:marTop w:val="0"/>
          <w:marBottom w:val="0"/>
          <w:divBdr>
            <w:top w:val="none" w:sz="0" w:space="0" w:color="auto"/>
            <w:left w:val="none" w:sz="0" w:space="0" w:color="auto"/>
            <w:bottom w:val="none" w:sz="0" w:space="0" w:color="auto"/>
            <w:right w:val="none" w:sz="0" w:space="0" w:color="auto"/>
          </w:divBdr>
        </w:div>
      </w:divsChild>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2754015">
      <w:bodyDiv w:val="1"/>
      <w:marLeft w:val="0"/>
      <w:marRight w:val="0"/>
      <w:marTop w:val="0"/>
      <w:marBottom w:val="0"/>
      <w:divBdr>
        <w:top w:val="none" w:sz="0" w:space="0" w:color="auto"/>
        <w:left w:val="none" w:sz="0" w:space="0" w:color="auto"/>
        <w:bottom w:val="none" w:sz="0" w:space="0" w:color="auto"/>
        <w:right w:val="none" w:sz="0" w:space="0" w:color="auto"/>
      </w:divBdr>
      <w:divsChild>
        <w:div w:id="429397835">
          <w:marLeft w:val="640"/>
          <w:marRight w:val="0"/>
          <w:marTop w:val="0"/>
          <w:marBottom w:val="0"/>
          <w:divBdr>
            <w:top w:val="none" w:sz="0" w:space="0" w:color="auto"/>
            <w:left w:val="none" w:sz="0" w:space="0" w:color="auto"/>
            <w:bottom w:val="none" w:sz="0" w:space="0" w:color="auto"/>
            <w:right w:val="none" w:sz="0" w:space="0" w:color="auto"/>
          </w:divBdr>
        </w:div>
        <w:div w:id="478155875">
          <w:marLeft w:val="640"/>
          <w:marRight w:val="0"/>
          <w:marTop w:val="0"/>
          <w:marBottom w:val="0"/>
          <w:divBdr>
            <w:top w:val="none" w:sz="0" w:space="0" w:color="auto"/>
            <w:left w:val="none" w:sz="0" w:space="0" w:color="auto"/>
            <w:bottom w:val="none" w:sz="0" w:space="0" w:color="auto"/>
            <w:right w:val="none" w:sz="0" w:space="0" w:color="auto"/>
          </w:divBdr>
        </w:div>
        <w:div w:id="975796295">
          <w:marLeft w:val="640"/>
          <w:marRight w:val="0"/>
          <w:marTop w:val="0"/>
          <w:marBottom w:val="0"/>
          <w:divBdr>
            <w:top w:val="none" w:sz="0" w:space="0" w:color="auto"/>
            <w:left w:val="none" w:sz="0" w:space="0" w:color="auto"/>
            <w:bottom w:val="none" w:sz="0" w:space="0" w:color="auto"/>
            <w:right w:val="none" w:sz="0" w:space="0" w:color="auto"/>
          </w:divBdr>
        </w:div>
        <w:div w:id="1780291895">
          <w:marLeft w:val="640"/>
          <w:marRight w:val="0"/>
          <w:marTop w:val="0"/>
          <w:marBottom w:val="0"/>
          <w:divBdr>
            <w:top w:val="none" w:sz="0" w:space="0" w:color="auto"/>
            <w:left w:val="none" w:sz="0" w:space="0" w:color="auto"/>
            <w:bottom w:val="none" w:sz="0" w:space="0" w:color="auto"/>
            <w:right w:val="none" w:sz="0" w:space="0" w:color="auto"/>
          </w:divBdr>
        </w:div>
        <w:div w:id="1958755998">
          <w:marLeft w:val="640"/>
          <w:marRight w:val="0"/>
          <w:marTop w:val="0"/>
          <w:marBottom w:val="0"/>
          <w:divBdr>
            <w:top w:val="none" w:sz="0" w:space="0" w:color="auto"/>
            <w:left w:val="none" w:sz="0" w:space="0" w:color="auto"/>
            <w:bottom w:val="none" w:sz="0" w:space="0" w:color="auto"/>
            <w:right w:val="none" w:sz="0" w:space="0" w:color="auto"/>
          </w:divBdr>
        </w:div>
        <w:div w:id="1267691458">
          <w:marLeft w:val="640"/>
          <w:marRight w:val="0"/>
          <w:marTop w:val="0"/>
          <w:marBottom w:val="0"/>
          <w:divBdr>
            <w:top w:val="none" w:sz="0" w:space="0" w:color="auto"/>
            <w:left w:val="none" w:sz="0" w:space="0" w:color="auto"/>
            <w:bottom w:val="none" w:sz="0" w:space="0" w:color="auto"/>
            <w:right w:val="none" w:sz="0" w:space="0" w:color="auto"/>
          </w:divBdr>
        </w:div>
        <w:div w:id="208733106">
          <w:marLeft w:val="640"/>
          <w:marRight w:val="0"/>
          <w:marTop w:val="0"/>
          <w:marBottom w:val="0"/>
          <w:divBdr>
            <w:top w:val="none" w:sz="0" w:space="0" w:color="auto"/>
            <w:left w:val="none" w:sz="0" w:space="0" w:color="auto"/>
            <w:bottom w:val="none" w:sz="0" w:space="0" w:color="auto"/>
            <w:right w:val="none" w:sz="0" w:space="0" w:color="auto"/>
          </w:divBdr>
        </w:div>
        <w:div w:id="1586451601">
          <w:marLeft w:val="640"/>
          <w:marRight w:val="0"/>
          <w:marTop w:val="0"/>
          <w:marBottom w:val="0"/>
          <w:divBdr>
            <w:top w:val="none" w:sz="0" w:space="0" w:color="auto"/>
            <w:left w:val="none" w:sz="0" w:space="0" w:color="auto"/>
            <w:bottom w:val="none" w:sz="0" w:space="0" w:color="auto"/>
            <w:right w:val="none" w:sz="0" w:space="0" w:color="auto"/>
          </w:divBdr>
        </w:div>
        <w:div w:id="1561667825">
          <w:marLeft w:val="640"/>
          <w:marRight w:val="0"/>
          <w:marTop w:val="0"/>
          <w:marBottom w:val="0"/>
          <w:divBdr>
            <w:top w:val="none" w:sz="0" w:space="0" w:color="auto"/>
            <w:left w:val="none" w:sz="0" w:space="0" w:color="auto"/>
            <w:bottom w:val="none" w:sz="0" w:space="0" w:color="auto"/>
            <w:right w:val="none" w:sz="0" w:space="0" w:color="auto"/>
          </w:divBdr>
        </w:div>
        <w:div w:id="730806292">
          <w:marLeft w:val="640"/>
          <w:marRight w:val="0"/>
          <w:marTop w:val="0"/>
          <w:marBottom w:val="0"/>
          <w:divBdr>
            <w:top w:val="none" w:sz="0" w:space="0" w:color="auto"/>
            <w:left w:val="none" w:sz="0" w:space="0" w:color="auto"/>
            <w:bottom w:val="none" w:sz="0" w:space="0" w:color="auto"/>
            <w:right w:val="none" w:sz="0" w:space="0" w:color="auto"/>
          </w:divBdr>
        </w:div>
        <w:div w:id="1564753780">
          <w:marLeft w:val="640"/>
          <w:marRight w:val="0"/>
          <w:marTop w:val="0"/>
          <w:marBottom w:val="0"/>
          <w:divBdr>
            <w:top w:val="none" w:sz="0" w:space="0" w:color="auto"/>
            <w:left w:val="none" w:sz="0" w:space="0" w:color="auto"/>
            <w:bottom w:val="none" w:sz="0" w:space="0" w:color="auto"/>
            <w:right w:val="none" w:sz="0" w:space="0" w:color="auto"/>
          </w:divBdr>
        </w:div>
        <w:div w:id="1906914282">
          <w:marLeft w:val="640"/>
          <w:marRight w:val="0"/>
          <w:marTop w:val="0"/>
          <w:marBottom w:val="0"/>
          <w:divBdr>
            <w:top w:val="none" w:sz="0" w:space="0" w:color="auto"/>
            <w:left w:val="none" w:sz="0" w:space="0" w:color="auto"/>
            <w:bottom w:val="none" w:sz="0" w:space="0" w:color="auto"/>
            <w:right w:val="none" w:sz="0" w:space="0" w:color="auto"/>
          </w:divBdr>
        </w:div>
        <w:div w:id="564606965">
          <w:marLeft w:val="640"/>
          <w:marRight w:val="0"/>
          <w:marTop w:val="0"/>
          <w:marBottom w:val="0"/>
          <w:divBdr>
            <w:top w:val="none" w:sz="0" w:space="0" w:color="auto"/>
            <w:left w:val="none" w:sz="0" w:space="0" w:color="auto"/>
            <w:bottom w:val="none" w:sz="0" w:space="0" w:color="auto"/>
            <w:right w:val="none" w:sz="0" w:space="0" w:color="auto"/>
          </w:divBdr>
        </w:div>
        <w:div w:id="1461681417">
          <w:marLeft w:val="640"/>
          <w:marRight w:val="0"/>
          <w:marTop w:val="0"/>
          <w:marBottom w:val="0"/>
          <w:divBdr>
            <w:top w:val="none" w:sz="0" w:space="0" w:color="auto"/>
            <w:left w:val="none" w:sz="0" w:space="0" w:color="auto"/>
            <w:bottom w:val="none" w:sz="0" w:space="0" w:color="auto"/>
            <w:right w:val="none" w:sz="0" w:space="0" w:color="auto"/>
          </w:divBdr>
        </w:div>
        <w:div w:id="2019766137">
          <w:marLeft w:val="640"/>
          <w:marRight w:val="0"/>
          <w:marTop w:val="0"/>
          <w:marBottom w:val="0"/>
          <w:divBdr>
            <w:top w:val="none" w:sz="0" w:space="0" w:color="auto"/>
            <w:left w:val="none" w:sz="0" w:space="0" w:color="auto"/>
            <w:bottom w:val="none" w:sz="0" w:space="0" w:color="auto"/>
            <w:right w:val="none" w:sz="0" w:space="0" w:color="auto"/>
          </w:divBdr>
        </w:div>
        <w:div w:id="1156536067">
          <w:marLeft w:val="640"/>
          <w:marRight w:val="0"/>
          <w:marTop w:val="0"/>
          <w:marBottom w:val="0"/>
          <w:divBdr>
            <w:top w:val="none" w:sz="0" w:space="0" w:color="auto"/>
            <w:left w:val="none" w:sz="0" w:space="0" w:color="auto"/>
            <w:bottom w:val="none" w:sz="0" w:space="0" w:color="auto"/>
            <w:right w:val="none" w:sz="0" w:space="0" w:color="auto"/>
          </w:divBdr>
        </w:div>
      </w:divsChild>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375774">
      <w:bodyDiv w:val="1"/>
      <w:marLeft w:val="0"/>
      <w:marRight w:val="0"/>
      <w:marTop w:val="0"/>
      <w:marBottom w:val="0"/>
      <w:divBdr>
        <w:top w:val="none" w:sz="0" w:space="0" w:color="auto"/>
        <w:left w:val="none" w:sz="0" w:space="0" w:color="auto"/>
        <w:bottom w:val="none" w:sz="0" w:space="0" w:color="auto"/>
        <w:right w:val="none" w:sz="0" w:space="0" w:color="auto"/>
      </w:divBdr>
      <w:divsChild>
        <w:div w:id="73598524">
          <w:marLeft w:val="640"/>
          <w:marRight w:val="0"/>
          <w:marTop w:val="0"/>
          <w:marBottom w:val="0"/>
          <w:divBdr>
            <w:top w:val="none" w:sz="0" w:space="0" w:color="auto"/>
            <w:left w:val="none" w:sz="0" w:space="0" w:color="auto"/>
            <w:bottom w:val="none" w:sz="0" w:space="0" w:color="auto"/>
            <w:right w:val="none" w:sz="0" w:space="0" w:color="auto"/>
          </w:divBdr>
        </w:div>
        <w:div w:id="165094233">
          <w:marLeft w:val="640"/>
          <w:marRight w:val="0"/>
          <w:marTop w:val="0"/>
          <w:marBottom w:val="0"/>
          <w:divBdr>
            <w:top w:val="none" w:sz="0" w:space="0" w:color="auto"/>
            <w:left w:val="none" w:sz="0" w:space="0" w:color="auto"/>
            <w:bottom w:val="none" w:sz="0" w:space="0" w:color="auto"/>
            <w:right w:val="none" w:sz="0" w:space="0" w:color="auto"/>
          </w:divBdr>
        </w:div>
        <w:div w:id="200675509">
          <w:marLeft w:val="640"/>
          <w:marRight w:val="0"/>
          <w:marTop w:val="0"/>
          <w:marBottom w:val="0"/>
          <w:divBdr>
            <w:top w:val="none" w:sz="0" w:space="0" w:color="auto"/>
            <w:left w:val="none" w:sz="0" w:space="0" w:color="auto"/>
            <w:bottom w:val="none" w:sz="0" w:space="0" w:color="auto"/>
            <w:right w:val="none" w:sz="0" w:space="0" w:color="auto"/>
          </w:divBdr>
        </w:div>
        <w:div w:id="459811887">
          <w:marLeft w:val="640"/>
          <w:marRight w:val="0"/>
          <w:marTop w:val="0"/>
          <w:marBottom w:val="0"/>
          <w:divBdr>
            <w:top w:val="none" w:sz="0" w:space="0" w:color="auto"/>
            <w:left w:val="none" w:sz="0" w:space="0" w:color="auto"/>
            <w:bottom w:val="none" w:sz="0" w:space="0" w:color="auto"/>
            <w:right w:val="none" w:sz="0" w:space="0" w:color="auto"/>
          </w:divBdr>
        </w:div>
        <w:div w:id="483425644">
          <w:marLeft w:val="640"/>
          <w:marRight w:val="0"/>
          <w:marTop w:val="0"/>
          <w:marBottom w:val="0"/>
          <w:divBdr>
            <w:top w:val="none" w:sz="0" w:space="0" w:color="auto"/>
            <w:left w:val="none" w:sz="0" w:space="0" w:color="auto"/>
            <w:bottom w:val="none" w:sz="0" w:space="0" w:color="auto"/>
            <w:right w:val="none" w:sz="0" w:space="0" w:color="auto"/>
          </w:divBdr>
        </w:div>
        <w:div w:id="722564699">
          <w:marLeft w:val="640"/>
          <w:marRight w:val="0"/>
          <w:marTop w:val="0"/>
          <w:marBottom w:val="0"/>
          <w:divBdr>
            <w:top w:val="none" w:sz="0" w:space="0" w:color="auto"/>
            <w:left w:val="none" w:sz="0" w:space="0" w:color="auto"/>
            <w:bottom w:val="none" w:sz="0" w:space="0" w:color="auto"/>
            <w:right w:val="none" w:sz="0" w:space="0" w:color="auto"/>
          </w:divBdr>
        </w:div>
        <w:div w:id="844897791">
          <w:marLeft w:val="640"/>
          <w:marRight w:val="0"/>
          <w:marTop w:val="0"/>
          <w:marBottom w:val="0"/>
          <w:divBdr>
            <w:top w:val="none" w:sz="0" w:space="0" w:color="auto"/>
            <w:left w:val="none" w:sz="0" w:space="0" w:color="auto"/>
            <w:bottom w:val="none" w:sz="0" w:space="0" w:color="auto"/>
            <w:right w:val="none" w:sz="0" w:space="0" w:color="auto"/>
          </w:divBdr>
        </w:div>
        <w:div w:id="937517618">
          <w:marLeft w:val="640"/>
          <w:marRight w:val="0"/>
          <w:marTop w:val="0"/>
          <w:marBottom w:val="0"/>
          <w:divBdr>
            <w:top w:val="none" w:sz="0" w:space="0" w:color="auto"/>
            <w:left w:val="none" w:sz="0" w:space="0" w:color="auto"/>
            <w:bottom w:val="none" w:sz="0" w:space="0" w:color="auto"/>
            <w:right w:val="none" w:sz="0" w:space="0" w:color="auto"/>
          </w:divBdr>
        </w:div>
        <w:div w:id="963584968">
          <w:marLeft w:val="640"/>
          <w:marRight w:val="0"/>
          <w:marTop w:val="0"/>
          <w:marBottom w:val="0"/>
          <w:divBdr>
            <w:top w:val="none" w:sz="0" w:space="0" w:color="auto"/>
            <w:left w:val="none" w:sz="0" w:space="0" w:color="auto"/>
            <w:bottom w:val="none" w:sz="0" w:space="0" w:color="auto"/>
            <w:right w:val="none" w:sz="0" w:space="0" w:color="auto"/>
          </w:divBdr>
        </w:div>
        <w:div w:id="1020546031">
          <w:marLeft w:val="640"/>
          <w:marRight w:val="0"/>
          <w:marTop w:val="0"/>
          <w:marBottom w:val="0"/>
          <w:divBdr>
            <w:top w:val="none" w:sz="0" w:space="0" w:color="auto"/>
            <w:left w:val="none" w:sz="0" w:space="0" w:color="auto"/>
            <w:bottom w:val="none" w:sz="0" w:space="0" w:color="auto"/>
            <w:right w:val="none" w:sz="0" w:space="0" w:color="auto"/>
          </w:divBdr>
        </w:div>
        <w:div w:id="1358894183">
          <w:marLeft w:val="640"/>
          <w:marRight w:val="0"/>
          <w:marTop w:val="0"/>
          <w:marBottom w:val="0"/>
          <w:divBdr>
            <w:top w:val="none" w:sz="0" w:space="0" w:color="auto"/>
            <w:left w:val="none" w:sz="0" w:space="0" w:color="auto"/>
            <w:bottom w:val="none" w:sz="0" w:space="0" w:color="auto"/>
            <w:right w:val="none" w:sz="0" w:space="0" w:color="auto"/>
          </w:divBdr>
        </w:div>
        <w:div w:id="1401639685">
          <w:marLeft w:val="640"/>
          <w:marRight w:val="0"/>
          <w:marTop w:val="0"/>
          <w:marBottom w:val="0"/>
          <w:divBdr>
            <w:top w:val="none" w:sz="0" w:space="0" w:color="auto"/>
            <w:left w:val="none" w:sz="0" w:space="0" w:color="auto"/>
            <w:bottom w:val="none" w:sz="0" w:space="0" w:color="auto"/>
            <w:right w:val="none" w:sz="0" w:space="0" w:color="auto"/>
          </w:divBdr>
        </w:div>
        <w:div w:id="1591500086">
          <w:marLeft w:val="640"/>
          <w:marRight w:val="0"/>
          <w:marTop w:val="0"/>
          <w:marBottom w:val="0"/>
          <w:divBdr>
            <w:top w:val="none" w:sz="0" w:space="0" w:color="auto"/>
            <w:left w:val="none" w:sz="0" w:space="0" w:color="auto"/>
            <w:bottom w:val="none" w:sz="0" w:space="0" w:color="auto"/>
            <w:right w:val="none" w:sz="0" w:space="0" w:color="auto"/>
          </w:divBdr>
        </w:div>
        <w:div w:id="1940986513">
          <w:marLeft w:val="640"/>
          <w:marRight w:val="0"/>
          <w:marTop w:val="0"/>
          <w:marBottom w:val="0"/>
          <w:divBdr>
            <w:top w:val="none" w:sz="0" w:space="0" w:color="auto"/>
            <w:left w:val="none" w:sz="0" w:space="0" w:color="auto"/>
            <w:bottom w:val="none" w:sz="0" w:space="0" w:color="auto"/>
            <w:right w:val="none" w:sz="0" w:space="0" w:color="auto"/>
          </w:divBdr>
        </w:div>
      </w:divsChild>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1277084">
      <w:bodyDiv w:val="1"/>
      <w:marLeft w:val="0"/>
      <w:marRight w:val="0"/>
      <w:marTop w:val="0"/>
      <w:marBottom w:val="0"/>
      <w:divBdr>
        <w:top w:val="none" w:sz="0" w:space="0" w:color="auto"/>
        <w:left w:val="none" w:sz="0" w:space="0" w:color="auto"/>
        <w:bottom w:val="none" w:sz="0" w:space="0" w:color="auto"/>
        <w:right w:val="none" w:sz="0" w:space="0" w:color="auto"/>
      </w:divBdr>
      <w:divsChild>
        <w:div w:id="4795221">
          <w:marLeft w:val="640"/>
          <w:marRight w:val="0"/>
          <w:marTop w:val="0"/>
          <w:marBottom w:val="0"/>
          <w:divBdr>
            <w:top w:val="none" w:sz="0" w:space="0" w:color="auto"/>
            <w:left w:val="none" w:sz="0" w:space="0" w:color="auto"/>
            <w:bottom w:val="none" w:sz="0" w:space="0" w:color="auto"/>
            <w:right w:val="none" w:sz="0" w:space="0" w:color="auto"/>
          </w:divBdr>
        </w:div>
        <w:div w:id="192423486">
          <w:marLeft w:val="640"/>
          <w:marRight w:val="0"/>
          <w:marTop w:val="0"/>
          <w:marBottom w:val="0"/>
          <w:divBdr>
            <w:top w:val="none" w:sz="0" w:space="0" w:color="auto"/>
            <w:left w:val="none" w:sz="0" w:space="0" w:color="auto"/>
            <w:bottom w:val="none" w:sz="0" w:space="0" w:color="auto"/>
            <w:right w:val="none" w:sz="0" w:space="0" w:color="auto"/>
          </w:divBdr>
        </w:div>
        <w:div w:id="454952330">
          <w:marLeft w:val="640"/>
          <w:marRight w:val="0"/>
          <w:marTop w:val="0"/>
          <w:marBottom w:val="0"/>
          <w:divBdr>
            <w:top w:val="none" w:sz="0" w:space="0" w:color="auto"/>
            <w:left w:val="none" w:sz="0" w:space="0" w:color="auto"/>
            <w:bottom w:val="none" w:sz="0" w:space="0" w:color="auto"/>
            <w:right w:val="none" w:sz="0" w:space="0" w:color="auto"/>
          </w:divBdr>
        </w:div>
        <w:div w:id="478233471">
          <w:marLeft w:val="640"/>
          <w:marRight w:val="0"/>
          <w:marTop w:val="0"/>
          <w:marBottom w:val="0"/>
          <w:divBdr>
            <w:top w:val="none" w:sz="0" w:space="0" w:color="auto"/>
            <w:left w:val="none" w:sz="0" w:space="0" w:color="auto"/>
            <w:bottom w:val="none" w:sz="0" w:space="0" w:color="auto"/>
            <w:right w:val="none" w:sz="0" w:space="0" w:color="auto"/>
          </w:divBdr>
        </w:div>
        <w:div w:id="622808501">
          <w:marLeft w:val="640"/>
          <w:marRight w:val="0"/>
          <w:marTop w:val="0"/>
          <w:marBottom w:val="0"/>
          <w:divBdr>
            <w:top w:val="none" w:sz="0" w:space="0" w:color="auto"/>
            <w:left w:val="none" w:sz="0" w:space="0" w:color="auto"/>
            <w:bottom w:val="none" w:sz="0" w:space="0" w:color="auto"/>
            <w:right w:val="none" w:sz="0" w:space="0" w:color="auto"/>
          </w:divBdr>
        </w:div>
        <w:div w:id="653148153">
          <w:marLeft w:val="640"/>
          <w:marRight w:val="0"/>
          <w:marTop w:val="0"/>
          <w:marBottom w:val="0"/>
          <w:divBdr>
            <w:top w:val="none" w:sz="0" w:space="0" w:color="auto"/>
            <w:left w:val="none" w:sz="0" w:space="0" w:color="auto"/>
            <w:bottom w:val="none" w:sz="0" w:space="0" w:color="auto"/>
            <w:right w:val="none" w:sz="0" w:space="0" w:color="auto"/>
          </w:divBdr>
        </w:div>
        <w:div w:id="863980887">
          <w:marLeft w:val="640"/>
          <w:marRight w:val="0"/>
          <w:marTop w:val="0"/>
          <w:marBottom w:val="0"/>
          <w:divBdr>
            <w:top w:val="none" w:sz="0" w:space="0" w:color="auto"/>
            <w:left w:val="none" w:sz="0" w:space="0" w:color="auto"/>
            <w:bottom w:val="none" w:sz="0" w:space="0" w:color="auto"/>
            <w:right w:val="none" w:sz="0" w:space="0" w:color="auto"/>
          </w:divBdr>
        </w:div>
        <w:div w:id="994382220">
          <w:marLeft w:val="640"/>
          <w:marRight w:val="0"/>
          <w:marTop w:val="0"/>
          <w:marBottom w:val="0"/>
          <w:divBdr>
            <w:top w:val="none" w:sz="0" w:space="0" w:color="auto"/>
            <w:left w:val="none" w:sz="0" w:space="0" w:color="auto"/>
            <w:bottom w:val="none" w:sz="0" w:space="0" w:color="auto"/>
            <w:right w:val="none" w:sz="0" w:space="0" w:color="auto"/>
          </w:divBdr>
        </w:div>
        <w:div w:id="999581666">
          <w:marLeft w:val="640"/>
          <w:marRight w:val="0"/>
          <w:marTop w:val="0"/>
          <w:marBottom w:val="0"/>
          <w:divBdr>
            <w:top w:val="none" w:sz="0" w:space="0" w:color="auto"/>
            <w:left w:val="none" w:sz="0" w:space="0" w:color="auto"/>
            <w:bottom w:val="none" w:sz="0" w:space="0" w:color="auto"/>
            <w:right w:val="none" w:sz="0" w:space="0" w:color="auto"/>
          </w:divBdr>
        </w:div>
        <w:div w:id="1692949952">
          <w:marLeft w:val="640"/>
          <w:marRight w:val="0"/>
          <w:marTop w:val="0"/>
          <w:marBottom w:val="0"/>
          <w:divBdr>
            <w:top w:val="none" w:sz="0" w:space="0" w:color="auto"/>
            <w:left w:val="none" w:sz="0" w:space="0" w:color="auto"/>
            <w:bottom w:val="none" w:sz="0" w:space="0" w:color="auto"/>
            <w:right w:val="none" w:sz="0" w:space="0" w:color="auto"/>
          </w:divBdr>
        </w:div>
        <w:div w:id="1882981166">
          <w:marLeft w:val="640"/>
          <w:marRight w:val="0"/>
          <w:marTop w:val="0"/>
          <w:marBottom w:val="0"/>
          <w:divBdr>
            <w:top w:val="none" w:sz="0" w:space="0" w:color="auto"/>
            <w:left w:val="none" w:sz="0" w:space="0" w:color="auto"/>
            <w:bottom w:val="none" w:sz="0" w:space="0" w:color="auto"/>
            <w:right w:val="none" w:sz="0" w:space="0" w:color="auto"/>
          </w:divBdr>
        </w:div>
        <w:div w:id="2006591415">
          <w:marLeft w:val="640"/>
          <w:marRight w:val="0"/>
          <w:marTop w:val="0"/>
          <w:marBottom w:val="0"/>
          <w:divBdr>
            <w:top w:val="none" w:sz="0" w:space="0" w:color="auto"/>
            <w:left w:val="none" w:sz="0" w:space="0" w:color="auto"/>
            <w:bottom w:val="none" w:sz="0" w:space="0" w:color="auto"/>
            <w:right w:val="none" w:sz="0" w:space="0" w:color="auto"/>
          </w:divBdr>
        </w:div>
        <w:div w:id="2062897828">
          <w:marLeft w:val="640"/>
          <w:marRight w:val="0"/>
          <w:marTop w:val="0"/>
          <w:marBottom w:val="0"/>
          <w:divBdr>
            <w:top w:val="none" w:sz="0" w:space="0" w:color="auto"/>
            <w:left w:val="none" w:sz="0" w:space="0" w:color="auto"/>
            <w:bottom w:val="none" w:sz="0" w:space="0" w:color="auto"/>
            <w:right w:val="none" w:sz="0" w:space="0" w:color="auto"/>
          </w:divBdr>
        </w:div>
        <w:div w:id="2144763653">
          <w:marLeft w:val="640"/>
          <w:marRight w:val="0"/>
          <w:marTop w:val="0"/>
          <w:marBottom w:val="0"/>
          <w:divBdr>
            <w:top w:val="none" w:sz="0" w:space="0" w:color="auto"/>
            <w:left w:val="none" w:sz="0" w:space="0" w:color="auto"/>
            <w:bottom w:val="none" w:sz="0" w:space="0" w:color="auto"/>
            <w:right w:val="none" w:sz="0" w:space="0" w:color="auto"/>
          </w:divBdr>
        </w:div>
      </w:divsChild>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89454632">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261304">
      <w:bodyDiv w:val="1"/>
      <w:marLeft w:val="0"/>
      <w:marRight w:val="0"/>
      <w:marTop w:val="0"/>
      <w:marBottom w:val="0"/>
      <w:divBdr>
        <w:top w:val="none" w:sz="0" w:space="0" w:color="auto"/>
        <w:left w:val="none" w:sz="0" w:space="0" w:color="auto"/>
        <w:bottom w:val="none" w:sz="0" w:space="0" w:color="auto"/>
        <w:right w:val="none" w:sz="0" w:space="0" w:color="auto"/>
      </w:divBdr>
      <w:divsChild>
        <w:div w:id="926622481">
          <w:marLeft w:val="640"/>
          <w:marRight w:val="0"/>
          <w:marTop w:val="0"/>
          <w:marBottom w:val="0"/>
          <w:divBdr>
            <w:top w:val="none" w:sz="0" w:space="0" w:color="auto"/>
            <w:left w:val="none" w:sz="0" w:space="0" w:color="auto"/>
            <w:bottom w:val="none" w:sz="0" w:space="0" w:color="auto"/>
            <w:right w:val="none" w:sz="0" w:space="0" w:color="auto"/>
          </w:divBdr>
        </w:div>
        <w:div w:id="1309283993">
          <w:marLeft w:val="640"/>
          <w:marRight w:val="0"/>
          <w:marTop w:val="0"/>
          <w:marBottom w:val="0"/>
          <w:divBdr>
            <w:top w:val="none" w:sz="0" w:space="0" w:color="auto"/>
            <w:left w:val="none" w:sz="0" w:space="0" w:color="auto"/>
            <w:bottom w:val="none" w:sz="0" w:space="0" w:color="auto"/>
            <w:right w:val="none" w:sz="0" w:space="0" w:color="auto"/>
          </w:divBdr>
        </w:div>
        <w:div w:id="2053845117">
          <w:marLeft w:val="640"/>
          <w:marRight w:val="0"/>
          <w:marTop w:val="0"/>
          <w:marBottom w:val="0"/>
          <w:divBdr>
            <w:top w:val="none" w:sz="0" w:space="0" w:color="auto"/>
            <w:left w:val="none" w:sz="0" w:space="0" w:color="auto"/>
            <w:bottom w:val="none" w:sz="0" w:space="0" w:color="auto"/>
            <w:right w:val="none" w:sz="0" w:space="0" w:color="auto"/>
          </w:divBdr>
        </w:div>
        <w:div w:id="1288467345">
          <w:marLeft w:val="640"/>
          <w:marRight w:val="0"/>
          <w:marTop w:val="0"/>
          <w:marBottom w:val="0"/>
          <w:divBdr>
            <w:top w:val="none" w:sz="0" w:space="0" w:color="auto"/>
            <w:left w:val="none" w:sz="0" w:space="0" w:color="auto"/>
            <w:bottom w:val="none" w:sz="0" w:space="0" w:color="auto"/>
            <w:right w:val="none" w:sz="0" w:space="0" w:color="auto"/>
          </w:divBdr>
        </w:div>
        <w:div w:id="894126177">
          <w:marLeft w:val="640"/>
          <w:marRight w:val="0"/>
          <w:marTop w:val="0"/>
          <w:marBottom w:val="0"/>
          <w:divBdr>
            <w:top w:val="none" w:sz="0" w:space="0" w:color="auto"/>
            <w:left w:val="none" w:sz="0" w:space="0" w:color="auto"/>
            <w:bottom w:val="none" w:sz="0" w:space="0" w:color="auto"/>
            <w:right w:val="none" w:sz="0" w:space="0" w:color="auto"/>
          </w:divBdr>
        </w:div>
        <w:div w:id="1254359806">
          <w:marLeft w:val="640"/>
          <w:marRight w:val="0"/>
          <w:marTop w:val="0"/>
          <w:marBottom w:val="0"/>
          <w:divBdr>
            <w:top w:val="none" w:sz="0" w:space="0" w:color="auto"/>
            <w:left w:val="none" w:sz="0" w:space="0" w:color="auto"/>
            <w:bottom w:val="none" w:sz="0" w:space="0" w:color="auto"/>
            <w:right w:val="none" w:sz="0" w:space="0" w:color="auto"/>
          </w:divBdr>
        </w:div>
        <w:div w:id="1302929483">
          <w:marLeft w:val="640"/>
          <w:marRight w:val="0"/>
          <w:marTop w:val="0"/>
          <w:marBottom w:val="0"/>
          <w:divBdr>
            <w:top w:val="none" w:sz="0" w:space="0" w:color="auto"/>
            <w:left w:val="none" w:sz="0" w:space="0" w:color="auto"/>
            <w:bottom w:val="none" w:sz="0" w:space="0" w:color="auto"/>
            <w:right w:val="none" w:sz="0" w:space="0" w:color="auto"/>
          </w:divBdr>
        </w:div>
        <w:div w:id="1541934540">
          <w:marLeft w:val="640"/>
          <w:marRight w:val="0"/>
          <w:marTop w:val="0"/>
          <w:marBottom w:val="0"/>
          <w:divBdr>
            <w:top w:val="none" w:sz="0" w:space="0" w:color="auto"/>
            <w:left w:val="none" w:sz="0" w:space="0" w:color="auto"/>
            <w:bottom w:val="none" w:sz="0" w:space="0" w:color="auto"/>
            <w:right w:val="none" w:sz="0" w:space="0" w:color="auto"/>
          </w:divBdr>
        </w:div>
        <w:div w:id="1219170341">
          <w:marLeft w:val="640"/>
          <w:marRight w:val="0"/>
          <w:marTop w:val="0"/>
          <w:marBottom w:val="0"/>
          <w:divBdr>
            <w:top w:val="none" w:sz="0" w:space="0" w:color="auto"/>
            <w:left w:val="none" w:sz="0" w:space="0" w:color="auto"/>
            <w:bottom w:val="none" w:sz="0" w:space="0" w:color="auto"/>
            <w:right w:val="none" w:sz="0" w:space="0" w:color="auto"/>
          </w:divBdr>
        </w:div>
        <w:div w:id="2054890892">
          <w:marLeft w:val="640"/>
          <w:marRight w:val="0"/>
          <w:marTop w:val="0"/>
          <w:marBottom w:val="0"/>
          <w:divBdr>
            <w:top w:val="none" w:sz="0" w:space="0" w:color="auto"/>
            <w:left w:val="none" w:sz="0" w:space="0" w:color="auto"/>
            <w:bottom w:val="none" w:sz="0" w:space="0" w:color="auto"/>
            <w:right w:val="none" w:sz="0" w:space="0" w:color="auto"/>
          </w:divBdr>
        </w:div>
        <w:div w:id="148599072">
          <w:marLeft w:val="640"/>
          <w:marRight w:val="0"/>
          <w:marTop w:val="0"/>
          <w:marBottom w:val="0"/>
          <w:divBdr>
            <w:top w:val="none" w:sz="0" w:space="0" w:color="auto"/>
            <w:left w:val="none" w:sz="0" w:space="0" w:color="auto"/>
            <w:bottom w:val="none" w:sz="0" w:space="0" w:color="auto"/>
            <w:right w:val="none" w:sz="0" w:space="0" w:color="auto"/>
          </w:divBdr>
        </w:div>
        <w:div w:id="2123571530">
          <w:marLeft w:val="640"/>
          <w:marRight w:val="0"/>
          <w:marTop w:val="0"/>
          <w:marBottom w:val="0"/>
          <w:divBdr>
            <w:top w:val="none" w:sz="0" w:space="0" w:color="auto"/>
            <w:left w:val="none" w:sz="0" w:space="0" w:color="auto"/>
            <w:bottom w:val="none" w:sz="0" w:space="0" w:color="auto"/>
            <w:right w:val="none" w:sz="0" w:space="0" w:color="auto"/>
          </w:divBdr>
        </w:div>
        <w:div w:id="645278612">
          <w:marLeft w:val="640"/>
          <w:marRight w:val="0"/>
          <w:marTop w:val="0"/>
          <w:marBottom w:val="0"/>
          <w:divBdr>
            <w:top w:val="none" w:sz="0" w:space="0" w:color="auto"/>
            <w:left w:val="none" w:sz="0" w:space="0" w:color="auto"/>
            <w:bottom w:val="none" w:sz="0" w:space="0" w:color="auto"/>
            <w:right w:val="none" w:sz="0" w:space="0" w:color="auto"/>
          </w:divBdr>
        </w:div>
        <w:div w:id="1524320820">
          <w:marLeft w:val="640"/>
          <w:marRight w:val="0"/>
          <w:marTop w:val="0"/>
          <w:marBottom w:val="0"/>
          <w:divBdr>
            <w:top w:val="none" w:sz="0" w:space="0" w:color="auto"/>
            <w:left w:val="none" w:sz="0" w:space="0" w:color="auto"/>
            <w:bottom w:val="none" w:sz="0" w:space="0" w:color="auto"/>
            <w:right w:val="none" w:sz="0" w:space="0" w:color="auto"/>
          </w:divBdr>
        </w:div>
      </w:divsChild>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508381">
      <w:bodyDiv w:val="1"/>
      <w:marLeft w:val="0"/>
      <w:marRight w:val="0"/>
      <w:marTop w:val="0"/>
      <w:marBottom w:val="0"/>
      <w:divBdr>
        <w:top w:val="none" w:sz="0" w:space="0" w:color="auto"/>
        <w:left w:val="none" w:sz="0" w:space="0" w:color="auto"/>
        <w:bottom w:val="none" w:sz="0" w:space="0" w:color="auto"/>
        <w:right w:val="none" w:sz="0" w:space="0" w:color="auto"/>
      </w:divBdr>
      <w:divsChild>
        <w:div w:id="38673657">
          <w:marLeft w:val="640"/>
          <w:marRight w:val="0"/>
          <w:marTop w:val="0"/>
          <w:marBottom w:val="0"/>
          <w:divBdr>
            <w:top w:val="none" w:sz="0" w:space="0" w:color="auto"/>
            <w:left w:val="none" w:sz="0" w:space="0" w:color="auto"/>
            <w:bottom w:val="none" w:sz="0" w:space="0" w:color="auto"/>
            <w:right w:val="none" w:sz="0" w:space="0" w:color="auto"/>
          </w:divBdr>
        </w:div>
        <w:div w:id="136805517">
          <w:marLeft w:val="640"/>
          <w:marRight w:val="0"/>
          <w:marTop w:val="0"/>
          <w:marBottom w:val="0"/>
          <w:divBdr>
            <w:top w:val="none" w:sz="0" w:space="0" w:color="auto"/>
            <w:left w:val="none" w:sz="0" w:space="0" w:color="auto"/>
            <w:bottom w:val="none" w:sz="0" w:space="0" w:color="auto"/>
            <w:right w:val="none" w:sz="0" w:space="0" w:color="auto"/>
          </w:divBdr>
        </w:div>
        <w:div w:id="372581715">
          <w:marLeft w:val="640"/>
          <w:marRight w:val="0"/>
          <w:marTop w:val="0"/>
          <w:marBottom w:val="0"/>
          <w:divBdr>
            <w:top w:val="none" w:sz="0" w:space="0" w:color="auto"/>
            <w:left w:val="none" w:sz="0" w:space="0" w:color="auto"/>
            <w:bottom w:val="none" w:sz="0" w:space="0" w:color="auto"/>
            <w:right w:val="none" w:sz="0" w:space="0" w:color="auto"/>
          </w:divBdr>
        </w:div>
        <w:div w:id="694697043">
          <w:marLeft w:val="640"/>
          <w:marRight w:val="0"/>
          <w:marTop w:val="0"/>
          <w:marBottom w:val="0"/>
          <w:divBdr>
            <w:top w:val="none" w:sz="0" w:space="0" w:color="auto"/>
            <w:left w:val="none" w:sz="0" w:space="0" w:color="auto"/>
            <w:bottom w:val="none" w:sz="0" w:space="0" w:color="auto"/>
            <w:right w:val="none" w:sz="0" w:space="0" w:color="auto"/>
          </w:divBdr>
        </w:div>
        <w:div w:id="1196430317">
          <w:marLeft w:val="640"/>
          <w:marRight w:val="0"/>
          <w:marTop w:val="0"/>
          <w:marBottom w:val="0"/>
          <w:divBdr>
            <w:top w:val="none" w:sz="0" w:space="0" w:color="auto"/>
            <w:left w:val="none" w:sz="0" w:space="0" w:color="auto"/>
            <w:bottom w:val="none" w:sz="0" w:space="0" w:color="auto"/>
            <w:right w:val="none" w:sz="0" w:space="0" w:color="auto"/>
          </w:divBdr>
        </w:div>
        <w:div w:id="1201236522">
          <w:marLeft w:val="640"/>
          <w:marRight w:val="0"/>
          <w:marTop w:val="0"/>
          <w:marBottom w:val="0"/>
          <w:divBdr>
            <w:top w:val="none" w:sz="0" w:space="0" w:color="auto"/>
            <w:left w:val="none" w:sz="0" w:space="0" w:color="auto"/>
            <w:bottom w:val="none" w:sz="0" w:space="0" w:color="auto"/>
            <w:right w:val="none" w:sz="0" w:space="0" w:color="auto"/>
          </w:divBdr>
        </w:div>
        <w:div w:id="1333751354">
          <w:marLeft w:val="640"/>
          <w:marRight w:val="0"/>
          <w:marTop w:val="0"/>
          <w:marBottom w:val="0"/>
          <w:divBdr>
            <w:top w:val="none" w:sz="0" w:space="0" w:color="auto"/>
            <w:left w:val="none" w:sz="0" w:space="0" w:color="auto"/>
            <w:bottom w:val="none" w:sz="0" w:space="0" w:color="auto"/>
            <w:right w:val="none" w:sz="0" w:space="0" w:color="auto"/>
          </w:divBdr>
        </w:div>
        <w:div w:id="1431706865">
          <w:marLeft w:val="640"/>
          <w:marRight w:val="0"/>
          <w:marTop w:val="0"/>
          <w:marBottom w:val="0"/>
          <w:divBdr>
            <w:top w:val="none" w:sz="0" w:space="0" w:color="auto"/>
            <w:left w:val="none" w:sz="0" w:space="0" w:color="auto"/>
            <w:bottom w:val="none" w:sz="0" w:space="0" w:color="auto"/>
            <w:right w:val="none" w:sz="0" w:space="0" w:color="auto"/>
          </w:divBdr>
        </w:div>
        <w:div w:id="1826969324">
          <w:marLeft w:val="640"/>
          <w:marRight w:val="0"/>
          <w:marTop w:val="0"/>
          <w:marBottom w:val="0"/>
          <w:divBdr>
            <w:top w:val="none" w:sz="0" w:space="0" w:color="auto"/>
            <w:left w:val="none" w:sz="0" w:space="0" w:color="auto"/>
            <w:bottom w:val="none" w:sz="0" w:space="0" w:color="auto"/>
            <w:right w:val="none" w:sz="0" w:space="0" w:color="auto"/>
          </w:divBdr>
        </w:div>
        <w:div w:id="1893273744">
          <w:marLeft w:val="640"/>
          <w:marRight w:val="0"/>
          <w:marTop w:val="0"/>
          <w:marBottom w:val="0"/>
          <w:divBdr>
            <w:top w:val="none" w:sz="0" w:space="0" w:color="auto"/>
            <w:left w:val="none" w:sz="0" w:space="0" w:color="auto"/>
            <w:bottom w:val="none" w:sz="0" w:space="0" w:color="auto"/>
            <w:right w:val="none" w:sz="0" w:space="0" w:color="auto"/>
          </w:divBdr>
        </w:div>
        <w:div w:id="1925919955">
          <w:marLeft w:val="640"/>
          <w:marRight w:val="0"/>
          <w:marTop w:val="0"/>
          <w:marBottom w:val="0"/>
          <w:divBdr>
            <w:top w:val="none" w:sz="0" w:space="0" w:color="auto"/>
            <w:left w:val="none" w:sz="0" w:space="0" w:color="auto"/>
            <w:bottom w:val="none" w:sz="0" w:space="0" w:color="auto"/>
            <w:right w:val="none" w:sz="0" w:space="0" w:color="auto"/>
          </w:divBdr>
        </w:div>
        <w:div w:id="1963994069">
          <w:marLeft w:val="640"/>
          <w:marRight w:val="0"/>
          <w:marTop w:val="0"/>
          <w:marBottom w:val="0"/>
          <w:divBdr>
            <w:top w:val="none" w:sz="0" w:space="0" w:color="auto"/>
            <w:left w:val="none" w:sz="0" w:space="0" w:color="auto"/>
            <w:bottom w:val="none" w:sz="0" w:space="0" w:color="auto"/>
            <w:right w:val="none" w:sz="0" w:space="0" w:color="auto"/>
          </w:divBdr>
        </w:div>
        <w:div w:id="2017225121">
          <w:marLeft w:val="640"/>
          <w:marRight w:val="0"/>
          <w:marTop w:val="0"/>
          <w:marBottom w:val="0"/>
          <w:divBdr>
            <w:top w:val="none" w:sz="0" w:space="0" w:color="auto"/>
            <w:left w:val="none" w:sz="0" w:space="0" w:color="auto"/>
            <w:bottom w:val="none" w:sz="0" w:space="0" w:color="auto"/>
            <w:right w:val="none" w:sz="0" w:space="0" w:color="auto"/>
          </w:divBdr>
        </w:div>
      </w:divsChild>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3843628">
      <w:bodyDiv w:val="1"/>
      <w:marLeft w:val="0"/>
      <w:marRight w:val="0"/>
      <w:marTop w:val="0"/>
      <w:marBottom w:val="0"/>
      <w:divBdr>
        <w:top w:val="none" w:sz="0" w:space="0" w:color="auto"/>
        <w:left w:val="none" w:sz="0" w:space="0" w:color="auto"/>
        <w:bottom w:val="none" w:sz="0" w:space="0" w:color="auto"/>
        <w:right w:val="none" w:sz="0" w:space="0" w:color="auto"/>
      </w:divBdr>
      <w:divsChild>
        <w:div w:id="46226575">
          <w:marLeft w:val="640"/>
          <w:marRight w:val="0"/>
          <w:marTop w:val="0"/>
          <w:marBottom w:val="0"/>
          <w:divBdr>
            <w:top w:val="none" w:sz="0" w:space="0" w:color="auto"/>
            <w:left w:val="none" w:sz="0" w:space="0" w:color="auto"/>
            <w:bottom w:val="none" w:sz="0" w:space="0" w:color="auto"/>
            <w:right w:val="none" w:sz="0" w:space="0" w:color="auto"/>
          </w:divBdr>
        </w:div>
        <w:div w:id="121507283">
          <w:marLeft w:val="640"/>
          <w:marRight w:val="0"/>
          <w:marTop w:val="0"/>
          <w:marBottom w:val="0"/>
          <w:divBdr>
            <w:top w:val="none" w:sz="0" w:space="0" w:color="auto"/>
            <w:left w:val="none" w:sz="0" w:space="0" w:color="auto"/>
            <w:bottom w:val="none" w:sz="0" w:space="0" w:color="auto"/>
            <w:right w:val="none" w:sz="0" w:space="0" w:color="auto"/>
          </w:divBdr>
        </w:div>
        <w:div w:id="205262200">
          <w:marLeft w:val="640"/>
          <w:marRight w:val="0"/>
          <w:marTop w:val="0"/>
          <w:marBottom w:val="0"/>
          <w:divBdr>
            <w:top w:val="none" w:sz="0" w:space="0" w:color="auto"/>
            <w:left w:val="none" w:sz="0" w:space="0" w:color="auto"/>
            <w:bottom w:val="none" w:sz="0" w:space="0" w:color="auto"/>
            <w:right w:val="none" w:sz="0" w:space="0" w:color="auto"/>
          </w:divBdr>
        </w:div>
        <w:div w:id="259992698">
          <w:marLeft w:val="640"/>
          <w:marRight w:val="0"/>
          <w:marTop w:val="0"/>
          <w:marBottom w:val="0"/>
          <w:divBdr>
            <w:top w:val="none" w:sz="0" w:space="0" w:color="auto"/>
            <w:left w:val="none" w:sz="0" w:space="0" w:color="auto"/>
            <w:bottom w:val="none" w:sz="0" w:space="0" w:color="auto"/>
            <w:right w:val="none" w:sz="0" w:space="0" w:color="auto"/>
          </w:divBdr>
        </w:div>
        <w:div w:id="368653480">
          <w:marLeft w:val="640"/>
          <w:marRight w:val="0"/>
          <w:marTop w:val="0"/>
          <w:marBottom w:val="0"/>
          <w:divBdr>
            <w:top w:val="none" w:sz="0" w:space="0" w:color="auto"/>
            <w:left w:val="none" w:sz="0" w:space="0" w:color="auto"/>
            <w:bottom w:val="none" w:sz="0" w:space="0" w:color="auto"/>
            <w:right w:val="none" w:sz="0" w:space="0" w:color="auto"/>
          </w:divBdr>
        </w:div>
        <w:div w:id="370301525">
          <w:marLeft w:val="640"/>
          <w:marRight w:val="0"/>
          <w:marTop w:val="0"/>
          <w:marBottom w:val="0"/>
          <w:divBdr>
            <w:top w:val="none" w:sz="0" w:space="0" w:color="auto"/>
            <w:left w:val="none" w:sz="0" w:space="0" w:color="auto"/>
            <w:bottom w:val="none" w:sz="0" w:space="0" w:color="auto"/>
            <w:right w:val="none" w:sz="0" w:space="0" w:color="auto"/>
          </w:divBdr>
        </w:div>
        <w:div w:id="769424882">
          <w:marLeft w:val="640"/>
          <w:marRight w:val="0"/>
          <w:marTop w:val="0"/>
          <w:marBottom w:val="0"/>
          <w:divBdr>
            <w:top w:val="none" w:sz="0" w:space="0" w:color="auto"/>
            <w:left w:val="none" w:sz="0" w:space="0" w:color="auto"/>
            <w:bottom w:val="none" w:sz="0" w:space="0" w:color="auto"/>
            <w:right w:val="none" w:sz="0" w:space="0" w:color="auto"/>
          </w:divBdr>
        </w:div>
        <w:div w:id="822085915">
          <w:marLeft w:val="640"/>
          <w:marRight w:val="0"/>
          <w:marTop w:val="0"/>
          <w:marBottom w:val="0"/>
          <w:divBdr>
            <w:top w:val="none" w:sz="0" w:space="0" w:color="auto"/>
            <w:left w:val="none" w:sz="0" w:space="0" w:color="auto"/>
            <w:bottom w:val="none" w:sz="0" w:space="0" w:color="auto"/>
            <w:right w:val="none" w:sz="0" w:space="0" w:color="auto"/>
          </w:divBdr>
        </w:div>
        <w:div w:id="997810433">
          <w:marLeft w:val="640"/>
          <w:marRight w:val="0"/>
          <w:marTop w:val="0"/>
          <w:marBottom w:val="0"/>
          <w:divBdr>
            <w:top w:val="none" w:sz="0" w:space="0" w:color="auto"/>
            <w:left w:val="none" w:sz="0" w:space="0" w:color="auto"/>
            <w:bottom w:val="none" w:sz="0" w:space="0" w:color="auto"/>
            <w:right w:val="none" w:sz="0" w:space="0" w:color="auto"/>
          </w:divBdr>
        </w:div>
        <w:div w:id="1335306764">
          <w:marLeft w:val="640"/>
          <w:marRight w:val="0"/>
          <w:marTop w:val="0"/>
          <w:marBottom w:val="0"/>
          <w:divBdr>
            <w:top w:val="none" w:sz="0" w:space="0" w:color="auto"/>
            <w:left w:val="none" w:sz="0" w:space="0" w:color="auto"/>
            <w:bottom w:val="none" w:sz="0" w:space="0" w:color="auto"/>
            <w:right w:val="none" w:sz="0" w:space="0" w:color="auto"/>
          </w:divBdr>
        </w:div>
        <w:div w:id="1380738967">
          <w:marLeft w:val="640"/>
          <w:marRight w:val="0"/>
          <w:marTop w:val="0"/>
          <w:marBottom w:val="0"/>
          <w:divBdr>
            <w:top w:val="none" w:sz="0" w:space="0" w:color="auto"/>
            <w:left w:val="none" w:sz="0" w:space="0" w:color="auto"/>
            <w:bottom w:val="none" w:sz="0" w:space="0" w:color="auto"/>
            <w:right w:val="none" w:sz="0" w:space="0" w:color="auto"/>
          </w:divBdr>
        </w:div>
        <w:div w:id="1551765140">
          <w:marLeft w:val="640"/>
          <w:marRight w:val="0"/>
          <w:marTop w:val="0"/>
          <w:marBottom w:val="0"/>
          <w:divBdr>
            <w:top w:val="none" w:sz="0" w:space="0" w:color="auto"/>
            <w:left w:val="none" w:sz="0" w:space="0" w:color="auto"/>
            <w:bottom w:val="none" w:sz="0" w:space="0" w:color="auto"/>
            <w:right w:val="none" w:sz="0" w:space="0" w:color="auto"/>
          </w:divBdr>
        </w:div>
        <w:div w:id="1622765686">
          <w:marLeft w:val="640"/>
          <w:marRight w:val="0"/>
          <w:marTop w:val="0"/>
          <w:marBottom w:val="0"/>
          <w:divBdr>
            <w:top w:val="none" w:sz="0" w:space="0" w:color="auto"/>
            <w:left w:val="none" w:sz="0" w:space="0" w:color="auto"/>
            <w:bottom w:val="none" w:sz="0" w:space="0" w:color="auto"/>
            <w:right w:val="none" w:sz="0" w:space="0" w:color="auto"/>
          </w:divBdr>
        </w:div>
        <w:div w:id="1791896906">
          <w:marLeft w:val="640"/>
          <w:marRight w:val="0"/>
          <w:marTop w:val="0"/>
          <w:marBottom w:val="0"/>
          <w:divBdr>
            <w:top w:val="none" w:sz="0" w:space="0" w:color="auto"/>
            <w:left w:val="none" w:sz="0" w:space="0" w:color="auto"/>
            <w:bottom w:val="none" w:sz="0" w:space="0" w:color="auto"/>
            <w:right w:val="none" w:sz="0" w:space="0" w:color="auto"/>
          </w:divBdr>
        </w:div>
        <w:div w:id="1833908215">
          <w:marLeft w:val="640"/>
          <w:marRight w:val="0"/>
          <w:marTop w:val="0"/>
          <w:marBottom w:val="0"/>
          <w:divBdr>
            <w:top w:val="none" w:sz="0" w:space="0" w:color="auto"/>
            <w:left w:val="none" w:sz="0" w:space="0" w:color="auto"/>
            <w:bottom w:val="none" w:sz="0" w:space="0" w:color="auto"/>
            <w:right w:val="none" w:sz="0" w:space="0" w:color="auto"/>
          </w:divBdr>
        </w:div>
        <w:div w:id="2075157318">
          <w:marLeft w:val="640"/>
          <w:marRight w:val="0"/>
          <w:marTop w:val="0"/>
          <w:marBottom w:val="0"/>
          <w:divBdr>
            <w:top w:val="none" w:sz="0" w:space="0" w:color="auto"/>
            <w:left w:val="none" w:sz="0" w:space="0" w:color="auto"/>
            <w:bottom w:val="none" w:sz="0" w:space="0" w:color="auto"/>
            <w:right w:val="none" w:sz="0" w:space="0" w:color="auto"/>
          </w:divBdr>
        </w:div>
      </w:divsChild>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6760987">
      <w:bodyDiv w:val="1"/>
      <w:marLeft w:val="0"/>
      <w:marRight w:val="0"/>
      <w:marTop w:val="0"/>
      <w:marBottom w:val="0"/>
      <w:divBdr>
        <w:top w:val="none" w:sz="0" w:space="0" w:color="auto"/>
        <w:left w:val="none" w:sz="0" w:space="0" w:color="auto"/>
        <w:bottom w:val="none" w:sz="0" w:space="0" w:color="auto"/>
        <w:right w:val="none" w:sz="0" w:space="0" w:color="auto"/>
      </w:divBdr>
      <w:divsChild>
        <w:div w:id="76558357">
          <w:marLeft w:val="640"/>
          <w:marRight w:val="0"/>
          <w:marTop w:val="0"/>
          <w:marBottom w:val="0"/>
          <w:divBdr>
            <w:top w:val="none" w:sz="0" w:space="0" w:color="auto"/>
            <w:left w:val="none" w:sz="0" w:space="0" w:color="auto"/>
            <w:bottom w:val="none" w:sz="0" w:space="0" w:color="auto"/>
            <w:right w:val="none" w:sz="0" w:space="0" w:color="auto"/>
          </w:divBdr>
        </w:div>
        <w:div w:id="166750345">
          <w:marLeft w:val="640"/>
          <w:marRight w:val="0"/>
          <w:marTop w:val="0"/>
          <w:marBottom w:val="0"/>
          <w:divBdr>
            <w:top w:val="none" w:sz="0" w:space="0" w:color="auto"/>
            <w:left w:val="none" w:sz="0" w:space="0" w:color="auto"/>
            <w:bottom w:val="none" w:sz="0" w:space="0" w:color="auto"/>
            <w:right w:val="none" w:sz="0" w:space="0" w:color="auto"/>
          </w:divBdr>
        </w:div>
        <w:div w:id="297805685">
          <w:marLeft w:val="640"/>
          <w:marRight w:val="0"/>
          <w:marTop w:val="0"/>
          <w:marBottom w:val="0"/>
          <w:divBdr>
            <w:top w:val="none" w:sz="0" w:space="0" w:color="auto"/>
            <w:left w:val="none" w:sz="0" w:space="0" w:color="auto"/>
            <w:bottom w:val="none" w:sz="0" w:space="0" w:color="auto"/>
            <w:right w:val="none" w:sz="0" w:space="0" w:color="auto"/>
          </w:divBdr>
        </w:div>
        <w:div w:id="353117718">
          <w:marLeft w:val="640"/>
          <w:marRight w:val="0"/>
          <w:marTop w:val="0"/>
          <w:marBottom w:val="0"/>
          <w:divBdr>
            <w:top w:val="none" w:sz="0" w:space="0" w:color="auto"/>
            <w:left w:val="none" w:sz="0" w:space="0" w:color="auto"/>
            <w:bottom w:val="none" w:sz="0" w:space="0" w:color="auto"/>
            <w:right w:val="none" w:sz="0" w:space="0" w:color="auto"/>
          </w:divBdr>
        </w:div>
        <w:div w:id="634025073">
          <w:marLeft w:val="640"/>
          <w:marRight w:val="0"/>
          <w:marTop w:val="0"/>
          <w:marBottom w:val="0"/>
          <w:divBdr>
            <w:top w:val="none" w:sz="0" w:space="0" w:color="auto"/>
            <w:left w:val="none" w:sz="0" w:space="0" w:color="auto"/>
            <w:bottom w:val="none" w:sz="0" w:space="0" w:color="auto"/>
            <w:right w:val="none" w:sz="0" w:space="0" w:color="auto"/>
          </w:divBdr>
        </w:div>
        <w:div w:id="882670157">
          <w:marLeft w:val="640"/>
          <w:marRight w:val="0"/>
          <w:marTop w:val="0"/>
          <w:marBottom w:val="0"/>
          <w:divBdr>
            <w:top w:val="none" w:sz="0" w:space="0" w:color="auto"/>
            <w:left w:val="none" w:sz="0" w:space="0" w:color="auto"/>
            <w:bottom w:val="none" w:sz="0" w:space="0" w:color="auto"/>
            <w:right w:val="none" w:sz="0" w:space="0" w:color="auto"/>
          </w:divBdr>
        </w:div>
        <w:div w:id="1007946993">
          <w:marLeft w:val="640"/>
          <w:marRight w:val="0"/>
          <w:marTop w:val="0"/>
          <w:marBottom w:val="0"/>
          <w:divBdr>
            <w:top w:val="none" w:sz="0" w:space="0" w:color="auto"/>
            <w:left w:val="none" w:sz="0" w:space="0" w:color="auto"/>
            <w:bottom w:val="none" w:sz="0" w:space="0" w:color="auto"/>
            <w:right w:val="none" w:sz="0" w:space="0" w:color="auto"/>
          </w:divBdr>
        </w:div>
        <w:div w:id="1013260146">
          <w:marLeft w:val="640"/>
          <w:marRight w:val="0"/>
          <w:marTop w:val="0"/>
          <w:marBottom w:val="0"/>
          <w:divBdr>
            <w:top w:val="none" w:sz="0" w:space="0" w:color="auto"/>
            <w:left w:val="none" w:sz="0" w:space="0" w:color="auto"/>
            <w:bottom w:val="none" w:sz="0" w:space="0" w:color="auto"/>
            <w:right w:val="none" w:sz="0" w:space="0" w:color="auto"/>
          </w:divBdr>
        </w:div>
        <w:div w:id="1052534243">
          <w:marLeft w:val="640"/>
          <w:marRight w:val="0"/>
          <w:marTop w:val="0"/>
          <w:marBottom w:val="0"/>
          <w:divBdr>
            <w:top w:val="none" w:sz="0" w:space="0" w:color="auto"/>
            <w:left w:val="none" w:sz="0" w:space="0" w:color="auto"/>
            <w:bottom w:val="none" w:sz="0" w:space="0" w:color="auto"/>
            <w:right w:val="none" w:sz="0" w:space="0" w:color="auto"/>
          </w:divBdr>
        </w:div>
        <w:div w:id="1162039811">
          <w:marLeft w:val="640"/>
          <w:marRight w:val="0"/>
          <w:marTop w:val="0"/>
          <w:marBottom w:val="0"/>
          <w:divBdr>
            <w:top w:val="none" w:sz="0" w:space="0" w:color="auto"/>
            <w:left w:val="none" w:sz="0" w:space="0" w:color="auto"/>
            <w:bottom w:val="none" w:sz="0" w:space="0" w:color="auto"/>
            <w:right w:val="none" w:sz="0" w:space="0" w:color="auto"/>
          </w:divBdr>
        </w:div>
        <w:div w:id="1207522893">
          <w:marLeft w:val="640"/>
          <w:marRight w:val="0"/>
          <w:marTop w:val="0"/>
          <w:marBottom w:val="0"/>
          <w:divBdr>
            <w:top w:val="none" w:sz="0" w:space="0" w:color="auto"/>
            <w:left w:val="none" w:sz="0" w:space="0" w:color="auto"/>
            <w:bottom w:val="none" w:sz="0" w:space="0" w:color="auto"/>
            <w:right w:val="none" w:sz="0" w:space="0" w:color="auto"/>
          </w:divBdr>
        </w:div>
        <w:div w:id="1263300514">
          <w:marLeft w:val="640"/>
          <w:marRight w:val="0"/>
          <w:marTop w:val="0"/>
          <w:marBottom w:val="0"/>
          <w:divBdr>
            <w:top w:val="none" w:sz="0" w:space="0" w:color="auto"/>
            <w:left w:val="none" w:sz="0" w:space="0" w:color="auto"/>
            <w:bottom w:val="none" w:sz="0" w:space="0" w:color="auto"/>
            <w:right w:val="none" w:sz="0" w:space="0" w:color="auto"/>
          </w:divBdr>
        </w:div>
        <w:div w:id="1674260325">
          <w:marLeft w:val="640"/>
          <w:marRight w:val="0"/>
          <w:marTop w:val="0"/>
          <w:marBottom w:val="0"/>
          <w:divBdr>
            <w:top w:val="none" w:sz="0" w:space="0" w:color="auto"/>
            <w:left w:val="none" w:sz="0" w:space="0" w:color="auto"/>
            <w:bottom w:val="none" w:sz="0" w:space="0" w:color="auto"/>
            <w:right w:val="none" w:sz="0" w:space="0" w:color="auto"/>
          </w:divBdr>
        </w:div>
        <w:div w:id="1848211591">
          <w:marLeft w:val="640"/>
          <w:marRight w:val="0"/>
          <w:marTop w:val="0"/>
          <w:marBottom w:val="0"/>
          <w:divBdr>
            <w:top w:val="none" w:sz="0" w:space="0" w:color="auto"/>
            <w:left w:val="none" w:sz="0" w:space="0" w:color="auto"/>
            <w:bottom w:val="none" w:sz="0" w:space="0" w:color="auto"/>
            <w:right w:val="none" w:sz="0" w:space="0" w:color="auto"/>
          </w:divBdr>
        </w:div>
        <w:div w:id="1918443464">
          <w:marLeft w:val="640"/>
          <w:marRight w:val="0"/>
          <w:marTop w:val="0"/>
          <w:marBottom w:val="0"/>
          <w:divBdr>
            <w:top w:val="none" w:sz="0" w:space="0" w:color="auto"/>
            <w:left w:val="none" w:sz="0" w:space="0" w:color="auto"/>
            <w:bottom w:val="none" w:sz="0" w:space="0" w:color="auto"/>
            <w:right w:val="none" w:sz="0" w:space="0" w:color="auto"/>
          </w:divBdr>
        </w:div>
      </w:divsChild>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hyperlink" Target="https://www.sciencedirect.com/science/article/pii/S0263224112000620" TargetMode="External"/><Relationship Id="rId3" Type="http://schemas.openxmlformats.org/officeDocument/2006/relationships/styles" Target="styles.xml"/><Relationship Id="rId21" Type="http://schemas.openxmlformats.org/officeDocument/2006/relationships/package" Target="embeddings/Microsoft_Visio_Drawing2.vsd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header" Target="header3.xml"/><Relationship Id="rId19" Type="http://schemas.openxmlformats.org/officeDocument/2006/relationships/package" Target="embeddings/Microsoft_Visio_Drawing1.vsdx"/><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318C9C8-CD4D-4050-B612-2A9C5DCD21DF}"/>
      </w:docPartPr>
      <w:docPartBody>
        <w:p w:rsidR="00BC2B4F" w:rsidRDefault="00B63D1F">
          <w:r w:rsidRPr="00EE735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D1F"/>
    <w:rsid w:val="00314FBD"/>
    <w:rsid w:val="003422D8"/>
    <w:rsid w:val="003C59F4"/>
    <w:rsid w:val="003D169B"/>
    <w:rsid w:val="004A0EE6"/>
    <w:rsid w:val="004F62F8"/>
    <w:rsid w:val="00545514"/>
    <w:rsid w:val="00550E94"/>
    <w:rsid w:val="005A2D2B"/>
    <w:rsid w:val="007C13DA"/>
    <w:rsid w:val="00A05658"/>
    <w:rsid w:val="00AD1348"/>
    <w:rsid w:val="00B63D1F"/>
    <w:rsid w:val="00BC2B4F"/>
    <w:rsid w:val="00BE0A11"/>
    <w:rsid w:val="00D10D6A"/>
    <w:rsid w:val="00DA7A53"/>
    <w:rsid w:val="00F86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B63D1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42A953-32C3-4513-A3A1-372B976F3439}">
  <we:reference id="wa104382081" version="1.46.0.0" store="es-ES" storeType="OMEX"/>
  <we:alternateReferences>
    <we:reference id="wa104382081" version="1.46.0.0" store="WA104382081" storeType="OMEX"/>
  </we:alternateReferences>
  <we:properties>
    <we:property name="MENDELEY_CITATIONS" value="[{&quot;citationID&quot;:&quot;MENDELEY_CITATION_cf2e7289-8f8a-4dbb-8d7f-5ad81cb0dc8d&quot;,&quot;properties&quot;:{&quot;noteIndex&quot;:0},&quot;isEdited&quot;:false,&quot;manualOverride&quot;:{&quot;isManuallyOverridden&quot;:false,&quot;citeprocText&quot;:&quot;[1]–[4]&quot;,&quot;manualOverrideText&quot;:&quot;&quot;},&quot;citationTag&quot;:&quot;MENDELEY_CITATION_v3_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&quot;,&quot;citationItems&quot;:[{&quot;id&quot;:&quot;75768372-5a45-3625-b44b-3282a96b0aaa&quot;,&quot;itemData&quot;:{&quot;type&quot;:&quot;article-journal&quot;,&quot;id&quot;:&quot;75768372-5a45-3625-b44b-3282a96b0aaa&quot;,&quot;title&quot;:&quot;Fault diagnosis of ball bearings using machine learning methods&quot;,&quot;author&quot;:[{&quot;family&quot;:&quot;Kankar&quot;,&quot;given&quot;:&quot;PK&quot;,&quot;parse-names&quot;:false,&quot;dropping-particle&quot;:&quot;&quot;,&quot;non-dropping-particle&quot;:&quot;&quot;},{&quot;family&quot;:&quot;Sharma&quot;,&quot;given&quot;:&quot;SC&quot;,&quot;parse-names&quot;:false,&quot;dropping-particle&quot;:&quot;&quot;,&quot;non-dropping-particle&quot;:&quot;&quot;},{&quot;family&quot;:&quot;applications&quot;,&quot;given&quot;:&quot;SP Harsha - Expert Systems with&quot;,&quot;parse-names&quot;:false,&quot;dropping-particle&quot;:&quot;&quot;,&quot;non-dropping-particle&quot;:&quot;&quot;},{&quot;family&quot;:&quot;2011&quot;,&quot;given&quot;:&quot;undefined&quot;,&quot;parse-names&quot;:false,&quot;dropping-particle&quot;:&quot;&quot;,&quot;non-dropping-particle&quot;:&quot;&quot;}],&quot;container-title&quot;:&quot;Elsevier&quot;,&quot;accessed&quot;:{&quot;date-parts&quot;:[[2022,7,12]]},&quot;URL&quot;:&quot;https://www.sciencedirect.com/science/article/pii/S0957417410007475&quot;,&quot;container-title-short&quot;:&quot;&quot;},&quot;isTemporary&quot;:false},{&quot;id&quot;:&quot;3b5cda8e-277a-3008-afb6-e0ad82645e07&quot;,&quot;itemData&quot;:{&quot;type&quot;:&quot;article-journal&quot;,&quot;id&quot;:&quot;3b5cda8e-277a-3008-afb6-e0ad82645e07&quot;,&quot;title&quot;:&quot;Condition monitoring of low speed bearings: A comparative study of the ultrasound technique versus vibration measurements&quot;,&quot;author&quot;:[{&quot;family&quot;:&quot;Kim&quot;,&quot;given&quot;:&quot;Yong Han&quot;,&quot;parse-names&quot;:false,&quot;dropping-particle&quot;:&quot;&quot;,&quot;non-dropping-particle&quot;:&quot;&quot;},{&quot;family&quot;:&quot;Tan&quot;,&quot;given&quot;:&quot;Andy C.C.&quot;,&quot;parse-names&quot;:false,&quot;dropping-particle&quot;:&quot;&quot;,&quot;non-dropping-particle&quot;:&quot;&quot;},{&quot;family&quot;:&quot;Mathew&quot;,&quot;given&quot;:&quot;Joseph&quot;,&quot;parse-names&quot;:false,&quot;dropping-particle&quot;:&quot;&quot;,&quot;non-dropping-particle&quot;:&quot;&quot;},{&quot;family&quot;:&quot;Yang&quot;,&quot;given&quot;:&quot;Bo Suk&quot;,&quot;parse-names&quot;:false,&quot;dropping-particle&quot;:&quot;&quot;,&quot;non-dropping-particle&quot;:&quot;&quot;}],&quot;container-title&quot;:&quot;Proceedings of the 1st World Congress on Engineering Asset Management, WCEAM 2006&quot;,&quot;accessed&quot;:{&quot;date-parts&quot;:[[2022,7,12]]},&quot;DOI&quot;:&quot;10.1007/978-1-84628-814-2_21&quot;,&quot;ISBN&quot;:&quot;1846285836&quot;,&quot;issued&quot;:{&quot;date-parts&quot;:[[2006]]},&quot;page&quot;:&quot;182-191&quot;,&quot;abstract&quot;:&quot;Bearing failure is often attributed to be one of the major causes of breakdown in industrial rotating machines that operate at high and low speeds. This paper presents results of a comparative experimental study on the application of the ultrasound technique for condition monitoring of low speed rolling element bearings and conventional vibration measurements with seeded faults on inner-race defects. The effectiveness of the ultrasound technique is demonstrated through signal processing techniques; use of statistical parameters derived from the time domain, and enveloped spectra in the frequency domain. The results reveal that the ultrasound technique is more effective in detecting low speed bearings failure than that of the vibration measurement.&quot;,&quot;publisher&quot;:&quot;Springer-Verlag London Ltd&quot;,&quot;container-title-short&quot;:&quot;&quot;},&quot;isTemporary&quot;:false},{&quot;id&quot;:&quot;a098bcc0-b345-3da3-83d5-187bdae0e408&quot;,&quot;itemData&quot;:{&quot;type&quot;:&quot;article-journal&quot;,&quot;id&quot;:&quot;a098bcc0-b345-3da3-83d5-187bdae0e408&quot;,&quot;title&quot;:&quot;A novel intelligent method for bearing fault diagnosis based on affinity propagation clustering and adaptive feature selection&quot;,&quot;author&quot;:[{&quot;family&quot;:&quot;Wei&quot;,&quot;given&quot;:&quot;Zexian&quot;,&quot;parse-names&quot;:false,&quot;dropping-particle&quot;:&quot;&quot;,&quot;non-dropping-particle&quot;:&quot;&quot;},{&quot;family&quot;:&quot;Wang&quot;,&quot;given&quot;:&quot;Yanxue&quot;,&quot;parse-names&quot;:false,&quot;dropping-particle&quot;:&quot;&quot;,&quot;non-dropping-particle&quot;:&quot;&quot;},{&quot;family&quot;:&quot;He&quot;,&quot;given&quot;:&quot;Shuilong&quot;,&quot;parse-names&quot;:false,&quot;dropping-particle&quot;:&quot;&quot;,&quot;non-dropping-particle&quot;:&quot;&quot;},{&quot;family&quot;:&quot;Bao&quot;,&quot;given&quot;:&quot;Jiading&quot;,&quot;parse-names&quot;:false,&quot;dropping-particle&quot;:&quot;&quot;,&quot;non-dropping-particle&quot;:&quot;&quot;}],&quot;container-title&quot;:&quot;Knowledge-Based Systems&quot;,&quot;accessed&quot;:{&quot;date-parts&quot;:[[2022,7,12]]},&quot;DOI&quot;:&quot;10.1016/J.KNOSYS.2016.10.022&quot;,&quot;ISSN&quot;:&quot;0950-7051&quot;,&quot;issued&quot;:{&quot;date-parts&quot;:[[2017,1,15]]},&quot;page&quot;:&quot;1-12&quot;,&quot;abstract&quot;:&quot;Bearings faults are one of the main causes of breakdown of rotating machines. Thus detection and diagnosis of mechanical faults in bearings is very crucial for the reliable operation. A novel intelligent fault diagnosis method for roller bearings based on affinity propagation (AP) clustering algorithm and adaptive feature selection technique is proposed to better equip with a non-expert to carry out diagnosis operations. Ensemble empirical mode decomposition (EEMD) and wavelet packet transform (WPT) are utilized to accurately extract the fault characteristic information buried in the vibration signals. Moreover, in order to improve the efficiency of clustering algorithm and avoid the curse of dimensionality, a new adaptive features selection technique is developed in this work, whose effectiveness is verified in comparison with other methods. The proposed intelligent method is then applied to the bearing fault diagnosis. Results demonstrate that the proposed method is able to reliably and accurately identify different fault categories and severities of bearings.&quot;,&quot;publisher&quot;:&quot;Elsevier&quot;,&quot;volume&quot;:&quot;116&quot;,&quot;container-title-short&quot;:&quot;&quot;},&quot;isTemporary&quot;:false},{&quot;id&quot;:&quot;402b47b6-5519-3006-8a11-b83c0500b57e&quot;,&quot;itemData&quot;:{&quot;type&quot;:&quot;article-journal&quot;,&quot;id&quot;:&quot;402b47b6-5519-3006-8a11-b83c0500b57e&quot;,&quot;title&quot;:&quot;Mantenimiento-planeación, ejecución y control&quot;,&quot;author&quot;:[{&quot;family&quot;:&quot;Mora&quot;,&quot;given&quot;:&quot;LA&quot;,&quot;parse-names&quot;:false,&quot;dropping-particle&quot;:&quot;&quot;,&quot;non-dropping-particle&quot;:&quot;&quot;}],&quot;accessed&quot;:{&quot;date-parts&quot;:[[2022,7,12]]},&quot;URL&quot;:&quot;https://books.google.com.ec/books?hl=es&amp;lr=&amp;id=TYc3DQAAQBAJ&amp;oi=fnd&amp;pg=PT370&amp;dq=Mantenimiento+Planeaci%C3%B3n,+Ejecuci%C3%B3n+Y+Control&amp;ots=joOz_LKUb8&amp;sig=U7TvVF-MsBPpAqZQTZ2OBB6uJrM&quot;,&quot;issued&quot;:{&quot;date-parts&quot;:[[2009]]},&quot;container-title-short&quot;:&quot;&quot;},&quot;isTemporary&quot;:false}]},{&quot;citationID&quot;:&quot;MENDELEY_CITATION_ca1effcb-8d5c-4200-ae41-cfb868b4e43d&quot;,&quot;properties&quot;:{&quot;noteIndex&quot;:0},&quot;isEdited&quot;:false,&quot;manualOverride&quot;:{&quot;isManuallyOverridden&quot;:false,&quot;citeprocText&quot;:&quot;[5], [6]&quot;,&quot;manualOverrideText&quot;:&quot;&quot;},&quot;citationTag&quot;:&quot;MENDELEY_CITATION_v3_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&quot;,&quot;citationItems&quot;:[{&quot;id&quot;:&quot;9ed7e49c-61e9-3893-9eb7-a34275367ce6&quot;,&quot;itemData&quot;:{&quot;type&quot;:&quot;article-journal&quot;,&quot;id&quot;:&quot;9ed7e49c-61e9-3893-9eb7-a34275367ce6&quot;,&quot;title&quot;:&quot;Imperfect predictive maintenance model for multi-state systems with multiple failure modes and element failure dependency&quot;,&quot;author&quot;:[{&quot;family&quot;:&quot;Ming Tan&quot;,&quot;given&quot;:&quot;Cher&quot;,&quot;parse-names&quot;:false,&quot;dropping-particle&quot;:&quot;&quot;,&quot;non-dropping-particle&quot;:&quot;&quot;},{&quot;family&quot;:&quot;Raghavan&quot;,&quot;given&quot;:&quot;Nagarajan&quot;,&quot;parse-names&quot;:false,&quot;dropping-particle&quot;:&quot;&quot;,&quot;non-dropping-particle&quot;:&quot;&quot;},{&quot;family&quot;:&quot;Tan&quot;,&quot;given&quot;:&quot;Author&quot;,&quot;parse-names&quot;:false,&quot;dropping-particle&quot;:&quot;&quot;,&quot;non-dropping-particle&quot;:&quot;&quot;},{&quot;family&quot;:&quot;Ming&quot;,&quot;given&quot;:&quot;Cher&quot;,&quot;parse-names&quot;:false,&quot;dropping-particle&quot;:&quot;&quot;,&quot;non-dropping-particle&quot;:&quot;&quot;},{&quot;family&quot;:&quot;Ming Tan&quot;,&quot;given&quot;:&quot;Cher I&quot;,&quot;parse-names&quot;:false,&quot;dropping-particle&quot;:&quot;&quot;,&quot;non-dropping-particle&quot;:&quot;&quot;},{&quot;family&quot;:&quot;Nagarajan Raghavarr&quot;,&quot;given&quot;:&quot;and&quot;,&quot;parse-names&quot;:false,&quot;dropping-particle&quot;:&quot;&quot;,&quot;non-dropping-particle&quot;:&quot;&quot;}],&quot;container-title&quot;:&quot;ieeexplore.ieee.org&quot;,&quot;accessed&quot;:{&quot;date-parts&quot;:[[2022,7,12]]},&quot;DOI&quot;:&quot;10.1109/PHM.2010.5414594&quot;,&quot;ISBN&quot;:&quot;9781424447589&quot;,&quot;URL&quot;:&quot;https://ieeexplore.ieee.org/abstract/document/5414594/&quot;,&quot;issued&quot;:{&quot;date-parts&quot;:[[2010]]},&quot;page&quot;:&quot;1-12&quot;,&quot;abstract&quot;:&quot;Citation Tan, C. M., &amp; Raghavan, N. (2010). Imperfect predictive maintenance model for multi-state systems with multiple failure modes and element failure dependency. Abstract-The objective of this study is to develop a practical statistical model for imperfect predictive maintenance based scheduling of multi-state systems (MSS) with reliability dependent elements and multiple failure modes. The system is modeled using a Markov state diagram and reliability analysis is performed using the Universal Generating Function (UGF) technique. The model is simulated for a case study of a power generation-transmission system. The various factors influencing the predictive maintenance (PdM) policy such as maintenance quality and user threshold demand are examined and the impact of the variation of these factors on system performance is quantitatively studied. The model is found to be useful in determining downtime schedules and estimating times to replacement of an MSS under the PdM policy. The maintenance schedules are devised based on a \&quot;system-perspective\&quot; where failure times are estimated by analyzing the overall performance distribution of the system. Simulation results of the model reveal that a slight improvement in the \&quot;maintenance quality\&quot; can postpone the system replacement time by manifold. The consistency in the quality of maintenance work with minimal variance is also identified as a very important factor that enhances the system's future operational and downtime event predictability. Moreover, the studies reveal that in order to reduce the frequency of maintenance actions, it is necessary to lower the minimum user expectations from the system, ensuring at the same time that the system still performs its intended function effectively. The model proposed can be utilized to implement a PdM program in the industry with a few modifications to suit the individual industry's needs.&quot;,&quot;container-title-short&quot;:&quot;&quot;},&quot;isTemporary&quot;:false},{&quot;id&quot;:&quot;7b5810cc-c94e-31ba-b959-e5e13493bb79&quot;,&quot;itemData&quot;:{&quot;type&quot;:&quot;article-journal&quot;,&quot;id&quot;:&quot;7b5810cc-c94e-31ba-b959-e5e13493bb79&quot;,&quot;title&quot;:&quot;Condition monitoring and diagnostics in automatic machines: comparison of vibration analysis techniques&quot;,&quot;author&quot;:[{&quot;family&quot;:&quot;Dalpiaz&quot;,&quot;given&quot;:&quot;G&quot;,&quot;parse-names&quot;:false,&quot;dropping-particle&quot;:&quot;&quot;,&quot;non-dropping-particle&quot;:&quot;&quot;},{&quot;family&quot;:&quot;Processing&quot;,&quot;given&quot;:&quot;A Rivola - Mechanical Systems and Signal&quot;,&quot;parse-names&quot;:false,&quot;dropping-particle&quot;:&quot;&quot;,&quot;non-dropping-particle&quot;:&quot;&quot;},{&quot;family&quot;:&quot;1997&quot;,&quot;given&quot;:&quot;undefined&quot;,&quot;parse-names&quot;:false,&quot;dropping-particle&quot;:&quot;&quot;,&quot;non-dropping-particle&quot;:&quot;&quot;}],&quot;container-title&quot;:&quot;Elsevier&quot;,&quot;accessed&quot;:{&quot;date-parts&quot;:[[2022,7,12]]},&quot;URL&quot;:&quot;https://www.sciencedirect.com/science/article/pii/S0888327096900679&quot;,&quot;container-title-short&quot;:&quot;&quot;},&quot;isTemporary&quot;:false}]},{&quot;citationID&quot;:&quot;MENDELEY_CITATION_6160f7ce-63f4-4f3c-a5a3-f03b6cb590bd&quot;,&quot;properties&quot;:{&quot;noteIndex&quot;:0},&quot;isEdited&quot;:false,&quot;manualOverride&quot;:{&quot;isManuallyOverridden&quot;:false,&quot;citeprocText&quot;:&quot;[7]&quot;,&quot;manualOverrideText&quot;:&quot;&quot;},&quot;citationTag&quot;:&quot;MENDELEY_CITATION_v3_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&quot;,&quot;citationItems&quot;:[{&quot;id&quot;:&quot;5d5c564c-c6f0-34ac-8800-68e4f2f0e6a4&quot;,&quot;itemData&quot;:{&quot;type&quot;:&quot;article-journal&quot;,&quot;id&quot;:&quot;5d5c564c-c6f0-34ac-8800-68e4f2f0e6a4&quot;,&quot;title&quot;:&quot;Detecting Gear Tooth Breakage Using Acoustic Emission: A Feasibility and Sensor Placement Study&quot;,&quot;author&quot;:[{&quot;family&quot;:&quot;Singh&quot;,&quot;given&quot;:&quot;Avinashchandra&quot;,&quot;parse-names&quot;:false,&quot;dropping-particle&quot;:&quot;&quot;,&quot;non-dropping-particle&quot;:&quot;&quot;},{&quot;family&quot;:&quot;Houser&quot;,&quot;given&quot;:&quot;Donald R.&quot;,&quot;parse-names&quot;:false,&quot;dropping-particle&quot;:&quot;&quot;,&quot;non-dropping-particle&quot;:&quot;&quot;},{&quot;family&quot;:&quot;Vijayakar&quot;,&quot;given&quot;:&quot;Sandeep&quot;,&quot;parse-names&quot;:false,&quot;dropping-particle&quot;:&quot;&quot;,&quot;non-dropping-particle&quot;:&quot;&quot;}],&quot;container-title&quot;:&quot;Proceedings of the ASME Design Engineering Technical Conference&quot;,&quot;accessed&quot;:{&quot;date-parts&quot;:[[2022,7,12]]},&quot;DOI&quot;:&quot;10.1115/DETC98/PTG-5794&quot;,&quot;ISBN&quot;:&quot;9780791880388&quot;,&quot;issued&quot;:{&quot;date-parts&quot;:[[2021,2,12]]},&quot;abstract&quot;:&quot;Vibration and debris monitoring methods are being increasingly used to detect gear tooth breakage. In this paper an alternate method of detecting gear tooth cracking is investigated. It is based on the phenomenon of acoustic emission (AE). The detectability of growing cracks using AE is established. Before this method can be used to detect crack growth in real systems, the transmissibility of these waves has to be studied. These waves have to propagate across a number of mechanical interfaces as they travel from the source to the sensor. The loss in strength of these waves at various interfaces commonly encountered in mechanical systems is studied in this paper.&quot;,&quot;publisher&quot;:&quot;American Society of Mechanical Engineers Digital Collection&quot;,&quot;volume&quot;:&quot;8&quot;,&quot;container-title-short&quot;:&quot;&quot;},&quot;isTemporary&quot;:false}]},{&quot;citationID&quot;:&quot;MENDELEY_CITATION_c6631d79-2a42-4b36-810f-45b51085e022&quot;,&quot;properties&quot;:{&quot;noteIndex&quot;:0},&quot;isEdited&quot;:false,&quot;manualOverride&quot;:{&quot;isManuallyOverridden&quot;:false,&quot;citeprocText&quot;:&quot;[8], [9]&quot;,&quot;manualOverrideText&quot;:&quot;&quot;},&quot;citationTag&quot;:&quot;MENDELEY_CITATION_v3_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&quot;,&quot;citationItems&quot;:[{&quot;id&quot;:&quot;e3767235-568a-37c2-842b-ddb510b61a4f&quot;,&quot;itemData&quot;:{&quot;type&quot;:&quot;article-journal&quot;,&quot;id&quot;:&quot;e3767235-568a-37c2-842b-ddb510b61a4f&quot;,&quot;title&quot;:&quot;A review of induction motors signature analysis as a medium for faults detection&quot;,&quot;author&quot;:[{&quot;family&quot;:&quot;electronics&quot;,&quot;given&quot;:&quot;MEH Benbouzid - IEEE transactions on industrial&quot;,&quot;parse-names&quot;:false,&quot;dropping-particle&quot;:&quot;&quot;,&quot;non-dropping-particle&quot;:&quot;&quot;},{&quot;family&quot;:&quot;2000&quot;,&quot;given&quot;:&quot;undefined&quot;,&quot;parse-names&quot;:false,&quot;dropping-particle&quot;:&quot;&quot;,&quot;non-dropping-particle&quot;:&quot;&quot;}],&quot;container-title&quot;:&quot;ieeexplore.ieee.org&quot;,&quot;accessed&quot;:{&quot;date-parts&quot;:[[2022,7,12]]},&quot;URL&quot;:&quot;https://ieeexplore.ieee.org/abstract/document/873206/&quot;,&quot;container-title-short&quot;:&quot;&quot;},&quot;isTemporary&quot;:false},{&quot;id&quot;:&quot;bca86140-eb37-3ff6-b786-1d9f5d3a43a8&quot;,&quot;itemData&quot;:{&quot;type&quot;:&quot;article-journal&quot;,&quot;id&quot;:&quot;bca86140-eb37-3ff6-b786-1d9f5d3a43a8&quot;,&quot;title&quot;:&quot;Machinery Condition Monitoring&quot;,&quot;author&quot;:[{&quot;family&quot;:&quot;Mohanty&quot;,&quot;given&quot;:&quot;Amiya Ranjan&quot;,&quot;parse-names&quot;:false,&quot;dropping-particle&quot;:&quot;&quot;,&quot;non-dropping-particle&quot;:&quot;&quot;}],&quot;container-title&quot;:&quot;Machinery Condition Monitoring&quot;,&quot;accessed&quot;:{&quot;date-parts&quot;:[[2022,7,12]]},&quot;DOI&quot;:&quot;10.1201/9781351228626/MACHINERY-CONDITION-MONITORING-AMIYA-RANJAN-MOHANTY&quot;,&quot;issued&quot;:{&quot;date-parts&quot;:[[2014,12,22]]},&quot;publisher&quot;:&quot;CRC Press&quot;,&quot;container-title-short&quot;:&quot;&quot;},&quot;isTemporary&quot;:false}]},{&quot;citationID&quot;:&quot;MENDELEY_CITATION_df006670-547b-46d6-9396-25ea077cc1f2&quot;,&quot;properties&quot;:{&quot;noteIndex&quot;:0},&quot;isEdited&quot;:false,&quot;manualOverride&quot;:{&quot;isManuallyOverridden&quot;:false,&quot;citeprocText&quot;:&quot;[10], [11]&quot;,&quot;manualOverrideText&quot;:&quot;&quot;},&quot;citationTag&quot;:&quot;MENDELEY_CITATION_v3_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&quot;,&quot;citationItems&quot;:[{&quot;id&quot;:&quot;4c8fee21-e6c2-3b87-9d48-fd3315aa855d&quot;,&quot;itemData&quot;:{&quot;type&quot;:&quot;article-journal&quot;,&quot;id&quot;:&quot;4c8fee21-e6c2-3b87-9d48-fd3315aa855d&quot;,&quot;title&quot;:&quot;A new approach for real time fault diagnosis in induction motors based on vibration measurement&quot;,&quot;author&quot;:[{&quot;family&quot;:&quot;Costa&quot;,&quot;given&quot;:&quot;Cesar&quot;,&quot;parse-names&quot;:false,&quot;dropping-particle&quot;:&quot;&quot;,&quot;non-dropping-particle&quot;:&quot;da&quot;},{&quot;family&quot;:&quot;Mathias&quot;,&quot;given&quot;:&quot;Mauro Hugo&quot;,&quot;parse-names&quot;:false,&quot;dropping-particle&quot;:&quot;&quot;,&quot;non-dropping-particle&quot;:&quot;&quot;},{&quot;family&quot;:&quot;Ramos&quot;,&quot;given&quot;:&quot;Pedro&quot;,&quot;parse-names&quot;:false,&quot;dropping-particle&quot;:&quot;&quot;,&quot;non-dropping-particle&quot;:&quot;&quot;},{&quot;family&quot;:&quot;Girão&quot;,&quot;given&quot;:&quot;Pedro Silva&quot;,&quot;parse-names&quot;:false,&quot;dropping-particle&quot;:&quot;&quot;,&quot;non-dropping-particle&quot;:&quot;&quot;}],&quot;container-title&quot;:&quot;2010 IEEE International Instrumentation and Measurement Technology Conference, I2MTC 2010 - Proceedings&quot;,&quot;accessed&quot;:{&quot;date-parts&quot;:[[2022,7,17]]},&quot;DOI&quot;:&quot;10.1109/IMTC.2010.5488039&quot;,&quot;ISBN&quot;:&quot;9781424428335&quot;,&quot;issued&quot;:{&quot;date-parts&quot;:[[2010]]},&quot;page&quot;:&quot;1164-1168&quot;,&quot;abstract&quot;:&quot;Condition monitoring is used to increase machinery availability and machinery performance, reducing consequential damage, increasing machine life, reducing spare parts inventories, and reducing breakdown maintenance. An efficient real time vibration measurement and analysis instruments is capable of providing warning and predicting faults at early stages. In this paper, a new methodology for the implementation of vibration measurement and analysis instruments in real time based on circuit architecture mapped from a MATLAB/Simulink model is presented. In this study, signal processing applications such as FIR filters and fast Fourier transform are treated as systems, which are implemented in hardware using a system generator toolbox, which translates a Simulink model in a hardware description language - HDL for FPGA implementations. © 2010 IEEE.&quot;,&quot;container-title-short&quot;:&quot;&quot;},&quot;isTemporary&quot;:false},{&quot;id&quot;:&quot;d7068980-3476-3142-9c39-24927893092b&quot;,&quot;itemData&quot;:{&quot;type&quot;:&quot;article-journal&quot;,&quot;id&quot;:&quot;d7068980-3476-3142-9c39-24927893092b&quot;,&quot;title&quot;:&quot;Experimental investigations on induction machine condition monitoring and fault diagnosis using digital signal processing techniques&quot;,&quot;author&quot;:[{&quot;family&quot;:&quot;Kazzaz&quot;,&quot;given&quot;:&quot;Sa'ad Ahmed Saleh&quot;,&quot;parse-names&quot;:false,&quot;dropping-particle&quot;:&quot;&quot;,&quot;non-dropping-particle&quot;:&quot;al&quot;},{&quot;family&quot;:&quot;Singh&quot;,&quot;given&quot;:&quot;G. K.&quot;,&quot;parse-names&quot;:false,&quot;dropping-particle&quot;:&quot;&quot;,&quot;non-dropping-particle&quot;:&quot;&quot;}],&quot;container-title&quot;:&quot;Electric Power Systems Research&quot;,&quot;accessed&quot;:{&quot;date-parts&quot;:[[2022,7,17]]},&quot;DOI&quot;:&quot;10.1016/S0378-7796(02)00227-4&quot;,&quot;ISSN&quot;:&quot;0378-7796&quot;,&quot;issued&quot;:{&quot;date-parts&quot;:[[2003,6,1]]},&quot;page&quot;:&quot;197-221&quot;,&quot;abstract&quot;:&quot;Condition monitoring is used for increasing machinery availability and machinery performance, reducing consequential damage, increasing machine life, reducing spare parts inventories, and reducing breakdown maintenance. An efficient condition monitoring scheme is capable of providing warning and predicting the faults at early stages. The monitoring system obtains information about the machine in the form of primary data and through the use of modern signal processing techniques; it is possible to give vital information to equipment operator before it catastrophically fails. The suitability of a signal processing technique to be used depends upon the nature of the signal and the required accuracy of the obtained information. Therefore, in this paper, signals obtained from the monitoring system are treated with different processing techniques with suitably modified algorithms to extract detailed information for machine health diagnosis. In this study, on-line analysis of the acquired signals has been performed using C++, while MATLAB has been used to perform the off-line analysis. © 2002 Elsevier Science B.V. All rights reserved.&quot;,&quot;publisher&quot;:&quot;Elsevier&quot;,&quot;issue&quot;:&quot;3&quot;,&quot;volume&quot;:&quot;65&quot;,&quot;container-title-short&quot;:&quot;&quot;},&quot;isTemporary&quot;:false}]},{&quot;citationID&quot;:&quot;MENDELEY_CITATION_78630cc1-baa6-4105-a88b-3163143db129&quot;,&quot;properties&quot;:{&quot;noteIndex&quot;:0},&quot;isEdited&quot;:false,&quot;manualOverride&quot;:{&quot;isManuallyOverridden&quot;:false,&quot;citeprocText&quot;:&quot;[12], [13]&quot;,&quot;manualOverrideText&quot;:&quot;&quot;},&quot;citationTag&quot;:&quot;MENDELEY_CITATION_v3_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&quot;,&quot;citationItems&quot;:[{&quot;id&quot;:&quot;9e0eeb94-e6a5-3890-b580-bcc1454e9908&quot;,&quot;itemData&quot;:{&quot;type&quot;:&quot;article-journal&quot;,&quot;id&quot;:&quot;9e0eeb94-e6a5-3890-b580-bcc1454e9908&quot;,&quot;title&quot;:&quot;Introducción al análisis de vibraciones&quot;,&quot;author&quot;:[{&quot;family&quot;:&quot;Woburn&quot;,&quot;given&quot;:&quot;G White -&quot;,&quot;parse-names&quot;:false,&quot;dropping-particle&quot;:&quot;&quot;,&quot;non-dropping-particle&quot;:&quot;&quot;},{&quot;family&quot;:&quot;MA&quot;,&quot;given&quot;:&quot;undefined&quot;,&quot;parse-names&quot;:false,&quot;dropping-particle&quot;:&quot;&quot;,&quot;non-dropping-particle&quot;:&quot;&quot;},{&quot;family&quot;:&quot;Ázima&quot;,&quot;given&quot;:&quot;Estados Unidos:&quot;,&quot;parse-names&quot;:false,&quot;dropping-particle&quot;:&quot;&quot;,&quot;non-dropping-particle&quot;:&quot;&quot;},{&quot;family&quot;:&quot;2010&quot;,&quot;given&quot;:&quot;undefined&quot;,&quot;parse-names&quot;:false,&quot;dropping-particle&quot;:&quot;&quot;,&quot;non-dropping-particle&quot;:&quot;&quot;}],&quot;container-title&quot;:&quot;termogram.com&quot;,&quot;accessed&quot;:{&quot;date-parts&quot;:[[2022,7,17]]},&quot;URL&quot;:&quot;https://termogram.com/images/pdf/analisis-vibraciones/introduccion-al-analisis-de-vibraciones-azima-dli.pdf&quot;,&quot;issued&quot;:{&quot;date-parts&quot;:[[1990]]},&quot;container-title-short&quot;:&quot;&quot;},&quot;isTemporary&quot;:false},{&quot;id&quot;:&quot;b3b90a18-773a-321b-8eef-6f88f18304b8&quot;,&quot;itemData&quot;:{&quot;type&quot;:&quot;article-journal&quot;,&quot;id&quot;:&quot;b3b90a18-773a-321b-8eef-6f88f18304b8&quot;,&quot;title&quot;:&quot;Vibration feature extraction techniques for fault diagnosis of rotating machinery: a literature survey&quot;,&quot;author&quot;:[{&quot;family&quot;:&quot;Yang&quot;,&quot;given&quot;:&quot;H&quot;,&quot;parse-names&quot;:false,&quot;dropping-particle&quot;:&quot;&quot;,&quot;non-dropping-particle&quot;:&quot;&quot;},{&quot;family&quot;:&quot;Mathew&quot;,&quot;given&quot;:&quot;J&quot;,&quot;parse-names&quot;:false,&quot;dropping-particle&quot;:&quot;&quot;,&quot;non-dropping-particle&quot;:&quot;&quot;},{&quot;family&quot;:&quot;conference&quot;,&quot;given&quot;:&quot;L Ma - Asia-pacific vibration&quot;,&quot;parse-names&quot;:false,&quot;dropping-particle&quot;:&quot;&quot;,&quot;non-dropping-particle&quot;:&quot;&quot;},{&quot;family&quot;:&quot;2003&quot;,&quot;given&quot;:&quot;undefined&quot;,&quot;parse-names&quot;:false,&quot;dropping-particle&quot;:&quot;&quot;,&quot;non-dropping-particle&quot;:&quot;&quot;}],&quot;container-title&quot;:&quot;eprints.qut.edu.au&quot;,&quot;accessed&quot;:{&quot;date-parts&quot;:[[2022,7,17]]},&quot;URL&quot;:&quot;https://eprints.qut.edu.au/17941/&quot;,&quot;issued&quot;:{&quot;date-parts&quot;:[[2003]]},&quot;page&quot;:&quot;12-14&quot;,&quot;abstract&quot;:&quot;(2003) Vibration feature extraction techniques for fault diagnosis of rotating machinery : a literature survey. The safety, reliability, efficiency and performance of rotating machinery are major concerns in industry. The task of condition monitoring and fault diagnosis of rotating machinery faults is significant but is often cumbersome and labour intensive. Effective and efficient feature extraction techniques are critical for reliably diagnosing rotating machinery faults. Various vibration feature extraction methods have been proposed for different types of rotating machinery during the past few decades. However, limited research has been conducted on synthesizing and analysing these techniques, resulting in apprehension when technicians need to choose a technique suitable for application. This paper presents an updated review of a variety of vibration feature extraction techniques that have demonstrated success when applied to rotating machinery. The literature is categorised into the following groups: time domain, frequency domain, time frequency analysis. The paper will comment on future directions for research on vibration feature extraction for fault diagnosis of rotating machinery.&quot;,&quot;container-title-short&quot;:&quot;&quot;},&quot;isTemporary&quot;:false}]},{&quot;citationID&quot;:&quot;MENDELEY_CITATION_75762c8f-8aa4-4b15-a212-f1034e80c4df&quot;,&quot;properties&quot;:{&quot;noteIndex&quot;:0},&quot;isEdited&quot;:false,&quot;manualOverride&quot;:{&quot;isManuallyOverridden&quot;:false,&quot;citeprocText&quot;:&quot;[14]&quot;,&quot;manualOverrideText&quot;:&quot;&quot;},&quot;citationTag&quot;:&quot;MENDELEY_CITATION_v3_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&quot;,&quot;citationItems&quot;:[{&quot;id&quot;:&quot;adf29072-1412-3f5e-88f6-353c938f4e9d&quot;,&quot;itemData&quot;:{&quot;type&quot;:&quot;article-journal&quot;,&quot;id&quot;:&quot;adf29072-1412-3f5e-88f6-353c938f4e9d&quot;,&quot;title&quot;:&quot;Condition monitoring with vibration signals: Compressive sampling and learning algorithms for rotating machines&quot;,&quot;author&quot;:[{&quot;family&quot;:&quot;Ahmed&quot;,&quot;given&quot;:&quot;H&quot;,&quot;parse-names&quot;:false,&quot;dropping-particle&quot;:&quot;&quot;,&quot;non-dropping-particle&quot;:&quot;&quot;},{&quot;family&quot;:&quot;Nandi&quot;,&quot;given&quot;:&quot;AK&quot;,&quot;parse-names&quot;:false,&quot;dropping-particle&quot;:&quot;&quot;,&quot;non-dropping-particle&quot;:&quot;&quot;}],&quot;accessed&quot;:{&quot;date-parts&quot;:[[2022,7,27]]},&quot;URL&quot;:&quot;https://books.google.com.ec/books?hl=es&amp;lr=&amp;id=oPm4DwAAQBAJ&amp;oi=fnd&amp;pg=PR17&amp;dq=condition+monitoring+with+vibration+signals+compressive&amp;ots=cW5wXm1APs&amp;sig=1vBApxiETd-Qf-2gdEkcqsFxJqU&quot;,&quot;issued&quot;:{&quot;date-parts&quot;:[[2020]]},&quot;container-title-short&quot;:&quot;&quot;},&quot;isTemporary&quot;:false}]},{&quot;citationID&quot;:&quot;MENDELEY_CITATION_b69217c2-9f35-497b-b160-edd824b2afb9&quot;,&quot;properties&quot;:{&quot;noteIndex&quot;:0},&quot;isEdited&quot;:false,&quot;manualOverride&quot;:{&quot;isManuallyOverridden&quot;:false,&quot;citeprocText&quot;:&quot;[15]&quot;,&quot;manualOverrideText&quot;:&quot;&quot;},&quot;citationTag&quot;:&quot;MENDELEY_CITATION_v3_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&quot;,&quot;citationItems&quot;:[{&quot;id&quot;:&quot;f41d713a-bcec-3721-94a1-a1f2258670a0&quot;,&quot;itemData&quot;:{&quot;type&quot;:&quot;article-journal&quot;,&quot;id&quot;:&quot;f41d713a-bcec-3721-94a1-a1f2258670a0&quot;,&quot;title&quot;:&quot;Defect detection in deep groove ball bearing in presence of external vibration using envelope analysis and Duffing oscillator&quot;,&quot;author&quot;:[{&quot;family&quot;:&quot;Patel&quot;,&quot;given&quot;:&quot;VN&quot;,&quot;parse-names&quot;:false,&quot;dropping-particle&quot;:&quot;&quot;,&quot;non-dropping-particle&quot;:&quot;&quot;},{&quot;family&quot;:&quot;Tandon&quot;,&quot;given&quot;:&quot;N&quot;,&quot;parse-names&quot;:false,&quot;dropping-particle&quot;:&quot;&quot;,&quot;non-dropping-particle&quot;:&quot;&quot;},{&quot;family&quot;:&quot;Measurement&quot;,&quot;given&quot;:&quot;RK Pandey -&quot;,&quot;parse-names&quot;:false,&quot;dropping-particle&quot;:&quot;&quot;,&quot;non-dropping-particle&quot;:&quot;&quot;},{&quot;family&quot;:&quot;2012&quot;,&quot;given&quot;:&quot;undefined&quot;,&quot;parse-names&quot;:false,&quot;dropping-particle&quot;:&quot;&quot;,&quot;non-dropping-particle&quot;:&quot;&quot;}],&quot;container-title&quot;:&quot;Elsevier&quot;,&quot;accessed&quot;:{&quot;date-parts&quot;:[[2022,7,17]]},&quot;URL&quot;:&quot;https://www.sciencedirect.com/science/article/pii/S0263224112000620&quot;,&quot;container-title-short&quot;:&quot;&quot;},&quot;isTemporary&quot;:false}]},{&quot;citationID&quot;:&quot;MENDELEY_CITATION_3e0b6e84-c2b4-4c94-918c-0a5ca8f9e927&quot;,&quot;properties&quot;:{&quot;noteIndex&quot;:0},&quot;isEdited&quot;:false,&quot;manualOverride&quot;:{&quot;isManuallyOverridden&quot;:false,&quot;citeprocText&quot;:&quot;[16]&quot;,&quot;manualOverrideText&quot;:&quot;&quot;},&quot;citationTag&quot;:&quot;MENDELEY_CITATION_v3_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&quot;,&quot;citationItems&quot;:[{&quot;id&quot;:&quot;ca3ce817-56c9-30e8-adc7-c4aa7a51d023&quot;,&quot;itemData&quot;:{&quot;type&quot;:&quot;article-journal&quot;,&quot;id&quot;:&quot;ca3ce817-56c9-30e8-adc7-c4aa7a51d023&quot;,&quot;title&quot;:&quot;Estudio de vibraciones mediante CEPSTRUM y comparación con otras técnicas para diagnosticar fallas en rodamientos y engranajes&quot;,&quot;author&quot;:[{&quot;family&quot;:&quot;Martínez&quot;,&quot;given&quot;:&quot;L&quot;,&quot;parse-names&quot;:false,&quot;dropping-particle&quot;:&quot;&quot;,&quot;non-dropping-particle&quot;:&quot;&quot;},{&quot;family&quot;:&quot;Andrés&quot;,&quot;given&quot;:&quot;S&quot;,&quot;parse-names&quot;:false,&quot;dropping-particle&quot;:&quot;&quot;,&quot;non-dropping-particle&quot;:&quot;&quot;}],&quot;accessed&quot;:{&quot;date-parts&quot;:[[2022,7,17]]},&quot;URL&quot;:&quot;http://repobib.ubiobio.cl/jspui/handle/123456789/877&quot;,&quot;issued&quot;:{&quot;date-parts&quot;:[[2014]]},&quot;container-title-short&quot;:&quot;&quot;},&quot;isTemporary&quot;:false}]},{&quot;citationID&quot;:&quot;MENDELEY_CITATION_bed174ea-9408-4a37-b54d-578b8bd1a404&quot;,&quot;properties&quot;:{&quot;noteIndex&quot;:0},&quot;isEdited&quot;:false,&quot;manualOverride&quot;:{&quot;isManuallyOverridden&quot;:false,&quot;citeprocText&quot;:&quot;[16]&quot;,&quot;manualOverrideText&quot;:&quot;&quot;},&quot;citationTag&quot;:&quot;MENDELEY_CITATION_v3_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&quot;,&quot;citationItems&quot;:[{&quot;id&quot;:&quot;ca3ce817-56c9-30e8-adc7-c4aa7a51d023&quot;,&quot;itemData&quot;:{&quot;type&quot;:&quot;article-journal&quot;,&quot;id&quot;:&quot;ca3ce817-56c9-30e8-adc7-c4aa7a51d023&quot;,&quot;title&quot;:&quot;Estudio de vibraciones mediante CEPSTRUM y comparación con otras técnicas para diagnosticar fallas en rodamientos y engranajes&quot;,&quot;author&quot;:[{&quot;family&quot;:&quot;Martínez&quot;,&quot;given&quot;:&quot;L&quot;,&quot;parse-names&quot;:false,&quot;dropping-particle&quot;:&quot;&quot;,&quot;non-dropping-particle&quot;:&quot;&quot;},{&quot;family&quot;:&quot;Andrés&quot;,&quot;given&quot;:&quot;S&quot;,&quot;parse-names&quot;:false,&quot;dropping-particle&quot;:&quot;&quot;,&quot;non-dropping-particle&quot;:&quot;&quot;}],&quot;accessed&quot;:{&quot;date-parts&quot;:[[2022,7,17]]},&quot;URL&quot;:&quot;http://repobib.ubiobio.cl/jspui/handle/123456789/877&quot;,&quot;issued&quot;:{&quot;date-parts&quot;:[[2014]]},&quot;container-title-short&quot;:&quot;&quot;},&quot;isTemporary&quot;:false}]}]"/>
    <we:property name="MENDELEY_CITATIONS_STYLE" value="{&quot;id&quot;:&quot;https://www.zotero.org/styles/ieee&quot;,&quot;title&quot;:&quot;IEE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0C23E4EE-E613-4E3A-91FA-60915EF7B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4351</Words>
  <Characters>23934</Characters>
  <Application>Microsoft Office Word</Application>
  <DocSecurity>0</DocSecurity>
  <Lines>199</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dc:creator>
  <cp:keywords/>
  <dc:description/>
  <cp:lastModifiedBy>Rene Vinicio Sanchez</cp:lastModifiedBy>
  <cp:revision>2</cp:revision>
  <cp:lastPrinted>2022-07-21T17:14:00Z</cp:lastPrinted>
  <dcterms:created xsi:type="dcterms:W3CDTF">2022-10-06T23:19:00Z</dcterms:created>
  <dcterms:modified xsi:type="dcterms:W3CDTF">2022-10-06T23:19:00Z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