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B732" w14:textId="77777777" w:rsidR="002F2CDF" w:rsidRPr="00BC6BB5" w:rsidRDefault="002F2CDF" w:rsidP="002F2CDF">
      <w:pPr>
        <w:pStyle w:val="Default"/>
        <w:tabs>
          <w:tab w:val="left" w:pos="2268"/>
        </w:tabs>
        <w:jc w:val="center"/>
        <w:rPr>
          <w:rFonts w:eastAsia="Calibri"/>
          <w:b/>
          <w:bCs/>
          <w:color w:val="000000" w:themeColor="text1"/>
          <w:sz w:val="32"/>
          <w:szCs w:val="28"/>
        </w:rPr>
      </w:pPr>
    </w:p>
    <w:p w14:paraId="2E23DB5F" w14:textId="25BEBAE8" w:rsidR="002D6396" w:rsidRPr="00FA6440" w:rsidRDefault="00F3041D" w:rsidP="001B7BD8">
      <w:pPr>
        <w:pStyle w:val="Default"/>
        <w:tabs>
          <w:tab w:val="left" w:pos="2268"/>
        </w:tabs>
        <w:jc w:val="center"/>
        <w:rPr>
          <w:b/>
          <w:color w:val="000000" w:themeColor="text1"/>
          <w:sz w:val="32"/>
          <w:szCs w:val="28"/>
          <w:lang w:val="pt-BR"/>
        </w:rPr>
      </w:pPr>
      <w:r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 xml:space="preserve">Revisão </w:t>
      </w:r>
      <w:r w:rsidR="00BC6BB5"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>Bibliográfica S</w:t>
      </w:r>
      <w:r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>istemática sobre processos</w:t>
      </w:r>
      <w:r w:rsidR="00DD0A77"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 xml:space="preserve"> aditivo</w:t>
      </w:r>
      <w:r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>s</w:t>
      </w:r>
      <w:r w:rsidR="00DD0A77"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 xml:space="preserve"> por extrusão </w:t>
      </w:r>
      <w:r w:rsidR="00FA7BB0"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 xml:space="preserve">utilizando cabeçotes </w:t>
      </w:r>
      <w:r w:rsidR="00BC6BB5"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 xml:space="preserve">com </w:t>
      </w:r>
      <w:r w:rsidRPr="00FA6440">
        <w:rPr>
          <w:rFonts w:eastAsia="Calibri"/>
          <w:b/>
          <w:bCs/>
          <w:color w:val="000000" w:themeColor="text1"/>
          <w:sz w:val="32"/>
          <w:szCs w:val="28"/>
          <w:lang w:val="pt-BR"/>
        </w:rPr>
        <w:t>rosca</w:t>
      </w:r>
    </w:p>
    <w:p w14:paraId="472069C7" w14:textId="77777777" w:rsidR="002F2CDF" w:rsidRPr="00FA6440" w:rsidRDefault="002F2CDF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0B53A5A8" w14:textId="77777777" w:rsidR="001B7BD8" w:rsidRPr="00FA6440" w:rsidRDefault="001B7BD8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58D3CC0F" w14:textId="77777777" w:rsidR="001B7BD8" w:rsidRPr="00FA6440" w:rsidRDefault="001B7BD8" w:rsidP="002F2CDF">
      <w:pPr>
        <w:pStyle w:val="Default"/>
        <w:tabs>
          <w:tab w:val="left" w:pos="5223"/>
        </w:tabs>
        <w:rPr>
          <w:sz w:val="20"/>
          <w:szCs w:val="20"/>
          <w:lang w:val="pt-BR"/>
        </w:rPr>
      </w:pPr>
    </w:p>
    <w:p w14:paraId="4CA6DD62" w14:textId="4FC86A80" w:rsidR="00FC5233" w:rsidRPr="00FC5233" w:rsidRDefault="006A52AA" w:rsidP="00FC5233">
      <w:pPr>
        <w:pStyle w:val="Default"/>
        <w:ind w:left="1416" w:hanging="1416"/>
        <w:jc w:val="center"/>
        <w:rPr>
          <w:b/>
          <w:sz w:val="20"/>
          <w:szCs w:val="20"/>
          <w:lang w:val="pt-BR"/>
        </w:rPr>
      </w:pPr>
      <w:proofErr w:type="spellStart"/>
      <w:r w:rsidRPr="00FC5233">
        <w:rPr>
          <w:b/>
          <w:bCs/>
          <w:sz w:val="20"/>
          <w:szCs w:val="20"/>
          <w:lang w:val="pt-BR"/>
        </w:rPr>
        <w:t>Dávila</w:t>
      </w:r>
      <w:proofErr w:type="spellEnd"/>
      <w:r w:rsidRPr="00FC5233">
        <w:rPr>
          <w:b/>
          <w:bCs/>
          <w:sz w:val="20"/>
          <w:szCs w:val="20"/>
          <w:lang w:val="pt-BR"/>
        </w:rPr>
        <w:t xml:space="preserve"> Moreira Lopes Silva</w:t>
      </w:r>
      <w:r w:rsidR="002F2CDF" w:rsidRPr="00FC5233">
        <w:rPr>
          <w:b/>
          <w:bCs/>
          <w:smallCaps/>
          <w:sz w:val="20"/>
          <w:szCs w:val="20"/>
          <w:vertAlign w:val="superscript"/>
          <w:lang w:val="pt-BR"/>
        </w:rPr>
        <w:t>1</w:t>
      </w:r>
      <w:r w:rsidR="002F2CDF" w:rsidRPr="00FC5233">
        <w:rPr>
          <w:b/>
          <w:bCs/>
          <w:smallCaps/>
          <w:sz w:val="20"/>
          <w:szCs w:val="20"/>
          <w:lang w:val="pt-BR"/>
        </w:rPr>
        <w:t>,</w:t>
      </w:r>
      <w:r w:rsidR="00FC5233" w:rsidRPr="00FC5233">
        <w:rPr>
          <w:b/>
          <w:sz w:val="20"/>
          <w:szCs w:val="20"/>
        </w:rPr>
        <w:t xml:space="preserve"> Joaquim </w:t>
      </w:r>
      <w:proofErr w:type="spellStart"/>
      <w:r w:rsidR="00FC5233" w:rsidRPr="00FC5233">
        <w:rPr>
          <w:b/>
          <w:sz w:val="20"/>
          <w:szCs w:val="20"/>
        </w:rPr>
        <w:t>Manoel</w:t>
      </w:r>
      <w:proofErr w:type="spellEnd"/>
      <w:r w:rsidR="00FC5233" w:rsidRPr="00FC5233">
        <w:rPr>
          <w:b/>
          <w:sz w:val="20"/>
          <w:szCs w:val="20"/>
        </w:rPr>
        <w:t xml:space="preserve"> Justino Netto</w:t>
      </w:r>
      <w:r w:rsidR="00FC5233" w:rsidRPr="00FC5233">
        <w:rPr>
          <w:b/>
          <w:sz w:val="20"/>
          <w:szCs w:val="20"/>
          <w:vertAlign w:val="superscript"/>
        </w:rPr>
        <w:t>2</w:t>
      </w:r>
    </w:p>
    <w:p w14:paraId="4186D939" w14:textId="4CEC2437" w:rsidR="002F2CDF" w:rsidRPr="00FC5233" w:rsidRDefault="002F2CDF" w:rsidP="002F2CDF">
      <w:pPr>
        <w:pStyle w:val="Default"/>
        <w:jc w:val="center"/>
        <w:rPr>
          <w:b/>
          <w:bCs/>
          <w:smallCaps/>
          <w:sz w:val="20"/>
          <w:szCs w:val="20"/>
          <w:vertAlign w:val="superscript"/>
          <w:lang w:val="pt-BR"/>
        </w:rPr>
      </w:pPr>
      <w:r w:rsidRPr="00FC5233">
        <w:rPr>
          <w:b/>
          <w:bCs/>
          <w:sz w:val="20"/>
          <w:szCs w:val="20"/>
          <w:lang w:val="pt-BR"/>
        </w:rPr>
        <w:t xml:space="preserve"> </w:t>
      </w:r>
      <w:r w:rsidR="006A52AA" w:rsidRPr="00FC5233">
        <w:rPr>
          <w:b/>
          <w:bCs/>
          <w:sz w:val="20"/>
          <w:szCs w:val="20"/>
          <w:lang w:val="pt-BR"/>
        </w:rPr>
        <w:t>Zilda de Castro Silveira</w:t>
      </w:r>
      <w:r w:rsidR="00FC5233" w:rsidRPr="00FC5233">
        <w:rPr>
          <w:b/>
          <w:bCs/>
          <w:smallCaps/>
          <w:sz w:val="20"/>
          <w:szCs w:val="20"/>
          <w:vertAlign w:val="superscript"/>
          <w:lang w:val="pt-BR"/>
        </w:rPr>
        <w:t>3</w:t>
      </w:r>
    </w:p>
    <w:p w14:paraId="6D48490E" w14:textId="77777777" w:rsidR="002F2CDF" w:rsidRPr="00FC5233" w:rsidRDefault="002F2CDF" w:rsidP="002F2CDF">
      <w:pPr>
        <w:pStyle w:val="Default"/>
        <w:jc w:val="center"/>
        <w:rPr>
          <w:sz w:val="20"/>
          <w:szCs w:val="20"/>
          <w:lang w:val="pt-BR"/>
        </w:rPr>
      </w:pPr>
    </w:p>
    <w:p w14:paraId="5B6AD32B" w14:textId="77777777" w:rsidR="00975FEF" w:rsidRPr="00FC5233" w:rsidRDefault="00975FEF" w:rsidP="00FC5233">
      <w:pPr>
        <w:pStyle w:val="Default"/>
        <w:rPr>
          <w:sz w:val="20"/>
          <w:szCs w:val="20"/>
          <w:lang w:val="pt-BR"/>
        </w:rPr>
      </w:pPr>
    </w:p>
    <w:p w14:paraId="4C69B73D" w14:textId="2CBA49A8" w:rsidR="002F2CDF" w:rsidRPr="00FC5233" w:rsidRDefault="002F2CDF" w:rsidP="002F2CDF">
      <w:pPr>
        <w:jc w:val="center"/>
        <w:rPr>
          <w:sz w:val="18"/>
        </w:rPr>
      </w:pPr>
      <w:r w:rsidRPr="00FC5233">
        <w:rPr>
          <w:sz w:val="18"/>
          <w:vertAlign w:val="superscript"/>
        </w:rPr>
        <w:t>1</w:t>
      </w:r>
      <w:r w:rsidR="006A52AA" w:rsidRPr="00FC5233">
        <w:rPr>
          <w:sz w:val="18"/>
        </w:rPr>
        <w:t>Escola de Engenharia de São Carlos</w:t>
      </w:r>
      <w:r w:rsidRPr="00FC5233">
        <w:rPr>
          <w:sz w:val="18"/>
        </w:rPr>
        <w:t>, Univers</w:t>
      </w:r>
      <w:r w:rsidR="006A52AA" w:rsidRPr="00FC5233">
        <w:rPr>
          <w:sz w:val="18"/>
        </w:rPr>
        <w:t>idade de São Paulo</w:t>
      </w:r>
      <w:r w:rsidRPr="00FC5233">
        <w:rPr>
          <w:sz w:val="18"/>
        </w:rPr>
        <w:t xml:space="preserve">, </w:t>
      </w:r>
      <w:r w:rsidR="006A52AA" w:rsidRPr="00FC5233">
        <w:rPr>
          <w:sz w:val="18"/>
        </w:rPr>
        <w:t>Brasil</w:t>
      </w:r>
      <w:r w:rsidRPr="00FC5233">
        <w:rPr>
          <w:sz w:val="18"/>
        </w:rPr>
        <w:t xml:space="preserve">. </w:t>
      </w:r>
      <w:proofErr w:type="spellStart"/>
      <w:r w:rsidRPr="00FC5233">
        <w:rPr>
          <w:sz w:val="18"/>
        </w:rPr>
        <w:t>Email</w:t>
      </w:r>
      <w:proofErr w:type="spellEnd"/>
      <w:r w:rsidRPr="00FC5233">
        <w:rPr>
          <w:sz w:val="18"/>
        </w:rPr>
        <w:t xml:space="preserve">: </w:t>
      </w:r>
      <w:r w:rsidR="006A52AA" w:rsidRPr="00FC5233">
        <w:rPr>
          <w:sz w:val="18"/>
        </w:rPr>
        <w:t>davilamlopes@usp.br</w:t>
      </w:r>
    </w:p>
    <w:p w14:paraId="0EA7752E" w14:textId="3FADD653" w:rsidR="002F2CDF" w:rsidRPr="00FC5233" w:rsidRDefault="002F2CDF" w:rsidP="002F2CDF">
      <w:pPr>
        <w:jc w:val="center"/>
        <w:rPr>
          <w:color w:val="000000" w:themeColor="text1"/>
          <w:sz w:val="18"/>
        </w:rPr>
      </w:pPr>
      <w:r w:rsidRPr="00FC5233">
        <w:rPr>
          <w:rStyle w:val="Refdenotaderodap"/>
          <w:rFonts w:cs="Times New Roman"/>
          <w:sz w:val="16"/>
          <w:szCs w:val="18"/>
        </w:rPr>
        <w:t xml:space="preserve">2 </w:t>
      </w:r>
      <w:r w:rsidR="006A52AA" w:rsidRPr="00FC5233">
        <w:rPr>
          <w:sz w:val="18"/>
        </w:rPr>
        <w:t>Escola de Engenharia de São Carlos, Universidade de São Paulo</w:t>
      </w:r>
      <w:r w:rsidRPr="00FC5233">
        <w:rPr>
          <w:sz w:val="18"/>
        </w:rPr>
        <w:t xml:space="preserve">, </w:t>
      </w:r>
      <w:r w:rsidR="006A52AA" w:rsidRPr="00FC5233">
        <w:rPr>
          <w:sz w:val="18"/>
        </w:rPr>
        <w:t>Brasil</w:t>
      </w:r>
      <w:r w:rsidRPr="00FC5233">
        <w:rPr>
          <w:sz w:val="18"/>
        </w:rPr>
        <w:t xml:space="preserve">. </w:t>
      </w:r>
      <w:proofErr w:type="spellStart"/>
      <w:r w:rsidRPr="00FC5233">
        <w:rPr>
          <w:color w:val="000000" w:themeColor="text1"/>
          <w:sz w:val="18"/>
        </w:rPr>
        <w:t>Email</w:t>
      </w:r>
      <w:proofErr w:type="spellEnd"/>
      <w:r w:rsidRPr="00FC5233">
        <w:rPr>
          <w:color w:val="000000" w:themeColor="text1"/>
          <w:sz w:val="18"/>
        </w:rPr>
        <w:t xml:space="preserve">: </w:t>
      </w:r>
      <w:r w:rsidR="00FC5233" w:rsidRPr="00FC5233">
        <w:rPr>
          <w:color w:val="000000" w:themeColor="text1"/>
          <w:sz w:val="18"/>
        </w:rPr>
        <w:t>joaquimnetto.emm@gmail.com</w:t>
      </w:r>
    </w:p>
    <w:p w14:paraId="0C9BE056" w14:textId="7BD31790" w:rsidR="00FC5233" w:rsidRPr="00FA6440" w:rsidRDefault="00FC5233" w:rsidP="00FC5233">
      <w:pPr>
        <w:jc w:val="center"/>
        <w:rPr>
          <w:sz w:val="18"/>
        </w:rPr>
      </w:pPr>
      <w:r w:rsidRPr="00FC5233">
        <w:rPr>
          <w:rStyle w:val="Refdenotaderodap"/>
          <w:rFonts w:cs="Times New Roman"/>
          <w:sz w:val="16"/>
          <w:szCs w:val="18"/>
        </w:rPr>
        <w:t>3</w:t>
      </w:r>
      <w:r w:rsidRPr="00FC5233">
        <w:rPr>
          <w:sz w:val="18"/>
        </w:rPr>
        <w:t xml:space="preserve">Escola de Engenharia de São Carlos, Universidade de São Paulo, Brasil. </w:t>
      </w:r>
      <w:proofErr w:type="spellStart"/>
      <w:r w:rsidRPr="00FC5233">
        <w:rPr>
          <w:color w:val="000000" w:themeColor="text1"/>
          <w:sz w:val="18"/>
        </w:rPr>
        <w:t>Email</w:t>
      </w:r>
      <w:proofErr w:type="spellEnd"/>
      <w:r w:rsidRPr="00FC5233">
        <w:rPr>
          <w:color w:val="000000" w:themeColor="text1"/>
          <w:sz w:val="18"/>
        </w:rPr>
        <w:t>: silveira@sc.usp.br</w:t>
      </w:r>
    </w:p>
    <w:p w14:paraId="2ADA2D5C" w14:textId="77777777" w:rsidR="00FC5233" w:rsidRPr="00FA6440" w:rsidRDefault="00FC5233" w:rsidP="002F2CDF">
      <w:pPr>
        <w:jc w:val="center"/>
        <w:rPr>
          <w:sz w:val="18"/>
        </w:rPr>
      </w:pPr>
    </w:p>
    <w:p w14:paraId="45131A9C" w14:textId="77777777" w:rsidR="00D6669B" w:rsidRPr="00FA6440" w:rsidRDefault="00D6669B" w:rsidP="00323F6E">
      <w:pPr>
        <w:pStyle w:val="Default"/>
        <w:rPr>
          <w:lang w:val="pt-BR"/>
        </w:rPr>
      </w:pPr>
    </w:p>
    <w:p w14:paraId="5D8858F4" w14:textId="77777777" w:rsidR="00E53539" w:rsidRPr="00FA6440" w:rsidRDefault="00E53539" w:rsidP="00323F6E">
      <w:pPr>
        <w:pStyle w:val="Default"/>
        <w:rPr>
          <w:lang w:val="pt-BR"/>
        </w:rPr>
        <w:sectPr w:rsidR="00E53539" w:rsidRPr="00FA6440" w:rsidSect="0073610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934" w:right="1418" w:bottom="1418" w:left="1418" w:header="1064" w:footer="709" w:gutter="0"/>
          <w:cols w:space="708"/>
          <w:titlePg/>
          <w:docGrid w:linePitch="360"/>
        </w:sectPr>
      </w:pPr>
    </w:p>
    <w:p w14:paraId="720DE4D6" w14:textId="515972CC" w:rsidR="00E72566" w:rsidRPr="00FA6440" w:rsidRDefault="00830C3B" w:rsidP="00E53539">
      <w:pPr>
        <w:pStyle w:val="Default"/>
        <w:rPr>
          <w:b/>
          <w:sz w:val="20"/>
          <w:szCs w:val="20"/>
          <w:lang w:val="pt-BR"/>
        </w:rPr>
      </w:pPr>
      <w:r w:rsidRPr="00FA6440">
        <w:rPr>
          <w:b/>
          <w:bCs/>
          <w:sz w:val="20"/>
          <w:szCs w:val="20"/>
          <w:lang w:val="pt-BR"/>
        </w:rPr>
        <w:lastRenderedPageBreak/>
        <w:t>R</w:t>
      </w:r>
      <w:r w:rsidR="00905898" w:rsidRPr="00FA6440">
        <w:rPr>
          <w:b/>
          <w:bCs/>
          <w:sz w:val="20"/>
          <w:szCs w:val="20"/>
          <w:lang w:val="pt-BR"/>
        </w:rPr>
        <w:t>esu</w:t>
      </w:r>
      <w:r w:rsidR="006A52AA" w:rsidRPr="00FA6440">
        <w:rPr>
          <w:b/>
          <w:bCs/>
          <w:sz w:val="20"/>
          <w:szCs w:val="20"/>
          <w:lang w:val="pt-BR"/>
        </w:rPr>
        <w:t>mo</w:t>
      </w:r>
    </w:p>
    <w:p w14:paraId="1A10CF3E" w14:textId="4203E715" w:rsidR="00E72566" w:rsidRPr="00FA6440" w:rsidRDefault="00E72566" w:rsidP="00E72566">
      <w:pPr>
        <w:pStyle w:val="Default"/>
        <w:rPr>
          <w:sz w:val="20"/>
          <w:szCs w:val="20"/>
          <w:lang w:val="pt-BR"/>
        </w:rPr>
      </w:pPr>
    </w:p>
    <w:p w14:paraId="4FFA59CE" w14:textId="6D666811" w:rsidR="00EE070E" w:rsidRPr="00FA6440" w:rsidRDefault="001C33B7" w:rsidP="00EE070E">
      <w:pPr>
        <w:rPr>
          <w:color w:val="000000" w:themeColor="text1"/>
        </w:rPr>
      </w:pPr>
      <w:r w:rsidRPr="00FA6440">
        <w:rPr>
          <w:color w:val="000000" w:themeColor="text1"/>
        </w:rPr>
        <w:t xml:space="preserve">Este </w:t>
      </w:r>
      <w:r w:rsidR="00A67E27" w:rsidRPr="00FA6440">
        <w:rPr>
          <w:color w:val="000000" w:themeColor="text1"/>
        </w:rPr>
        <w:t xml:space="preserve">trabalho apresenta </w:t>
      </w:r>
      <w:r w:rsidRPr="00FA6440">
        <w:rPr>
          <w:color w:val="000000" w:themeColor="text1"/>
        </w:rPr>
        <w:t xml:space="preserve">uma revisão bibliográfica sistemática </w:t>
      </w:r>
      <w:r w:rsidR="00A67E27" w:rsidRPr="00FA6440">
        <w:rPr>
          <w:color w:val="000000" w:themeColor="text1"/>
        </w:rPr>
        <w:t xml:space="preserve">para sistemas de impressão 3D baseados em roscas </w:t>
      </w:r>
      <w:r w:rsidR="00C2219D" w:rsidRPr="00FA6440">
        <w:rPr>
          <w:color w:val="000000" w:themeColor="text1"/>
        </w:rPr>
        <w:t>aplicados</w:t>
      </w:r>
      <w:r w:rsidR="00A67E27" w:rsidRPr="00FA6440">
        <w:rPr>
          <w:color w:val="000000" w:themeColor="text1"/>
        </w:rPr>
        <w:t xml:space="preserve"> </w:t>
      </w:r>
      <w:r w:rsidR="00C2219D" w:rsidRPr="00FA6440">
        <w:rPr>
          <w:color w:val="000000" w:themeColor="text1"/>
        </w:rPr>
        <w:t xml:space="preserve">à </w:t>
      </w:r>
      <w:r w:rsidR="000910F0" w:rsidRPr="00FA6440">
        <w:rPr>
          <w:color w:val="000000" w:themeColor="text1"/>
        </w:rPr>
        <w:t xml:space="preserve">técnica </w:t>
      </w:r>
      <w:r w:rsidR="00A67E27" w:rsidRPr="00FA6440">
        <w:rPr>
          <w:color w:val="000000" w:themeColor="text1"/>
        </w:rPr>
        <w:t>aditiva por extrusão, utilizando como matéria-prima</w:t>
      </w:r>
      <w:r w:rsidRPr="00FA6440">
        <w:rPr>
          <w:color w:val="000000" w:themeColor="text1"/>
        </w:rPr>
        <w:t xml:space="preserve"> materiais </w:t>
      </w:r>
      <w:r w:rsidR="0098467E" w:rsidRPr="00FA6440">
        <w:rPr>
          <w:color w:val="000000" w:themeColor="text1"/>
        </w:rPr>
        <w:t>particulados</w:t>
      </w:r>
      <w:r w:rsidRPr="00FA6440">
        <w:rPr>
          <w:color w:val="000000" w:themeColor="text1"/>
        </w:rPr>
        <w:t>. A investigação foi realizada com ênfase nas áreas de aplicação dessa tecnologia, nos materiais processados, na modelagem termomecânica, no monitoramento dos dispositivos de extrusão, e nos sistemas de controle desenvolvidos. A ferramenta SPIDER (</w:t>
      </w:r>
      <w:proofErr w:type="spellStart"/>
      <w:r w:rsidRPr="00FA6440">
        <w:rPr>
          <w:i/>
          <w:color w:val="000000" w:themeColor="text1"/>
        </w:rPr>
        <w:t>Sample</w:t>
      </w:r>
      <w:proofErr w:type="spellEnd"/>
      <w:r w:rsidRPr="00FA6440">
        <w:rPr>
          <w:i/>
          <w:color w:val="000000" w:themeColor="text1"/>
        </w:rPr>
        <w:t xml:space="preserve">, </w:t>
      </w:r>
      <w:proofErr w:type="spellStart"/>
      <w:r w:rsidRPr="00FA6440">
        <w:rPr>
          <w:i/>
          <w:color w:val="000000" w:themeColor="text1"/>
        </w:rPr>
        <w:t>Phenomenon</w:t>
      </w:r>
      <w:proofErr w:type="spellEnd"/>
      <w:r w:rsidRPr="00FA6440">
        <w:rPr>
          <w:i/>
          <w:color w:val="000000" w:themeColor="text1"/>
        </w:rPr>
        <w:t xml:space="preserve"> </w:t>
      </w:r>
      <w:proofErr w:type="spellStart"/>
      <w:r w:rsidRPr="00FA6440">
        <w:rPr>
          <w:i/>
          <w:color w:val="000000" w:themeColor="text1"/>
        </w:rPr>
        <w:t>of</w:t>
      </w:r>
      <w:proofErr w:type="spellEnd"/>
      <w:r w:rsidRPr="00FA6440">
        <w:rPr>
          <w:i/>
          <w:color w:val="000000" w:themeColor="text1"/>
        </w:rPr>
        <w:t xml:space="preserve"> </w:t>
      </w:r>
      <w:proofErr w:type="spellStart"/>
      <w:r w:rsidRPr="00FA6440">
        <w:rPr>
          <w:i/>
          <w:color w:val="000000" w:themeColor="text1"/>
        </w:rPr>
        <w:t>interest</w:t>
      </w:r>
      <w:proofErr w:type="spellEnd"/>
      <w:r w:rsidRPr="00FA6440">
        <w:rPr>
          <w:i/>
          <w:color w:val="000000" w:themeColor="text1"/>
        </w:rPr>
        <w:t xml:space="preserve">, Design, </w:t>
      </w:r>
      <w:proofErr w:type="spellStart"/>
      <w:r w:rsidRPr="00FA6440">
        <w:rPr>
          <w:i/>
          <w:color w:val="000000" w:themeColor="text1"/>
        </w:rPr>
        <w:t>Evaluation</w:t>
      </w:r>
      <w:proofErr w:type="spellEnd"/>
      <w:r w:rsidRPr="00FA6440">
        <w:rPr>
          <w:i/>
          <w:color w:val="000000" w:themeColor="text1"/>
        </w:rPr>
        <w:t xml:space="preserve">, </w:t>
      </w:r>
      <w:proofErr w:type="spellStart"/>
      <w:r w:rsidRPr="00FA6440">
        <w:rPr>
          <w:i/>
          <w:color w:val="000000" w:themeColor="text1"/>
        </w:rPr>
        <w:t>Research</w:t>
      </w:r>
      <w:proofErr w:type="spellEnd"/>
      <w:r w:rsidRPr="00FA6440">
        <w:rPr>
          <w:i/>
          <w:color w:val="000000" w:themeColor="text1"/>
        </w:rPr>
        <w:t xml:space="preserve"> </w:t>
      </w:r>
      <w:proofErr w:type="spellStart"/>
      <w:r w:rsidRPr="00FA6440">
        <w:rPr>
          <w:i/>
          <w:color w:val="000000" w:themeColor="text1"/>
        </w:rPr>
        <w:t>Type</w:t>
      </w:r>
      <w:proofErr w:type="spellEnd"/>
      <w:r w:rsidRPr="00FA6440">
        <w:rPr>
          <w:color w:val="000000" w:themeColor="text1"/>
        </w:rPr>
        <w:t xml:space="preserve">) foi aplicada para o direcionamento do método de busca dos </w:t>
      </w:r>
      <w:r w:rsidR="008D5A44" w:rsidRPr="00FA6440">
        <w:rPr>
          <w:color w:val="000000" w:themeColor="text1"/>
        </w:rPr>
        <w:t>estudos</w:t>
      </w:r>
      <w:r w:rsidR="0098467E" w:rsidRPr="00FA6440">
        <w:rPr>
          <w:color w:val="000000" w:themeColor="text1"/>
        </w:rPr>
        <w:t xml:space="preserve">. O método de busca </w:t>
      </w:r>
      <w:r w:rsidR="00EE070E" w:rsidRPr="00FA6440">
        <w:rPr>
          <w:color w:val="000000" w:themeColor="text1"/>
        </w:rPr>
        <w:t>da revisão sistemática</w:t>
      </w:r>
      <w:r w:rsidRPr="00FA6440">
        <w:rPr>
          <w:color w:val="000000" w:themeColor="text1"/>
        </w:rPr>
        <w:t xml:space="preserve"> </w:t>
      </w:r>
      <w:r w:rsidR="00EE070E" w:rsidRPr="00FA6440">
        <w:rPr>
          <w:color w:val="000000" w:themeColor="text1"/>
        </w:rPr>
        <w:t>resultou</w:t>
      </w:r>
      <w:r w:rsidRPr="00FA6440">
        <w:rPr>
          <w:color w:val="000000" w:themeColor="text1"/>
        </w:rPr>
        <w:t xml:space="preserve"> </w:t>
      </w:r>
      <w:r w:rsidR="00EE070E" w:rsidRPr="00FA6440">
        <w:rPr>
          <w:color w:val="000000" w:themeColor="text1"/>
        </w:rPr>
        <w:t xml:space="preserve">em </w:t>
      </w:r>
      <w:r w:rsidR="00456EBB" w:rsidRPr="00FA6440">
        <w:rPr>
          <w:color w:val="000000" w:themeColor="text1"/>
        </w:rPr>
        <w:t>72</w:t>
      </w:r>
      <w:r w:rsidRPr="00FA6440">
        <w:rPr>
          <w:color w:val="000000" w:themeColor="text1"/>
        </w:rPr>
        <w:t xml:space="preserve"> </w:t>
      </w:r>
      <w:r w:rsidR="00EE070E" w:rsidRPr="00FA6440">
        <w:rPr>
          <w:color w:val="000000" w:themeColor="text1"/>
        </w:rPr>
        <w:t>artigos científicos, que indicaram lacuna</w:t>
      </w:r>
      <w:r w:rsidR="006C3832" w:rsidRPr="00FA6440">
        <w:rPr>
          <w:color w:val="000000" w:themeColor="text1"/>
        </w:rPr>
        <w:t>s</w:t>
      </w:r>
      <w:r w:rsidR="00EE070E" w:rsidRPr="00FA6440">
        <w:rPr>
          <w:color w:val="000000" w:themeColor="text1"/>
        </w:rPr>
        <w:t xml:space="preserve"> de pesquisa no projeto e </w:t>
      </w:r>
      <w:r w:rsidR="006C3832" w:rsidRPr="00FA6440">
        <w:rPr>
          <w:color w:val="000000" w:themeColor="text1"/>
        </w:rPr>
        <w:t xml:space="preserve">na </w:t>
      </w:r>
      <w:r w:rsidR="00EE070E" w:rsidRPr="00FA6440">
        <w:rPr>
          <w:color w:val="000000" w:themeColor="text1"/>
        </w:rPr>
        <w:t xml:space="preserve">implementação de sistemas de extrusão para impressão 3D </w:t>
      </w:r>
      <w:proofErr w:type="spellStart"/>
      <w:r w:rsidR="00EE070E" w:rsidRPr="00FA6440">
        <w:rPr>
          <w:color w:val="000000" w:themeColor="text1"/>
        </w:rPr>
        <w:t>monoroscas</w:t>
      </w:r>
      <w:proofErr w:type="spellEnd"/>
      <w:r w:rsidR="00EE070E" w:rsidRPr="00FA6440">
        <w:rPr>
          <w:color w:val="000000" w:themeColor="text1"/>
        </w:rPr>
        <w:t xml:space="preserve"> com </w:t>
      </w:r>
      <w:r w:rsidR="0098467E" w:rsidRPr="00FA6440">
        <w:rPr>
          <w:color w:val="000000" w:themeColor="text1"/>
        </w:rPr>
        <w:t>seções</w:t>
      </w:r>
      <w:r w:rsidR="00EE070E" w:rsidRPr="00FA6440">
        <w:rPr>
          <w:color w:val="000000" w:themeColor="text1"/>
        </w:rPr>
        <w:t xml:space="preserve"> de mistura; </w:t>
      </w:r>
      <w:r w:rsidR="006C3832" w:rsidRPr="00FA6440">
        <w:rPr>
          <w:color w:val="000000" w:themeColor="text1"/>
        </w:rPr>
        <w:t>e n</w:t>
      </w:r>
      <w:r w:rsidR="00EE070E" w:rsidRPr="00FA6440">
        <w:rPr>
          <w:color w:val="000000" w:themeColor="text1"/>
        </w:rPr>
        <w:t xml:space="preserve">o desenvolvimento de sistemas de controle </w:t>
      </w:r>
      <w:proofErr w:type="spellStart"/>
      <w:r w:rsidR="00EE070E" w:rsidRPr="00FA6440">
        <w:rPr>
          <w:i/>
          <w:color w:val="000000" w:themeColor="text1"/>
        </w:rPr>
        <w:t>on</w:t>
      </w:r>
      <w:proofErr w:type="spellEnd"/>
      <w:r w:rsidR="00EE070E" w:rsidRPr="00FA6440">
        <w:rPr>
          <w:i/>
          <w:color w:val="000000" w:themeColor="text1"/>
        </w:rPr>
        <w:t xml:space="preserve"> </w:t>
      </w:r>
      <w:proofErr w:type="spellStart"/>
      <w:r w:rsidR="00EE070E" w:rsidRPr="00FA6440">
        <w:rPr>
          <w:i/>
          <w:color w:val="000000" w:themeColor="text1"/>
        </w:rPr>
        <w:t>line</w:t>
      </w:r>
      <w:proofErr w:type="spellEnd"/>
      <w:r w:rsidR="00EE070E" w:rsidRPr="00FA6440">
        <w:rPr>
          <w:color w:val="000000" w:themeColor="text1"/>
        </w:rPr>
        <w:t xml:space="preserve"> integrados com modelos matemáticos para previsão da qualidade de impressão</w:t>
      </w:r>
      <w:r w:rsidR="006C3832" w:rsidRPr="00FA6440">
        <w:rPr>
          <w:color w:val="000000" w:themeColor="text1"/>
        </w:rPr>
        <w:t>. Além disso, verificou-se que</w:t>
      </w:r>
      <w:r w:rsidR="00EE070E" w:rsidRPr="00FA6440">
        <w:rPr>
          <w:color w:val="000000" w:themeColor="text1"/>
        </w:rPr>
        <w:t xml:space="preserve"> os sistemas de monitoramento do cabeçote são majoritariamente ba</w:t>
      </w:r>
      <w:r w:rsidR="00FA02C1">
        <w:rPr>
          <w:color w:val="000000" w:themeColor="text1"/>
        </w:rPr>
        <w:t>seados em sensores não invasiv</w:t>
      </w:r>
      <w:r w:rsidR="00EE070E" w:rsidRPr="00FA6440">
        <w:rPr>
          <w:color w:val="000000" w:themeColor="text1"/>
        </w:rPr>
        <w:t>os.</w:t>
      </w:r>
    </w:p>
    <w:p w14:paraId="78F40D68" w14:textId="77777777" w:rsidR="001C33B7" w:rsidRPr="00FA6440" w:rsidRDefault="001C33B7" w:rsidP="006A52AA"/>
    <w:p w14:paraId="70A85AF5" w14:textId="14B5050E" w:rsidR="009B4D5F" w:rsidRPr="00FA6440" w:rsidRDefault="0083008D" w:rsidP="00FB73A9">
      <w:pPr>
        <w:rPr>
          <w:color w:val="000000" w:themeColor="text1"/>
        </w:rPr>
      </w:pPr>
      <w:r w:rsidRPr="00FA6440">
        <w:rPr>
          <w:b/>
          <w:bCs/>
        </w:rPr>
        <w:t>P</w:t>
      </w:r>
      <w:r w:rsidR="000C2CE4" w:rsidRPr="00FA6440">
        <w:rPr>
          <w:b/>
          <w:bCs/>
        </w:rPr>
        <w:t>alavras - chave</w:t>
      </w:r>
      <w:r w:rsidR="00E72566" w:rsidRPr="00FA6440">
        <w:rPr>
          <w:b/>
          <w:color w:val="000000" w:themeColor="text1"/>
        </w:rPr>
        <w:t>:</w:t>
      </w:r>
      <w:r w:rsidR="00F17230" w:rsidRPr="00FA6440">
        <w:rPr>
          <w:color w:val="000000" w:themeColor="text1"/>
        </w:rPr>
        <w:t xml:space="preserve"> </w:t>
      </w:r>
      <w:r w:rsidR="00F33A6E" w:rsidRPr="00FA6440">
        <w:rPr>
          <w:color w:val="000000" w:themeColor="text1"/>
        </w:rPr>
        <w:t>impressão 3D</w:t>
      </w:r>
      <w:r w:rsidR="001173EB" w:rsidRPr="00FA6440">
        <w:rPr>
          <w:color w:val="000000" w:themeColor="text1"/>
        </w:rPr>
        <w:t xml:space="preserve">, </w:t>
      </w:r>
      <w:r w:rsidR="0098467E" w:rsidRPr="00FA6440">
        <w:rPr>
          <w:color w:val="000000" w:themeColor="text1"/>
        </w:rPr>
        <w:t>extrusão à quente, monitoramento,</w:t>
      </w:r>
      <w:r w:rsidR="00810EF1" w:rsidRPr="00FA6440">
        <w:rPr>
          <w:color w:val="000000" w:themeColor="text1"/>
        </w:rPr>
        <w:t xml:space="preserve"> </w:t>
      </w:r>
      <w:r w:rsidR="004B21D5" w:rsidRPr="00FA6440">
        <w:rPr>
          <w:color w:val="000000" w:themeColor="text1"/>
        </w:rPr>
        <w:t>controle.</w:t>
      </w:r>
    </w:p>
    <w:p w14:paraId="357A92A6" w14:textId="77777777" w:rsidR="00845B18" w:rsidRPr="00FA6440" w:rsidRDefault="00845B18" w:rsidP="00E34FCE">
      <w:pPr>
        <w:pStyle w:val="Default"/>
        <w:ind w:right="-232"/>
        <w:jc w:val="both"/>
        <w:rPr>
          <w:color w:val="000000" w:themeColor="text1"/>
          <w:sz w:val="20"/>
          <w:lang w:val="pt-BR"/>
        </w:rPr>
      </w:pPr>
    </w:p>
    <w:p w14:paraId="1378C515" w14:textId="6362397A" w:rsidR="00E72566" w:rsidRPr="00FA6440" w:rsidRDefault="00E72566" w:rsidP="007201C4">
      <w:pPr>
        <w:pStyle w:val="Default"/>
        <w:ind w:right="-232"/>
        <w:jc w:val="both"/>
        <w:rPr>
          <w:b/>
          <w:color w:val="000000" w:themeColor="text1"/>
          <w:sz w:val="20"/>
          <w:szCs w:val="20"/>
          <w:lang w:val="pt-BR"/>
        </w:rPr>
      </w:pPr>
      <w:r w:rsidRPr="00FA6440">
        <w:rPr>
          <w:b/>
          <w:bCs/>
          <w:color w:val="000000" w:themeColor="text1"/>
          <w:sz w:val="20"/>
          <w:szCs w:val="20"/>
          <w:lang w:val="pt-BR"/>
        </w:rPr>
        <w:t>A</w:t>
      </w:r>
      <w:r w:rsidR="00905898" w:rsidRPr="00FA6440">
        <w:rPr>
          <w:b/>
          <w:bCs/>
          <w:color w:val="000000" w:themeColor="text1"/>
          <w:sz w:val="20"/>
          <w:szCs w:val="20"/>
          <w:lang w:val="pt-BR"/>
        </w:rPr>
        <w:t>bstract</w:t>
      </w:r>
    </w:p>
    <w:p w14:paraId="4A43E4F2" w14:textId="77777777" w:rsidR="007201C4" w:rsidRPr="00FA6440" w:rsidRDefault="007201C4" w:rsidP="007201C4">
      <w:pPr>
        <w:pStyle w:val="Default"/>
        <w:ind w:right="-232"/>
        <w:jc w:val="both"/>
        <w:rPr>
          <w:color w:val="000000" w:themeColor="text1"/>
          <w:sz w:val="20"/>
          <w:szCs w:val="20"/>
          <w:highlight w:val="yellow"/>
          <w:lang w:val="pt-BR"/>
        </w:rPr>
      </w:pPr>
    </w:p>
    <w:p w14:paraId="615FDBA7" w14:textId="461A304F" w:rsidR="00845B18" w:rsidRPr="00FA6440" w:rsidRDefault="00253AEF" w:rsidP="00EE070E">
      <w:pPr>
        <w:pStyle w:val="Default"/>
        <w:ind w:right="-232"/>
        <w:jc w:val="both"/>
        <w:rPr>
          <w:color w:val="000000" w:themeColor="text1"/>
          <w:sz w:val="20"/>
          <w:szCs w:val="20"/>
          <w:lang w:val="pt-BR"/>
        </w:rPr>
      </w:pPr>
      <w:proofErr w:type="spellStart"/>
      <w:r w:rsidRPr="00FA6440">
        <w:rPr>
          <w:color w:val="000000" w:themeColor="text1"/>
          <w:sz w:val="20"/>
          <w:szCs w:val="20"/>
          <w:lang w:val="pt-BR"/>
        </w:rPr>
        <w:t>This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paper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presents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a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systematic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review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on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3d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printers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based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on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screw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extrusion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fed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with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granular</w:t>
      </w:r>
      <w:r w:rsidR="00246DD1" w:rsidRPr="00FA6440">
        <w:rPr>
          <w:color w:val="000000" w:themeColor="text1"/>
          <w:sz w:val="20"/>
          <w:szCs w:val="20"/>
          <w:lang w:val="pt-BR"/>
        </w:rPr>
        <w:t>ed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pellet</w:t>
      </w:r>
      <w:r w:rsidR="00246DD1" w:rsidRPr="00FA6440">
        <w:rPr>
          <w:color w:val="000000" w:themeColor="text1"/>
          <w:sz w:val="20"/>
          <w:szCs w:val="20"/>
          <w:lang w:val="pt-BR"/>
        </w:rPr>
        <w:t>ized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or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powder</w:t>
      </w:r>
      <w:r w:rsidR="00246DD1" w:rsidRPr="00FA6440">
        <w:rPr>
          <w:color w:val="000000" w:themeColor="text1"/>
          <w:sz w:val="20"/>
          <w:szCs w:val="20"/>
          <w:lang w:val="pt-BR"/>
        </w:rPr>
        <w:t>ed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feedstock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. </w:t>
      </w:r>
      <w:r w:rsidR="00B87EF9" w:rsidRPr="00FA6440">
        <w:rPr>
          <w:color w:val="000000" w:themeColor="text1"/>
          <w:sz w:val="20"/>
          <w:szCs w:val="20"/>
          <w:lang w:val="pt-BR"/>
        </w:rPr>
        <w:t xml:space="preserve">The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investigation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A662E8" w:rsidRPr="00FA6440">
        <w:rPr>
          <w:color w:val="000000" w:themeColor="text1"/>
          <w:sz w:val="20"/>
          <w:szCs w:val="20"/>
          <w:lang w:val="pt-BR"/>
        </w:rPr>
        <w:t>focused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on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the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application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areas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of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this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technology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processed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materials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thermo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mechanical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modeling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extrusion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monitoring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and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control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systems. The SPIDER (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Sample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Phenomenon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of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Interest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Design,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Evaluation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and</w:t>
      </w:r>
      <w:proofErr w:type="spellEnd"/>
      <w:r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A6440">
        <w:rPr>
          <w:color w:val="000000" w:themeColor="text1"/>
          <w:sz w:val="20"/>
          <w:szCs w:val="20"/>
          <w:lang w:val="pt-BR"/>
        </w:rPr>
        <w:t>Research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Type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) tool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was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applied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to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guide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the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article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search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B87EF9" w:rsidRPr="00FA6440">
        <w:rPr>
          <w:color w:val="000000" w:themeColor="text1"/>
          <w:sz w:val="20"/>
          <w:szCs w:val="20"/>
          <w:lang w:val="pt-BR"/>
        </w:rPr>
        <w:t>method</w:t>
      </w:r>
      <w:proofErr w:type="spellEnd"/>
      <w:r w:rsidR="00B87EF9" w:rsidRPr="00FA6440">
        <w:rPr>
          <w:color w:val="000000" w:themeColor="text1"/>
          <w:sz w:val="20"/>
          <w:szCs w:val="20"/>
          <w:lang w:val="pt-BR"/>
        </w:rPr>
        <w:t xml:space="preserve">. </w:t>
      </w:r>
      <w:r w:rsidR="00FB164D" w:rsidRPr="00FA6440">
        <w:rPr>
          <w:color w:val="000000" w:themeColor="text1"/>
          <w:sz w:val="20"/>
          <w:szCs w:val="20"/>
          <w:lang w:val="pt-BR"/>
        </w:rPr>
        <w:t xml:space="preserve">The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systematic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review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resulted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in 72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papers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,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which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indicated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research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gaps in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the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design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and</w:t>
      </w:r>
      <w:proofErr w:type="spellEnd"/>
      <w:r w:rsidR="00246DD1" w:rsidRPr="00FA6440">
        <w:rPr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implementation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of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single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screw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extrusion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systems for 3D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printing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containing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mixing</w:t>
      </w:r>
      <w:proofErr w:type="spellEnd"/>
      <w:r w:rsidR="00246DD1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sections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printing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with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mixing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elements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;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and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in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the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development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of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on-line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control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systems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integrated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with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mathematical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models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to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predict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246DD1" w:rsidRPr="00FA6440">
        <w:rPr>
          <w:color w:val="000000" w:themeColor="text1"/>
          <w:sz w:val="20"/>
          <w:szCs w:val="20"/>
          <w:lang w:val="pt-BR"/>
        </w:rPr>
        <w:t>extrusion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quality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. In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addition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, it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was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observed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that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273B8" w:rsidRPr="00FA6440">
        <w:rPr>
          <w:color w:val="000000" w:themeColor="text1"/>
          <w:sz w:val="20"/>
          <w:szCs w:val="20"/>
          <w:lang w:val="pt-BR"/>
        </w:rPr>
        <w:t>the</w:t>
      </w:r>
      <w:proofErr w:type="spellEnd"/>
      <w:r w:rsidR="00F273B8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273B8" w:rsidRPr="00FA6440">
        <w:rPr>
          <w:color w:val="000000" w:themeColor="text1"/>
          <w:sz w:val="20"/>
          <w:szCs w:val="20"/>
          <w:lang w:val="pt-BR"/>
        </w:rPr>
        <w:t>available</w:t>
      </w:r>
      <w:proofErr w:type="spellEnd"/>
      <w:r w:rsidR="00F273B8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273B8" w:rsidRPr="00FA6440">
        <w:rPr>
          <w:color w:val="000000" w:themeColor="text1"/>
          <w:sz w:val="20"/>
          <w:szCs w:val="20"/>
          <w:lang w:val="pt-BR"/>
        </w:rPr>
        <w:t>monitoring</w:t>
      </w:r>
      <w:proofErr w:type="spellEnd"/>
      <w:r w:rsidR="00F273B8" w:rsidRPr="00FA6440">
        <w:rPr>
          <w:color w:val="000000" w:themeColor="text1"/>
          <w:sz w:val="20"/>
          <w:szCs w:val="20"/>
          <w:lang w:val="pt-BR"/>
        </w:rPr>
        <w:t xml:space="preserve"> systems are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mostly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based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on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non-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intrusive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FB164D" w:rsidRPr="00FA6440">
        <w:rPr>
          <w:color w:val="000000" w:themeColor="text1"/>
          <w:sz w:val="20"/>
          <w:szCs w:val="20"/>
          <w:lang w:val="pt-BR"/>
        </w:rPr>
        <w:t>sensors</w:t>
      </w:r>
      <w:proofErr w:type="spellEnd"/>
      <w:r w:rsidR="00FB164D" w:rsidRPr="00FA6440">
        <w:rPr>
          <w:color w:val="000000" w:themeColor="text1"/>
          <w:sz w:val="20"/>
          <w:szCs w:val="20"/>
          <w:lang w:val="pt-BR"/>
        </w:rPr>
        <w:t>.</w:t>
      </w:r>
    </w:p>
    <w:p w14:paraId="22F8B272" w14:textId="77777777" w:rsidR="00EE070E" w:rsidRPr="00FA6440" w:rsidRDefault="00EE070E" w:rsidP="00EE070E">
      <w:pPr>
        <w:pStyle w:val="Default"/>
        <w:ind w:right="-232"/>
        <w:jc w:val="both"/>
        <w:rPr>
          <w:rStyle w:val="hps"/>
          <w:color w:val="000000" w:themeColor="text1"/>
          <w:highlight w:val="yellow"/>
          <w:lang w:val="pt-BR"/>
        </w:rPr>
      </w:pPr>
    </w:p>
    <w:p w14:paraId="70B7966B" w14:textId="5016040D" w:rsidR="009A4D29" w:rsidRPr="00FA6440" w:rsidRDefault="008D5A44" w:rsidP="00FB73A9">
      <w:pPr>
        <w:rPr>
          <w:b/>
          <w:color w:val="000000" w:themeColor="text1"/>
        </w:rPr>
      </w:pPr>
      <w:proofErr w:type="spellStart"/>
      <w:r w:rsidRPr="00FA6440">
        <w:rPr>
          <w:b/>
          <w:color w:val="000000" w:themeColor="text1"/>
        </w:rPr>
        <w:t>Keywords</w:t>
      </w:r>
      <w:proofErr w:type="spellEnd"/>
      <w:r w:rsidRPr="00FA6440">
        <w:rPr>
          <w:b/>
          <w:color w:val="000000" w:themeColor="text1"/>
        </w:rPr>
        <w:t xml:space="preserve">: </w:t>
      </w:r>
      <w:r w:rsidRPr="00FA6440">
        <w:rPr>
          <w:color w:val="000000" w:themeColor="text1"/>
        </w:rPr>
        <w:t xml:space="preserve">3D </w:t>
      </w:r>
      <w:proofErr w:type="spellStart"/>
      <w:r w:rsidRPr="00FA6440">
        <w:rPr>
          <w:color w:val="000000" w:themeColor="text1"/>
        </w:rPr>
        <w:t>printhead</w:t>
      </w:r>
      <w:proofErr w:type="spellEnd"/>
      <w:r w:rsidRPr="00FA6440">
        <w:rPr>
          <w:color w:val="000000" w:themeColor="text1"/>
        </w:rPr>
        <w:t xml:space="preserve">, </w:t>
      </w:r>
      <w:r w:rsidR="00432525" w:rsidRPr="00FA6440">
        <w:rPr>
          <w:color w:val="000000" w:themeColor="text1"/>
        </w:rPr>
        <w:t>hot</w:t>
      </w:r>
      <w:r w:rsidR="00F273B8" w:rsidRPr="00FA6440">
        <w:rPr>
          <w:color w:val="000000" w:themeColor="text1"/>
        </w:rPr>
        <w:t xml:space="preserve"> </w:t>
      </w:r>
      <w:proofErr w:type="spellStart"/>
      <w:r w:rsidR="00F273B8" w:rsidRPr="00FA6440">
        <w:rPr>
          <w:color w:val="000000" w:themeColor="text1"/>
        </w:rPr>
        <w:t>melt</w:t>
      </w:r>
      <w:proofErr w:type="spellEnd"/>
      <w:r w:rsidR="00F273B8" w:rsidRPr="00FA6440">
        <w:rPr>
          <w:color w:val="000000" w:themeColor="text1"/>
        </w:rPr>
        <w:t xml:space="preserve"> </w:t>
      </w:r>
      <w:proofErr w:type="spellStart"/>
      <w:r w:rsidR="00F273B8" w:rsidRPr="00FA6440">
        <w:rPr>
          <w:color w:val="000000" w:themeColor="text1"/>
        </w:rPr>
        <w:t>end</w:t>
      </w:r>
      <w:proofErr w:type="spellEnd"/>
      <w:r w:rsidR="00F273B8" w:rsidRPr="00FA6440">
        <w:rPr>
          <w:color w:val="000000" w:themeColor="text1"/>
        </w:rPr>
        <w:t>,</w:t>
      </w:r>
      <w:r w:rsidR="00432525" w:rsidRPr="00FA6440">
        <w:rPr>
          <w:color w:val="000000" w:themeColor="text1"/>
        </w:rPr>
        <w:t xml:space="preserve"> </w:t>
      </w:r>
      <w:proofErr w:type="spellStart"/>
      <w:r w:rsidR="00432525" w:rsidRPr="00FA6440">
        <w:rPr>
          <w:color w:val="000000" w:themeColor="text1"/>
        </w:rPr>
        <w:t>process</w:t>
      </w:r>
      <w:proofErr w:type="spellEnd"/>
      <w:r w:rsidR="00432525" w:rsidRPr="00FA6440">
        <w:rPr>
          <w:color w:val="000000" w:themeColor="text1"/>
        </w:rPr>
        <w:t xml:space="preserve"> </w:t>
      </w:r>
      <w:proofErr w:type="spellStart"/>
      <w:r w:rsidR="00432525" w:rsidRPr="00FA6440">
        <w:rPr>
          <w:color w:val="000000" w:themeColor="text1"/>
        </w:rPr>
        <w:t>monitoring</w:t>
      </w:r>
      <w:proofErr w:type="spellEnd"/>
      <w:r w:rsidR="004B21D5" w:rsidRPr="00FA6440">
        <w:rPr>
          <w:color w:val="000000" w:themeColor="text1"/>
        </w:rPr>
        <w:t xml:space="preserve">; </w:t>
      </w:r>
      <w:proofErr w:type="spellStart"/>
      <w:r w:rsidR="004B21D5" w:rsidRPr="00FA6440">
        <w:rPr>
          <w:color w:val="000000" w:themeColor="text1"/>
        </w:rPr>
        <w:t>process</w:t>
      </w:r>
      <w:proofErr w:type="spellEnd"/>
      <w:r w:rsidR="004B21D5" w:rsidRPr="00FA6440">
        <w:rPr>
          <w:color w:val="000000" w:themeColor="text1"/>
        </w:rPr>
        <w:t xml:space="preserve"> </w:t>
      </w:r>
      <w:proofErr w:type="spellStart"/>
      <w:r w:rsidR="004B21D5" w:rsidRPr="00FA6440">
        <w:rPr>
          <w:color w:val="000000" w:themeColor="text1"/>
        </w:rPr>
        <w:t>control</w:t>
      </w:r>
      <w:proofErr w:type="spellEnd"/>
      <w:r w:rsidR="00432525" w:rsidRPr="00FA6440">
        <w:rPr>
          <w:color w:val="000000" w:themeColor="text1"/>
        </w:rPr>
        <w:t>.</w:t>
      </w:r>
    </w:p>
    <w:p w14:paraId="71750775" w14:textId="77777777" w:rsidR="008D5A44" w:rsidRPr="00FA6440" w:rsidRDefault="008D5A44" w:rsidP="00FB73A9">
      <w:pPr>
        <w:rPr>
          <w:color w:val="000000"/>
        </w:rPr>
      </w:pPr>
    </w:p>
    <w:p w14:paraId="59EF8E10" w14:textId="77777777" w:rsidR="00561135" w:rsidRPr="00FA6440" w:rsidRDefault="00561135" w:rsidP="00FB73A9"/>
    <w:p w14:paraId="46B76469" w14:textId="796B266A" w:rsidR="00D6669B" w:rsidRPr="00FA6440" w:rsidRDefault="00D6669B" w:rsidP="00FB73A9">
      <w:pPr>
        <w:sectPr w:rsidR="00D6669B" w:rsidRPr="00FA6440" w:rsidSect="0073610A">
          <w:type w:val="continuous"/>
          <w:pgSz w:w="11906" w:h="16838" w:code="9"/>
          <w:pgMar w:top="1418" w:right="1418" w:bottom="1418" w:left="1418" w:header="1064" w:footer="709" w:gutter="0"/>
          <w:cols w:space="340"/>
          <w:docGrid w:linePitch="360"/>
        </w:sectPr>
      </w:pPr>
    </w:p>
    <w:p w14:paraId="18AE9482" w14:textId="59F24338" w:rsidR="00E72566" w:rsidRPr="00FA6440" w:rsidRDefault="009E037A" w:rsidP="00960B8F">
      <w:pPr>
        <w:pStyle w:val="Ttulo1"/>
      </w:pPr>
      <w:r w:rsidRPr="00FA6440">
        <w:lastRenderedPageBreak/>
        <w:t>I</w:t>
      </w:r>
      <w:r w:rsidR="00905898" w:rsidRPr="00FA6440">
        <w:t>ntro</w:t>
      </w:r>
      <w:r w:rsidR="00D74A59" w:rsidRPr="00FA6440">
        <w:t>dução</w:t>
      </w:r>
    </w:p>
    <w:p w14:paraId="7AE2EAC2" w14:textId="77777777" w:rsidR="00D6669B" w:rsidRPr="00FA6440" w:rsidRDefault="00D6669B" w:rsidP="00FB73A9"/>
    <w:p w14:paraId="33ED3191" w14:textId="0FE40974" w:rsidR="009B4D5F" w:rsidRPr="00FA6440" w:rsidRDefault="000C2CE4" w:rsidP="002E2C39">
      <w:r w:rsidRPr="00FA6440">
        <w:t>O processamento de materiais</w:t>
      </w:r>
      <w:r w:rsidR="00F273B8" w:rsidRPr="00FA6440">
        <w:t xml:space="preserve"> de base</w:t>
      </w:r>
      <w:r w:rsidRPr="00FA6440">
        <w:t xml:space="preserve"> poliméric</w:t>
      </w:r>
      <w:r w:rsidR="008D5A44" w:rsidRPr="00FA6440">
        <w:t xml:space="preserve">a </w:t>
      </w:r>
      <w:r w:rsidRPr="00FA6440">
        <w:t>por meio de sistemas mecânicos baseado em rosca tem si</w:t>
      </w:r>
      <w:r w:rsidR="005B6F96" w:rsidRPr="00FA6440">
        <w:t xml:space="preserve">do explorado desde o século XIX. </w:t>
      </w:r>
      <w:r w:rsidRPr="00FA6440">
        <w:t xml:space="preserve">Contudo, </w:t>
      </w:r>
      <w:r w:rsidR="00E7545E" w:rsidRPr="00FA6440">
        <w:t xml:space="preserve">foi no período pós Segunda Guerra Mundial, </w:t>
      </w:r>
      <w:r w:rsidRPr="00FA6440">
        <w:t xml:space="preserve">com o advento de técnicas de catalisação, especialmente aquelas baseadas em catalisadores </w:t>
      </w:r>
      <w:proofErr w:type="spellStart"/>
      <w:r w:rsidRPr="00FA6440">
        <w:t>metalocênicos</w:t>
      </w:r>
      <w:proofErr w:type="spellEnd"/>
      <w:r w:rsidRPr="00FA6440">
        <w:t xml:space="preserve">, </w:t>
      </w:r>
      <w:r w:rsidR="00E7545E" w:rsidRPr="00FA6440">
        <w:t xml:space="preserve">que uma </w:t>
      </w:r>
      <w:r w:rsidRPr="00FA6440">
        <w:t>ampla gama de novos materiais poliméricos</w:t>
      </w:r>
      <w:r w:rsidR="00E7545E" w:rsidRPr="00FA6440">
        <w:t xml:space="preserve"> foram desenvolvidos</w:t>
      </w:r>
      <w:r w:rsidRPr="00FA6440">
        <w:t xml:space="preserve">. O surgimento desse conjunto de materiais revelou a necessidade do desenvolvimento de novas técnicas e do aperfeiçoamento de técnicas já </w:t>
      </w:r>
      <w:r w:rsidRPr="00FA6440">
        <w:lastRenderedPageBreak/>
        <w:t>existentes que fossem capazes de proc</w:t>
      </w:r>
      <w:r w:rsidR="00D35D56" w:rsidRPr="00FA6440">
        <w:t>essá-los e de dá-los forma</w:t>
      </w:r>
      <w:r w:rsidR="00640030" w:rsidRPr="00FA6440">
        <w:t xml:space="preserve"> [1, 2]</w:t>
      </w:r>
      <w:r w:rsidR="00D35D56" w:rsidRPr="00FA6440">
        <w:t xml:space="preserve">. </w:t>
      </w:r>
      <w:r w:rsidR="00E4604C" w:rsidRPr="00FA6440">
        <w:t xml:space="preserve">Foi </w:t>
      </w:r>
      <w:r w:rsidRPr="00FA6440">
        <w:t xml:space="preserve">nesse cenário que a extrusão de termoplásticos baseada em rosca tornou-se </w:t>
      </w:r>
      <w:r w:rsidR="008717D8" w:rsidRPr="00FA6440">
        <w:t xml:space="preserve">mais relevante industrial, </w:t>
      </w:r>
      <w:r w:rsidR="00054202" w:rsidRPr="00FA6440">
        <w:t>acadêmica</w:t>
      </w:r>
      <w:r w:rsidRPr="00FA6440">
        <w:t xml:space="preserve"> e comercialmente. </w:t>
      </w:r>
    </w:p>
    <w:p w14:paraId="528BE49F" w14:textId="77777777" w:rsidR="008B2977" w:rsidRPr="00FA6440" w:rsidRDefault="008B2977" w:rsidP="00FB73A9"/>
    <w:p w14:paraId="00CA301F" w14:textId="7A74DB35" w:rsidR="00715F26" w:rsidRPr="00FA6440" w:rsidRDefault="00E7545E" w:rsidP="00E7545E">
      <w:r w:rsidRPr="00FA6440">
        <w:t xml:space="preserve">A tecnologia de extrusão </w:t>
      </w:r>
      <w:r w:rsidR="00F273B8" w:rsidRPr="00FA6440">
        <w:t xml:space="preserve">por </w:t>
      </w:r>
      <w:r w:rsidR="00EA151C" w:rsidRPr="00FA6440">
        <w:t>rosca</w:t>
      </w:r>
      <w:r w:rsidRPr="00FA6440">
        <w:t xml:space="preserve"> de termoplásticos possui bastante destaque</w:t>
      </w:r>
      <w:r w:rsidRPr="00FA6440">
        <w:rPr>
          <w:strike/>
        </w:rPr>
        <w:t>,</w:t>
      </w:r>
      <w:r w:rsidRPr="00FA6440">
        <w:t xml:space="preserve"> dentre as técnicas de processamento desse grupo materiais</w:t>
      </w:r>
      <w:r w:rsidRPr="00FA6440">
        <w:rPr>
          <w:strike/>
        </w:rPr>
        <w:t>,</w:t>
      </w:r>
      <w:r w:rsidRPr="00FA6440">
        <w:t xml:space="preserve"> por ser capaz de transportar, </w:t>
      </w:r>
      <w:r w:rsidR="002F3698" w:rsidRPr="00FA6440">
        <w:t xml:space="preserve">plastificar, </w:t>
      </w:r>
      <w:r w:rsidRPr="00FA6440">
        <w:t>homogeneizar</w:t>
      </w:r>
      <w:r w:rsidR="00640030" w:rsidRPr="00FA6440">
        <w:t xml:space="preserve"> [3, 4]</w:t>
      </w:r>
      <w:r w:rsidRPr="00FA6440">
        <w:t>, catalisar reações químicas</w:t>
      </w:r>
      <w:r w:rsidR="00640030" w:rsidRPr="00FA6440">
        <w:t xml:space="preserve"> [5, 6]</w:t>
      </w:r>
      <w:r w:rsidR="00934F24" w:rsidRPr="00FA6440">
        <w:t xml:space="preserve"> </w:t>
      </w:r>
      <w:r w:rsidRPr="00FA6440">
        <w:t xml:space="preserve">e </w:t>
      </w:r>
      <w:proofErr w:type="spellStart"/>
      <w:r w:rsidRPr="00FA6440">
        <w:t>desvolatizar</w:t>
      </w:r>
      <w:proofErr w:type="spellEnd"/>
      <w:r w:rsidR="002F3698" w:rsidRPr="00FA6440">
        <w:t xml:space="preserve"> sistema</w:t>
      </w:r>
      <w:r w:rsidR="00BC5E9F" w:rsidRPr="00FA6440">
        <w:t>s poliméricos</w:t>
      </w:r>
      <w:r w:rsidR="00640030" w:rsidRPr="00FA6440">
        <w:t xml:space="preserve"> [7, 8]</w:t>
      </w:r>
      <w:r w:rsidRPr="00FA6440">
        <w:t>.</w:t>
      </w:r>
      <w:r w:rsidR="005B6F96" w:rsidRPr="00FA6440">
        <w:t xml:space="preserve"> </w:t>
      </w:r>
      <w:r w:rsidR="00003F90" w:rsidRPr="00FA6440">
        <w:t xml:space="preserve">Devido a isto, </w:t>
      </w:r>
      <w:r w:rsidR="00BC5E9F" w:rsidRPr="00FA6440">
        <w:t xml:space="preserve">há </w:t>
      </w:r>
      <w:r w:rsidR="009E297D" w:rsidRPr="00FA6440">
        <w:t xml:space="preserve">mais de oito décadas, </w:t>
      </w:r>
      <w:proofErr w:type="spellStart"/>
      <w:r w:rsidR="00003F90" w:rsidRPr="00FA6440">
        <w:t>extrusoras</w:t>
      </w:r>
      <w:proofErr w:type="spellEnd"/>
      <w:r w:rsidR="00003F90" w:rsidRPr="00FA6440">
        <w:t xml:space="preserve"> baseadas em rosca </w:t>
      </w:r>
      <w:r w:rsidR="009E297D" w:rsidRPr="00FA6440">
        <w:t>têm sido</w:t>
      </w:r>
      <w:r w:rsidR="00003F90" w:rsidRPr="00FA6440">
        <w:t xml:space="preserve"> </w:t>
      </w:r>
      <w:r w:rsidR="00003F90" w:rsidRPr="00FA6440">
        <w:lastRenderedPageBreak/>
        <w:t xml:space="preserve">aplicadas </w:t>
      </w:r>
      <w:r w:rsidR="00967A3C" w:rsidRPr="00FA6440">
        <w:t>em diferentes setores industriais, sendo os de maiores destaques a</w:t>
      </w:r>
      <w:r w:rsidR="00003F90" w:rsidRPr="00FA6440">
        <w:t xml:space="preserve"> </w:t>
      </w:r>
      <w:r w:rsidR="00967A3C" w:rsidRPr="00FA6440">
        <w:t>I</w:t>
      </w:r>
      <w:r w:rsidR="00C04B01" w:rsidRPr="00FA6440">
        <w:t>ndú</w:t>
      </w:r>
      <w:r w:rsidR="00003F90" w:rsidRPr="00FA6440">
        <w:t xml:space="preserve">stria </w:t>
      </w:r>
      <w:r w:rsidR="00967A3C" w:rsidRPr="00FA6440">
        <w:t>P</w:t>
      </w:r>
      <w:r w:rsidR="00003F90" w:rsidRPr="00FA6440">
        <w:t>lástica</w:t>
      </w:r>
      <w:r w:rsidR="00640030" w:rsidRPr="00FA6440">
        <w:t xml:space="preserve"> [9</w:t>
      </w:r>
      <w:r w:rsidR="0019245C" w:rsidRPr="00FA6440">
        <w:t>],</w:t>
      </w:r>
      <w:r w:rsidR="00003F90" w:rsidRPr="00FA6440">
        <w:t xml:space="preserve"> </w:t>
      </w:r>
      <w:r w:rsidR="00967A3C" w:rsidRPr="00FA6440">
        <w:t>a Indústria A</w:t>
      </w:r>
      <w:r w:rsidR="00003F90" w:rsidRPr="00FA6440">
        <w:t>limentícia</w:t>
      </w:r>
      <w:r w:rsidR="00640030" w:rsidRPr="00FA6440">
        <w:t xml:space="preserve"> [10]</w:t>
      </w:r>
      <w:r w:rsidR="0019245C" w:rsidRPr="00FA6440">
        <w:t xml:space="preserve"> </w:t>
      </w:r>
      <w:r w:rsidR="009E297D" w:rsidRPr="00FA6440">
        <w:t xml:space="preserve">e </w:t>
      </w:r>
      <w:r w:rsidR="006A3BC7" w:rsidRPr="00FA6440">
        <w:t>a Indú</w:t>
      </w:r>
      <w:r w:rsidR="00967A3C" w:rsidRPr="00FA6440">
        <w:t>stria F</w:t>
      </w:r>
      <w:r w:rsidR="000E5F36" w:rsidRPr="00FA6440">
        <w:t>armacê</w:t>
      </w:r>
      <w:r w:rsidR="00003F90" w:rsidRPr="00FA6440">
        <w:t>utica</w:t>
      </w:r>
      <w:r w:rsidR="0019245C" w:rsidRPr="00FA6440">
        <w:t xml:space="preserve"> </w:t>
      </w:r>
      <w:r w:rsidR="00640030" w:rsidRPr="00FA6440">
        <w:t>[11]</w:t>
      </w:r>
      <w:r w:rsidR="0019245C" w:rsidRPr="00FA6440">
        <w:t>.</w:t>
      </w:r>
    </w:p>
    <w:p w14:paraId="2843B350" w14:textId="77777777" w:rsidR="008D5A44" w:rsidRPr="00FA6440" w:rsidRDefault="008D5A44" w:rsidP="00E7545E"/>
    <w:p w14:paraId="7D9B2FE8" w14:textId="104DF527" w:rsidR="00D74A59" w:rsidRPr="00FA6440" w:rsidRDefault="00C46B9D" w:rsidP="005B3DB5">
      <w:r w:rsidRPr="00FA6440">
        <w:t>O</w:t>
      </w:r>
      <w:r w:rsidR="008D5A44" w:rsidRPr="00FA6440">
        <w:t xml:space="preserve"> mecanismo de extrusão baseado em rosca tem sido explorado em cabeçotes aplicados no contexto de técnicas aditivas de manufatura de materiais com base polimérica</w:t>
      </w:r>
      <w:r w:rsidRPr="00FA6440">
        <w:t xml:space="preserve"> nos últimos 18 anos</w:t>
      </w:r>
      <w:r w:rsidR="00640030" w:rsidRPr="00FA6440">
        <w:t xml:space="preserve"> [12]</w:t>
      </w:r>
      <w:r w:rsidR="008D5A44" w:rsidRPr="00FA6440">
        <w:t>.</w:t>
      </w:r>
      <w:r w:rsidRPr="00FA6440">
        <w:t xml:space="preserve"> </w:t>
      </w:r>
      <w:r w:rsidR="00D74A59" w:rsidRPr="00FA6440">
        <w:t xml:space="preserve">O uso </w:t>
      </w:r>
      <w:r w:rsidRPr="00FA6440">
        <w:t xml:space="preserve">desta técnica </w:t>
      </w:r>
      <w:r w:rsidR="00D74A59" w:rsidRPr="00FA6440">
        <w:t xml:space="preserve">tem ganhado espaço no contexto da </w:t>
      </w:r>
      <w:r w:rsidR="00975FEF" w:rsidRPr="00FA6440">
        <w:t>Manufatura Aditiva por Extrusão (MA</w:t>
      </w:r>
      <w:r w:rsidR="00293A12" w:rsidRPr="00FA6440">
        <w:t>E</w:t>
      </w:r>
      <w:r w:rsidR="00975FEF" w:rsidRPr="00FA6440">
        <w:t>) especialmente</w:t>
      </w:r>
      <w:r w:rsidR="00F4463D" w:rsidRPr="00FA6440">
        <w:t xml:space="preserve"> por ser uma alternativa para a impressão a partir de </w:t>
      </w:r>
      <w:r w:rsidR="008749FC" w:rsidRPr="00FA6440">
        <w:t>matérias-primas</w:t>
      </w:r>
      <w:r w:rsidR="00816992" w:rsidRPr="00FA6440">
        <w:t xml:space="preserve"> em</w:t>
      </w:r>
      <w:r w:rsidR="00F4463D" w:rsidRPr="00FA6440">
        <w:t xml:space="preserve"> pó, </w:t>
      </w:r>
      <w:r w:rsidR="008749FC" w:rsidRPr="00FA6440">
        <w:t>grânulos</w:t>
      </w:r>
      <w:r w:rsidR="00F4463D" w:rsidRPr="00FA6440">
        <w:t xml:space="preserve"> ou pellets</w:t>
      </w:r>
      <w:r w:rsidR="00975FEF" w:rsidRPr="00FA6440">
        <w:t xml:space="preserve">, </w:t>
      </w:r>
      <w:r w:rsidR="007608DA" w:rsidRPr="00FA6440">
        <w:t>o que amplia a gama</w:t>
      </w:r>
      <w:r w:rsidR="00816992" w:rsidRPr="00FA6440">
        <w:t xml:space="preserve"> de </w:t>
      </w:r>
      <w:r w:rsidR="008749FC" w:rsidRPr="00FA6440">
        <w:t>m</w:t>
      </w:r>
      <w:r w:rsidR="007608DA" w:rsidRPr="00FA6440">
        <w:t>ate</w:t>
      </w:r>
      <w:r w:rsidR="008749FC" w:rsidRPr="00FA6440">
        <w:t>ria</w:t>
      </w:r>
      <w:r w:rsidR="00E30D9D">
        <w:t>i</w:t>
      </w:r>
      <w:r w:rsidR="008749FC" w:rsidRPr="00FA6440">
        <w:t>s</w:t>
      </w:r>
      <w:r w:rsidR="00816992" w:rsidRPr="00FA6440">
        <w:t xml:space="preserve"> </w:t>
      </w:r>
      <w:r w:rsidR="007608DA" w:rsidRPr="00FA6440">
        <w:t xml:space="preserve">disponíveis para impressão 3D </w:t>
      </w:r>
      <w:r w:rsidR="00816992" w:rsidRPr="00FA6440">
        <w:t xml:space="preserve">capazes </w:t>
      </w:r>
      <w:r w:rsidR="003C4AE0" w:rsidRPr="00FA6440">
        <w:t>a</w:t>
      </w:r>
      <w:r w:rsidR="00816992" w:rsidRPr="00FA6440">
        <w:t xml:space="preserve"> serem </w:t>
      </w:r>
      <w:r w:rsidR="00735C7F" w:rsidRPr="00FA6440">
        <w:t>proces</w:t>
      </w:r>
      <w:r w:rsidR="00CA0EC4" w:rsidRPr="00FA6440">
        <w:t>s</w:t>
      </w:r>
      <w:r w:rsidR="00735C7F" w:rsidRPr="00FA6440">
        <w:t xml:space="preserve">ados </w:t>
      </w:r>
      <w:r w:rsidR="00CA0EC4" w:rsidRPr="00FA6440">
        <w:t>liv</w:t>
      </w:r>
      <w:r w:rsidR="00735C7F" w:rsidRPr="00FA6440">
        <w:t>res da neces</w:t>
      </w:r>
      <w:r w:rsidR="00CA0EC4" w:rsidRPr="00FA6440">
        <w:t>s</w:t>
      </w:r>
      <w:r w:rsidR="00735C7F" w:rsidRPr="00FA6440">
        <w:t xml:space="preserve">idade de </w:t>
      </w:r>
      <w:r w:rsidR="007608DA" w:rsidRPr="00FA6440">
        <w:t>serem transformados em filamento</w:t>
      </w:r>
      <w:r w:rsidR="00735C7F" w:rsidRPr="00FA6440">
        <w:t>, um requisito</w:t>
      </w:r>
      <w:r w:rsidR="00816992" w:rsidRPr="00FA6440">
        <w:t xml:space="preserve"> da </w:t>
      </w:r>
      <w:r w:rsidR="0064746C" w:rsidRPr="00FA6440">
        <w:t>técnica adi</w:t>
      </w:r>
      <w:r w:rsidR="00816992" w:rsidRPr="00FA6440">
        <w:t>tiv</w:t>
      </w:r>
      <w:r w:rsidR="0064746C" w:rsidRPr="00FA6440">
        <w:t>a</w:t>
      </w:r>
      <w:r w:rsidR="00735C7F" w:rsidRPr="00FA6440">
        <w:t xml:space="preserve"> FFF (</w:t>
      </w:r>
      <w:proofErr w:type="spellStart"/>
      <w:r w:rsidR="00735C7F" w:rsidRPr="00FA6440">
        <w:rPr>
          <w:i/>
        </w:rPr>
        <w:t>Fused</w:t>
      </w:r>
      <w:proofErr w:type="spellEnd"/>
      <w:r w:rsidR="00735C7F" w:rsidRPr="00FA6440">
        <w:rPr>
          <w:i/>
        </w:rPr>
        <w:t xml:space="preserve"> </w:t>
      </w:r>
      <w:proofErr w:type="spellStart"/>
      <w:r w:rsidR="00735C7F" w:rsidRPr="00FA6440">
        <w:rPr>
          <w:i/>
        </w:rPr>
        <w:t>Filament</w:t>
      </w:r>
      <w:proofErr w:type="spellEnd"/>
      <w:r w:rsidR="00735C7F" w:rsidRPr="00FA6440">
        <w:rPr>
          <w:i/>
        </w:rPr>
        <w:t xml:space="preserve"> </w:t>
      </w:r>
      <w:proofErr w:type="spellStart"/>
      <w:r w:rsidR="00735C7F" w:rsidRPr="00FA6440">
        <w:rPr>
          <w:i/>
        </w:rPr>
        <w:t>Fabrication</w:t>
      </w:r>
      <w:proofErr w:type="spellEnd"/>
      <w:r w:rsidR="001262BD" w:rsidRPr="00FA6440">
        <w:t xml:space="preserve">). </w:t>
      </w:r>
      <w:r w:rsidR="00003F90" w:rsidRPr="00FA6440">
        <w:t xml:space="preserve">Além disso, </w:t>
      </w:r>
      <w:r w:rsidR="001C6192" w:rsidRPr="00FA6440">
        <w:t xml:space="preserve">é sugerido que técnicas aditivas </w:t>
      </w:r>
      <w:r w:rsidR="00BC5E9F" w:rsidRPr="00FA6440">
        <w:t xml:space="preserve">de extrusão por </w:t>
      </w:r>
      <w:r w:rsidR="0049592F" w:rsidRPr="00FA6440">
        <w:t>roscas ofereça</w:t>
      </w:r>
      <w:r w:rsidR="001C6192" w:rsidRPr="00FA6440">
        <w:t>m maior capacidade de controle sobre as prop</w:t>
      </w:r>
      <w:r w:rsidR="00C33630" w:rsidRPr="00FA6440">
        <w:t>r</w:t>
      </w:r>
      <w:r w:rsidR="001C6192" w:rsidRPr="00FA6440">
        <w:t xml:space="preserve">iedades finais dos </w:t>
      </w:r>
      <w:r w:rsidR="008749FC" w:rsidRPr="00FA6440">
        <w:t>produtos</w:t>
      </w:r>
      <w:r w:rsidR="001C6192" w:rsidRPr="00FA6440">
        <w:t xml:space="preserve"> obtidos</w:t>
      </w:r>
      <w:r w:rsidR="00975FEF" w:rsidRPr="00FA6440">
        <w:t xml:space="preserve"> e maior taxa de deposição do material</w:t>
      </w:r>
      <w:r w:rsidR="00427BC2" w:rsidRPr="00FA6440">
        <w:t xml:space="preserve"> [13, 14, 15, 16]. </w:t>
      </w:r>
    </w:p>
    <w:p w14:paraId="5048483F" w14:textId="77777777" w:rsidR="001B7BD8" w:rsidRPr="00FA6440" w:rsidRDefault="001B7BD8" w:rsidP="00E7545E"/>
    <w:p w14:paraId="3582D1C6" w14:textId="2A9684FC" w:rsidR="00C4066C" w:rsidRPr="00FA6440" w:rsidRDefault="00384244" w:rsidP="00E7545E">
      <w:r w:rsidRPr="00FA6440">
        <w:t>Gutierrez et al. (2018)</w:t>
      </w:r>
      <w:r w:rsidR="00427BC2" w:rsidRPr="00FA6440">
        <w:t xml:space="preserve"> [17]</w:t>
      </w:r>
      <w:r w:rsidR="00FC25E9" w:rsidRPr="00FA6440">
        <w:t xml:space="preserve"> desenvolveram</w:t>
      </w:r>
      <w:r w:rsidRPr="00FA6440">
        <w:t xml:space="preserve"> uma revisão narrativa não estruturada sobre o processo MAE </w:t>
      </w:r>
      <w:r w:rsidR="00CC1FB6" w:rsidRPr="00FA6440">
        <w:t>com</w:t>
      </w:r>
      <w:r w:rsidRPr="00FA6440">
        <w:t xml:space="preserve"> materiais c</w:t>
      </w:r>
      <w:r w:rsidR="00CC1FB6" w:rsidRPr="00FA6440">
        <w:t xml:space="preserve">ompósitos de matriz </w:t>
      </w:r>
      <w:r w:rsidRPr="00FA6440">
        <w:t>poliméric</w:t>
      </w:r>
      <w:r w:rsidR="00CC1FB6" w:rsidRPr="00FA6440">
        <w:t>a e reforços metálicos</w:t>
      </w:r>
      <w:r w:rsidRPr="00FA6440">
        <w:t xml:space="preserve"> Neste estudo, ele apresenta uma breve análise sobre as técnicas baseadas em rosca, em que apenas três artigos acadêmicos são investigados e duas máquinas comerciais são apresentadas. Por outro lado, Justino Netto et al. (2020)</w:t>
      </w:r>
      <w:r w:rsidR="00427BC2" w:rsidRPr="00FA6440">
        <w:t xml:space="preserve"> [12]</w:t>
      </w:r>
      <w:r w:rsidRPr="00FA6440">
        <w:t>, apresenta uma revisão sistemática bem estruturada em que mais de sessenta artigos foram avaliados. Este estudo sintetiza informações fundamentais, especialmente, sobre as características geométricas, de operação e de aplicação dos cabeçotes baseados em roscas já d</w:t>
      </w:r>
      <w:r w:rsidR="00CC1FB6" w:rsidRPr="00FA6440">
        <w:t>esenvolvido</w:t>
      </w:r>
      <w:r w:rsidRPr="00FA6440">
        <w:t xml:space="preserve">s e </w:t>
      </w:r>
      <w:r w:rsidR="0001418C" w:rsidRPr="00FA6440">
        <w:t>utilizados</w:t>
      </w:r>
      <w:r w:rsidRPr="00FA6440">
        <w:t xml:space="preserve"> no âmbito da MAE nos últimos</w:t>
      </w:r>
      <w:r w:rsidR="0001418C" w:rsidRPr="00FA6440">
        <w:t xml:space="preserve"> vinte anos. Contudo alguns te</w:t>
      </w:r>
      <w:r w:rsidRPr="00FA6440">
        <w:t>mas importantes não foram explorad</w:t>
      </w:r>
      <w:r w:rsidR="0001418C" w:rsidRPr="00FA6440">
        <w:t>o</w:t>
      </w:r>
      <w:r w:rsidRPr="00FA6440">
        <w:t>s, tais como: uma análise das estratégias de modelagem termomecânica do material durante a extrusão por rosca miniaturizada; b) uma avaliação dos sistemas de monitoramento; e c) uma investigação dos técnicas de controle e</w:t>
      </w:r>
      <w:r w:rsidR="00CC1FB6" w:rsidRPr="00FA6440">
        <w:t>mpregada</w:t>
      </w:r>
      <w:r w:rsidRPr="00FA6440">
        <w:t xml:space="preserve">s no processo. </w:t>
      </w:r>
    </w:p>
    <w:p w14:paraId="7EAF93B6" w14:textId="77777777" w:rsidR="00384244" w:rsidRPr="00FA6440" w:rsidRDefault="00384244" w:rsidP="00E7545E"/>
    <w:p w14:paraId="3ED6D497" w14:textId="3B2D149F" w:rsidR="00CE229F" w:rsidRPr="00FA6440" w:rsidRDefault="0001418C" w:rsidP="00E7545E">
      <w:r w:rsidRPr="00FA6440">
        <w:t xml:space="preserve">Nesse contexto, este trabalho tem como objetivo realizar uma </w:t>
      </w:r>
      <w:r w:rsidR="00236402" w:rsidRPr="00FA6440">
        <w:t>R</w:t>
      </w:r>
      <w:r w:rsidRPr="00FA6440">
        <w:t xml:space="preserve">evisão </w:t>
      </w:r>
      <w:r w:rsidR="00236402" w:rsidRPr="00FA6440">
        <w:t>B</w:t>
      </w:r>
      <w:r w:rsidRPr="00FA6440">
        <w:t xml:space="preserve">ibliográfica </w:t>
      </w:r>
      <w:r w:rsidR="00236402" w:rsidRPr="00FA6440">
        <w:t>S</w:t>
      </w:r>
      <w:r w:rsidRPr="00FA6440">
        <w:t>istemática (RBS) sobre as técnicas de extrusão baseada em rosca aplicadas à MAE com ênfase nas áreas de materiais processados, modelagem, monitoramento e controle. Além disso, a RBS desenvolvida analisou as principais áreas de aplicação da tecnologia de M</w:t>
      </w:r>
      <w:r w:rsidR="00236277" w:rsidRPr="00FA6440">
        <w:t>anufatura Aditiva por Extrusão b</w:t>
      </w:r>
      <w:r w:rsidRPr="00FA6440">
        <w:t xml:space="preserve">aseada em Rosca (MAER) para o processamento de matérias-primas </w:t>
      </w:r>
      <w:r w:rsidR="008B0B69" w:rsidRPr="00FA6440">
        <w:t>particuladas</w:t>
      </w:r>
      <w:r w:rsidRPr="00FA6440">
        <w:rPr>
          <w:color w:val="000000" w:themeColor="text1"/>
        </w:rPr>
        <w:t xml:space="preserve">. </w:t>
      </w:r>
      <w:r w:rsidR="00236402" w:rsidRPr="00FA6440">
        <w:rPr>
          <w:color w:val="000000" w:themeColor="text1"/>
        </w:rPr>
        <w:t xml:space="preserve">A </w:t>
      </w:r>
      <w:r w:rsidR="00E30D9D" w:rsidRPr="00FA6440">
        <w:rPr>
          <w:color w:val="000000" w:themeColor="text1"/>
        </w:rPr>
        <w:t>elaboração de</w:t>
      </w:r>
      <w:r w:rsidR="00236402" w:rsidRPr="00FA6440">
        <w:rPr>
          <w:color w:val="000000" w:themeColor="text1"/>
        </w:rPr>
        <w:t xml:space="preserve"> uma RBS é </w:t>
      </w:r>
      <w:r w:rsidRPr="00FA6440">
        <w:rPr>
          <w:color w:val="000000" w:themeColor="text1"/>
        </w:rPr>
        <w:t>importante</w:t>
      </w:r>
      <w:r w:rsidR="00236402" w:rsidRPr="00FA6440">
        <w:rPr>
          <w:strike/>
          <w:color w:val="000000" w:themeColor="text1"/>
        </w:rPr>
        <w:t>,</w:t>
      </w:r>
      <w:r w:rsidRPr="00FA6440">
        <w:rPr>
          <w:color w:val="000000" w:themeColor="text1"/>
        </w:rPr>
        <w:t xml:space="preserve"> para analisar em que estágio de desenvolvimento </w:t>
      </w:r>
      <w:r w:rsidRPr="00FA6440">
        <w:t xml:space="preserve">os estudos estão e é fundamental para determinar as lacunas científicas da área MAER. Para isso, um método de pesquisa e </w:t>
      </w:r>
      <w:r w:rsidR="008B0B69" w:rsidRPr="00FA6440">
        <w:t xml:space="preserve">de </w:t>
      </w:r>
      <w:r w:rsidRPr="00FA6440">
        <w:t>avaliação de estudos foi aplicado conforme explicado no tópico a seguir.</w:t>
      </w:r>
    </w:p>
    <w:p w14:paraId="2B9898F4" w14:textId="77777777" w:rsidR="003741FB" w:rsidRDefault="003741FB" w:rsidP="00E7545E"/>
    <w:p w14:paraId="4B7CDD98" w14:textId="77777777" w:rsidR="00E30D9D" w:rsidRPr="00FA6440" w:rsidRDefault="00E30D9D" w:rsidP="00E7545E"/>
    <w:p w14:paraId="0C826236" w14:textId="49DE0BC3" w:rsidR="00E72566" w:rsidRPr="00FA6440" w:rsidRDefault="00054202" w:rsidP="00960B8F">
      <w:pPr>
        <w:pStyle w:val="Ttulo1"/>
      </w:pPr>
      <w:r w:rsidRPr="00FA6440">
        <w:lastRenderedPageBreak/>
        <w:t>Método</w:t>
      </w:r>
      <w:r w:rsidR="001F3C70" w:rsidRPr="00FA6440">
        <w:t xml:space="preserve"> de </w:t>
      </w:r>
      <w:r w:rsidR="00915FAF" w:rsidRPr="00FA6440">
        <w:t>Pesquisa</w:t>
      </w:r>
    </w:p>
    <w:p w14:paraId="2722113D" w14:textId="77777777" w:rsidR="00A84CB6" w:rsidRPr="00FA6440" w:rsidRDefault="00A84CB6" w:rsidP="00A84CB6">
      <w:pPr>
        <w:pStyle w:val="Default"/>
        <w:jc w:val="both"/>
        <w:rPr>
          <w:smallCaps/>
          <w:sz w:val="20"/>
          <w:szCs w:val="20"/>
          <w:lang w:val="pt-BR"/>
        </w:rPr>
      </w:pPr>
    </w:p>
    <w:p w14:paraId="5FB3A7C9" w14:textId="247FD021" w:rsidR="00716F66" w:rsidRPr="00FA6440" w:rsidRDefault="0001418C" w:rsidP="0001418C">
      <w:pPr>
        <w:pStyle w:val="PargrafodaLista"/>
        <w:ind w:left="0"/>
        <w:rPr>
          <w:rFonts w:cs="Times New Roman"/>
        </w:rPr>
      </w:pPr>
      <w:r w:rsidRPr="00FA6440">
        <w:rPr>
          <w:rFonts w:cs="Times New Roman"/>
        </w:rPr>
        <w:t xml:space="preserve">A metodologia para </w:t>
      </w:r>
      <w:r w:rsidR="00EE54AF" w:rsidRPr="00FA6440">
        <w:rPr>
          <w:rFonts w:cs="Times New Roman"/>
        </w:rPr>
        <w:t xml:space="preserve">o </w:t>
      </w:r>
      <w:r w:rsidR="00842DDC" w:rsidRPr="00FA6440">
        <w:rPr>
          <w:rFonts w:cs="Times New Roman"/>
        </w:rPr>
        <w:t>desenvolvimento</w:t>
      </w:r>
      <w:r w:rsidR="00EE54AF" w:rsidRPr="00FA6440">
        <w:rPr>
          <w:rFonts w:cs="Times New Roman"/>
        </w:rPr>
        <w:t xml:space="preserve"> </w:t>
      </w:r>
      <w:r w:rsidRPr="00FA6440">
        <w:rPr>
          <w:rFonts w:cs="Times New Roman"/>
        </w:rPr>
        <w:t xml:space="preserve">da </w:t>
      </w:r>
      <w:r w:rsidR="00EE54AF" w:rsidRPr="00FA6440">
        <w:rPr>
          <w:rFonts w:cs="Times New Roman"/>
        </w:rPr>
        <w:t xml:space="preserve">presente revisão </w:t>
      </w:r>
      <w:r w:rsidRPr="00FA6440">
        <w:rPr>
          <w:rFonts w:cs="Times New Roman"/>
        </w:rPr>
        <w:t xml:space="preserve">foi baseada, principalmente, nos estudos de </w:t>
      </w:r>
      <w:proofErr w:type="spellStart"/>
      <w:r w:rsidRPr="00FA6440">
        <w:rPr>
          <w:rFonts w:cs="Times New Roman"/>
        </w:rPr>
        <w:t>Siddaway</w:t>
      </w:r>
      <w:proofErr w:type="spellEnd"/>
      <w:r w:rsidRPr="00FA6440">
        <w:rPr>
          <w:rFonts w:cs="Times New Roman"/>
        </w:rPr>
        <w:t xml:space="preserve"> et al. (2018)</w:t>
      </w:r>
      <w:r w:rsidR="00427BC2" w:rsidRPr="00FA6440">
        <w:rPr>
          <w:rFonts w:cs="Times New Roman"/>
        </w:rPr>
        <w:t xml:space="preserve"> </w:t>
      </w:r>
      <w:r w:rsidRPr="00FA6440">
        <w:rPr>
          <w:rFonts w:cs="Times New Roman"/>
        </w:rPr>
        <w:t>[</w:t>
      </w:r>
      <w:r w:rsidR="00427BC2" w:rsidRPr="00FA6440">
        <w:rPr>
          <w:rFonts w:cs="Times New Roman"/>
        </w:rPr>
        <w:t>18</w:t>
      </w:r>
      <w:r w:rsidRPr="00FA6440">
        <w:rPr>
          <w:rFonts w:cs="Times New Roman"/>
        </w:rPr>
        <w:t>], Torres-</w:t>
      </w:r>
      <w:proofErr w:type="spellStart"/>
      <w:r w:rsidRPr="00FA6440">
        <w:rPr>
          <w:rFonts w:cs="Times New Roman"/>
        </w:rPr>
        <w:t>Carrión</w:t>
      </w:r>
      <w:proofErr w:type="spellEnd"/>
      <w:r w:rsidRPr="00FA6440">
        <w:rPr>
          <w:rFonts w:cs="Times New Roman"/>
        </w:rPr>
        <w:t xml:space="preserve"> et al. (2018)</w:t>
      </w:r>
      <w:r w:rsidR="00427BC2" w:rsidRPr="00FA6440">
        <w:rPr>
          <w:rFonts w:cs="Times New Roman"/>
        </w:rPr>
        <w:t xml:space="preserve"> </w:t>
      </w:r>
      <w:r w:rsidRPr="00FA6440">
        <w:rPr>
          <w:rFonts w:cs="Times New Roman"/>
        </w:rPr>
        <w:t>[</w:t>
      </w:r>
      <w:r w:rsidR="00427BC2" w:rsidRPr="00FA6440">
        <w:rPr>
          <w:rFonts w:cs="Times New Roman"/>
        </w:rPr>
        <w:t>19</w:t>
      </w:r>
      <w:r w:rsidRPr="00FA6440">
        <w:rPr>
          <w:rFonts w:cs="Times New Roman"/>
        </w:rPr>
        <w:t>], Justino Netto et al. (2021)</w:t>
      </w:r>
      <w:r w:rsidR="00427BC2" w:rsidRPr="00FA6440">
        <w:rPr>
          <w:rFonts w:cs="Times New Roman"/>
        </w:rPr>
        <w:t xml:space="preserve"> </w:t>
      </w:r>
      <w:r w:rsidRPr="00FA6440">
        <w:rPr>
          <w:rFonts w:cs="Times New Roman"/>
        </w:rPr>
        <w:t>[</w:t>
      </w:r>
      <w:r w:rsidR="00427BC2" w:rsidRPr="00FA6440">
        <w:rPr>
          <w:rFonts w:cs="Times New Roman"/>
        </w:rPr>
        <w:t>12</w:t>
      </w:r>
      <w:r w:rsidRPr="00FA6440">
        <w:rPr>
          <w:rFonts w:cs="Times New Roman"/>
        </w:rPr>
        <w:t>], e Silva, Cruz e Silveira (2021)</w:t>
      </w:r>
      <w:r w:rsidR="00427BC2" w:rsidRPr="00FA6440">
        <w:rPr>
          <w:rFonts w:cs="Times New Roman"/>
        </w:rPr>
        <w:t xml:space="preserve"> [20]</w:t>
      </w:r>
      <w:r w:rsidRPr="00FA6440">
        <w:rPr>
          <w:rFonts w:cs="Times New Roman"/>
        </w:rPr>
        <w:t>. A Tab. 1 apresenta os termos utilizados na Fig. 1, a qual sintetiza os principais passos a serem considerados em uma RBS no contexto de engenharia.</w:t>
      </w:r>
    </w:p>
    <w:p w14:paraId="7248136C" w14:textId="77777777" w:rsidR="0001418C" w:rsidRPr="00FA6440" w:rsidRDefault="0001418C" w:rsidP="0001418C">
      <w:pPr>
        <w:pStyle w:val="PargrafodaLista"/>
        <w:ind w:left="0"/>
        <w:rPr>
          <w:rFonts w:cs="Times New Roman"/>
        </w:rPr>
      </w:pPr>
    </w:p>
    <w:p w14:paraId="68F0DB02" w14:textId="77777777" w:rsidR="003D1234" w:rsidRPr="00FA6440" w:rsidRDefault="00716F66" w:rsidP="003D1234">
      <w:pPr>
        <w:pStyle w:val="Default"/>
        <w:rPr>
          <w:sz w:val="18"/>
          <w:szCs w:val="18"/>
          <w:bdr w:val="none" w:sz="0" w:space="0" w:color="auto" w:frame="1"/>
          <w:lang w:val="pt-BR" w:eastAsia="pt-BR"/>
        </w:rPr>
      </w:pPr>
      <w:r w:rsidRPr="00FA6440">
        <w:rPr>
          <w:sz w:val="18"/>
          <w:szCs w:val="18"/>
          <w:bdr w:val="none" w:sz="0" w:space="0" w:color="auto" w:frame="1"/>
          <w:lang w:val="pt-BR" w:eastAsia="pt-BR"/>
        </w:rPr>
        <w:t xml:space="preserve">Tabela 1 - Lista de termos </w:t>
      </w:r>
    </w:p>
    <w:p w14:paraId="70EF4D3B" w14:textId="7B0EB9D5" w:rsidR="00716F66" w:rsidRPr="00FA6440" w:rsidRDefault="00716F66" w:rsidP="003D1234">
      <w:pPr>
        <w:pStyle w:val="Default"/>
        <w:rPr>
          <w:sz w:val="18"/>
          <w:szCs w:val="18"/>
          <w:lang w:val="pt-BR"/>
        </w:rPr>
      </w:pPr>
      <w:proofErr w:type="gramStart"/>
      <w:r w:rsidRPr="00FA6440">
        <w:rPr>
          <w:sz w:val="18"/>
          <w:szCs w:val="18"/>
          <w:bdr w:val="none" w:sz="0" w:space="0" w:color="auto" w:frame="1"/>
          <w:lang w:val="pt-BR" w:eastAsia="pt-BR"/>
        </w:rPr>
        <w:t>e</w:t>
      </w:r>
      <w:proofErr w:type="gramEnd"/>
      <w:r w:rsidRPr="00FA6440">
        <w:rPr>
          <w:sz w:val="18"/>
          <w:szCs w:val="18"/>
          <w:bdr w:val="none" w:sz="0" w:space="0" w:color="auto" w:frame="1"/>
          <w:lang w:val="pt-BR" w:eastAsia="pt-BR"/>
        </w:rPr>
        <w:t xml:space="preserve"> siglas </w:t>
      </w:r>
    </w:p>
    <w:p w14:paraId="0A38B3AC" w14:textId="77777777" w:rsidR="00716F66" w:rsidRPr="00FA6440" w:rsidRDefault="00716F66" w:rsidP="001C59CC">
      <w:pPr>
        <w:pStyle w:val="Default"/>
        <w:jc w:val="center"/>
        <w:rPr>
          <w:smallCaps/>
          <w:sz w:val="20"/>
          <w:szCs w:val="20"/>
          <w:lang w:val="pt-BR"/>
        </w:rPr>
      </w:pPr>
    </w:p>
    <w:tbl>
      <w:tblPr>
        <w:tblW w:w="4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08"/>
        <w:gridCol w:w="2268"/>
      </w:tblGrid>
      <w:tr w:rsidR="003D1234" w:rsidRPr="00FA6440" w14:paraId="553C80D7" w14:textId="2DBE30CA" w:rsidTr="0001418C">
        <w:trPr>
          <w:trHeight w:val="425"/>
        </w:trPr>
        <w:tc>
          <w:tcPr>
            <w:tcW w:w="1701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A817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Termo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3A1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6289F9" w14:textId="25F52D93" w:rsidR="003D1234" w:rsidRPr="00FA6440" w:rsidRDefault="003D1234" w:rsidP="0001418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 wp14:anchorId="49E2385E" wp14:editId="4A7438A2">
                  <wp:extent cx="1440045" cy="4522191"/>
                  <wp:effectExtent l="0" t="0" r="825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ngrama labvirtu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50" cy="457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234" w:rsidRPr="00FA6440" w14:paraId="5676651B" w14:textId="03541870" w:rsidTr="0001418C">
        <w:trPr>
          <w:trHeight w:val="309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A02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Familiarizar-se com o tema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EA04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4C3A2148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7A8D7244" w14:textId="6D1BA185" w:rsidTr="0001418C">
        <w:trPr>
          <w:trHeight w:val="42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ABDB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Formular a(s) pergunta(s)-chave da pesquisa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AB61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58105E68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37292B14" w14:textId="070295A0" w:rsidTr="0001418C">
        <w:trPr>
          <w:trHeight w:val="277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863A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Determinar e aplicar o método de busca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2BBA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MB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0932C670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363F72FA" w14:textId="7BF369B6" w:rsidTr="0001418C">
        <w:trPr>
          <w:trHeight w:val="268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740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Eliminar artigos duplicados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3C78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442B5FB5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6134DD0D" w14:textId="4F036E81" w:rsidTr="0001418C">
        <w:trPr>
          <w:trHeight w:val="42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C12E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Determinar os requisitos para inclusão e exclusão de artigos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CBD0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RI E 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51B33D34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679D9C52" w14:textId="643FD4C5" w:rsidTr="0001418C">
        <w:trPr>
          <w:trHeight w:val="42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2A8B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Avaliar palavras-chave e resumos dos artigos filtrados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E2C5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RF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7FD28472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54BBD91F" w14:textId="4A30056C" w:rsidTr="0001418C">
        <w:trPr>
          <w:trHeight w:val="42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E030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Ler completamente os artigos filtrados;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6894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2F4CCB64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3BA62B61" w14:textId="302375EC" w:rsidTr="0001418C">
        <w:trPr>
          <w:trHeight w:val="138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4E8E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Inserir literaturas cruzadas e adicionais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84B0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REC e REA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5B6FBA38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79AA9212" w14:textId="6847EE3A" w:rsidTr="0001418C">
        <w:trPr>
          <w:trHeight w:val="199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011A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Determinar o repertório de análise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2C9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2A8B18E3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01567BF2" w14:textId="354692EF" w:rsidTr="0001418C">
        <w:trPr>
          <w:trHeight w:val="71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B33A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Determinar tipo de revisão sistemática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871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14:paraId="6F7FA5D3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D1234" w:rsidRPr="00FA6440" w14:paraId="14D91354" w14:textId="0F09890A" w:rsidTr="0001418C">
        <w:trPr>
          <w:trHeight w:val="542"/>
        </w:trPr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918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Analisar criticamente o repositório de análise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FFF4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BDB01FF" w14:textId="77777777" w:rsidR="003D1234" w:rsidRPr="00FA6440" w:rsidRDefault="003D1234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52CB3" w:rsidRPr="00FA6440" w14:paraId="329406D2" w14:textId="1BE88AC6" w:rsidTr="0001418C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2F44" w14:textId="77777777" w:rsidR="00D52CB3" w:rsidRPr="00FA6440" w:rsidRDefault="00D52CB3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Verificar se as perguntas-chave foram satisfatoriamente respondidas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34ED" w14:textId="77777777" w:rsidR="00D52CB3" w:rsidRPr="00FA6440" w:rsidRDefault="00D52CB3" w:rsidP="001C59CC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VPC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2E1B07" w14:textId="77777777" w:rsidR="0001418C" w:rsidRPr="00FA6440" w:rsidRDefault="0001418C" w:rsidP="003D1234">
            <w:pPr>
              <w:pStyle w:val="Default"/>
              <w:jc w:val="center"/>
              <w:rPr>
                <w:sz w:val="18"/>
                <w:szCs w:val="18"/>
                <w:bdr w:val="none" w:sz="0" w:space="0" w:color="auto" w:frame="1"/>
                <w:lang w:val="pt-BR" w:eastAsia="pt-BR"/>
              </w:rPr>
            </w:pPr>
          </w:p>
          <w:p w14:paraId="403E0F66" w14:textId="77777777" w:rsidR="003D1234" w:rsidRPr="00FA6440" w:rsidRDefault="003D1234" w:rsidP="003D1234">
            <w:pPr>
              <w:pStyle w:val="Default"/>
              <w:jc w:val="center"/>
              <w:rPr>
                <w:sz w:val="18"/>
                <w:szCs w:val="18"/>
                <w:bdr w:val="none" w:sz="0" w:space="0" w:color="auto" w:frame="1"/>
                <w:lang w:val="pt-BR" w:eastAsia="pt-BR"/>
              </w:rPr>
            </w:pPr>
            <w:r w:rsidRPr="00FA6440">
              <w:rPr>
                <w:sz w:val="18"/>
                <w:szCs w:val="18"/>
                <w:bdr w:val="none" w:sz="0" w:space="0" w:color="auto" w:frame="1"/>
                <w:lang w:val="pt-BR" w:eastAsia="pt-BR"/>
              </w:rPr>
              <w:t xml:space="preserve">Figura 1: Principais etapas do método de busca. Fonte: Adaptado de </w:t>
            </w:r>
            <w:r w:rsidRPr="00FA6440">
              <w:rPr>
                <w:sz w:val="18"/>
                <w:szCs w:val="18"/>
                <w:lang w:val="pt-BR"/>
              </w:rPr>
              <w:t>Silva, Cruz e Silveira (2021).</w:t>
            </w:r>
          </w:p>
          <w:p w14:paraId="4320A093" w14:textId="3926C7DE" w:rsidR="00D52CB3" w:rsidRPr="00FA6440" w:rsidRDefault="00D52CB3" w:rsidP="003D123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E0B2D" w:rsidRPr="00FA6440" w14:paraId="5E5ABF95" w14:textId="77777777" w:rsidTr="0001418C">
        <w:trPr>
          <w:trHeight w:val="425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AAAB2" w14:textId="77777777" w:rsidR="008E0B2D" w:rsidRPr="00FA6440" w:rsidRDefault="008E0B2D" w:rsidP="008E0B2D">
            <w:pPr>
              <w:pStyle w:val="Default"/>
              <w:jc w:val="center"/>
              <w:rPr>
                <w:sz w:val="18"/>
                <w:szCs w:val="18"/>
                <w:bdr w:val="none" w:sz="0" w:space="0" w:color="auto" w:frame="1"/>
                <w:lang w:val="pt-BR" w:eastAsia="pt-BR"/>
              </w:rPr>
            </w:pPr>
          </w:p>
          <w:p w14:paraId="2B98F1A2" w14:textId="77777777" w:rsidR="008E0B2D" w:rsidRPr="00FA6440" w:rsidRDefault="008E0B2D" w:rsidP="008E0B2D">
            <w:pPr>
              <w:pStyle w:val="Default"/>
              <w:jc w:val="center"/>
              <w:rPr>
                <w:sz w:val="18"/>
                <w:szCs w:val="18"/>
                <w:bdr w:val="none" w:sz="0" w:space="0" w:color="auto" w:frame="1"/>
                <w:lang w:val="pt-BR" w:eastAsia="pt-BR"/>
              </w:rPr>
            </w:pPr>
            <w:r w:rsidRPr="00FA6440">
              <w:rPr>
                <w:sz w:val="18"/>
                <w:szCs w:val="18"/>
                <w:bdr w:val="none" w:sz="0" w:space="0" w:color="auto" w:frame="1"/>
                <w:lang w:val="pt-BR" w:eastAsia="pt-BR"/>
              </w:rPr>
              <w:t xml:space="preserve">Fonte: Adaptado de </w:t>
            </w:r>
            <w:r w:rsidRPr="00FA6440">
              <w:rPr>
                <w:sz w:val="18"/>
                <w:szCs w:val="18"/>
                <w:lang w:val="pt-BR"/>
              </w:rPr>
              <w:t>Silva, Cruz e Silveira (2021).</w:t>
            </w:r>
          </w:p>
          <w:p w14:paraId="6EFFD067" w14:textId="77777777" w:rsidR="008E0B2D" w:rsidRPr="00FA6440" w:rsidRDefault="008E0B2D" w:rsidP="001C59C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AF235" w14:textId="77777777" w:rsidR="008E0B2D" w:rsidRPr="00FA6440" w:rsidRDefault="008E0B2D" w:rsidP="003D1234">
            <w:pPr>
              <w:pStyle w:val="Default"/>
              <w:jc w:val="center"/>
              <w:rPr>
                <w:sz w:val="20"/>
                <w:szCs w:val="20"/>
                <w:bdr w:val="none" w:sz="0" w:space="0" w:color="auto" w:frame="1"/>
                <w:lang w:val="pt-BR" w:eastAsia="pt-BR"/>
              </w:rPr>
            </w:pPr>
          </w:p>
        </w:tc>
      </w:tr>
    </w:tbl>
    <w:p w14:paraId="2E5933CE" w14:textId="2B11CBF3" w:rsidR="00236277" w:rsidRPr="00FA6440" w:rsidRDefault="00236277" w:rsidP="00236277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 xml:space="preserve">Conforme visto na Fig. 1, a primeira etapa da RBS </w:t>
      </w:r>
      <w:r w:rsidR="00EE54AF" w:rsidRPr="00FA6440">
        <w:rPr>
          <w:sz w:val="20"/>
          <w:szCs w:val="20"/>
          <w:lang w:val="pt-BR"/>
        </w:rPr>
        <w:t xml:space="preserve">foi </w:t>
      </w:r>
      <w:r w:rsidRPr="00FA6440">
        <w:rPr>
          <w:sz w:val="20"/>
          <w:szCs w:val="20"/>
          <w:lang w:val="pt-BR"/>
        </w:rPr>
        <w:t xml:space="preserve">familiarizar-se com o tema (FT), esta etapa </w:t>
      </w:r>
      <w:r w:rsidR="00EE54AF" w:rsidRPr="00FA6440">
        <w:rPr>
          <w:sz w:val="20"/>
          <w:szCs w:val="20"/>
          <w:lang w:val="pt-BR"/>
        </w:rPr>
        <w:t>foi</w:t>
      </w:r>
      <w:r w:rsidRPr="00FA6440">
        <w:rPr>
          <w:sz w:val="20"/>
          <w:szCs w:val="20"/>
          <w:lang w:val="pt-BR"/>
        </w:rPr>
        <w:t xml:space="preserve"> fundamental para desenvolver uma visão geral do escopo da revisão, além de ser essencial para formulaç</w:t>
      </w:r>
      <w:r w:rsidR="00EE54AF" w:rsidRPr="00FA6440">
        <w:rPr>
          <w:sz w:val="20"/>
          <w:szCs w:val="20"/>
          <w:lang w:val="pt-BR"/>
        </w:rPr>
        <w:t xml:space="preserve">ão dos passos seguintes, como a determinação </w:t>
      </w:r>
      <w:r w:rsidR="00EE54AF" w:rsidRPr="00FA6440">
        <w:rPr>
          <w:sz w:val="20"/>
          <w:szCs w:val="20"/>
          <w:lang w:val="pt-BR"/>
        </w:rPr>
        <w:lastRenderedPageBreak/>
        <w:t>das perguntas-chave (</w:t>
      </w:r>
      <w:r w:rsidRPr="00FA6440">
        <w:rPr>
          <w:sz w:val="20"/>
          <w:szCs w:val="20"/>
          <w:lang w:val="pt-BR"/>
        </w:rPr>
        <w:t>PC</w:t>
      </w:r>
      <w:r w:rsidR="00EE54AF" w:rsidRPr="00FA6440">
        <w:rPr>
          <w:sz w:val="20"/>
          <w:szCs w:val="20"/>
          <w:lang w:val="pt-BR"/>
        </w:rPr>
        <w:t>)</w:t>
      </w:r>
      <w:r w:rsidRPr="00FA6440">
        <w:rPr>
          <w:sz w:val="20"/>
          <w:szCs w:val="20"/>
          <w:lang w:val="pt-BR"/>
        </w:rPr>
        <w:t xml:space="preserve"> e o</w:t>
      </w:r>
      <w:r w:rsidR="00EE54AF" w:rsidRPr="00FA6440">
        <w:rPr>
          <w:sz w:val="20"/>
          <w:szCs w:val="20"/>
          <w:lang w:val="pt-BR"/>
        </w:rPr>
        <w:t xml:space="preserve"> do método de busca (</w:t>
      </w:r>
      <w:r w:rsidRPr="00FA6440">
        <w:rPr>
          <w:sz w:val="20"/>
          <w:szCs w:val="20"/>
          <w:lang w:val="pt-BR"/>
        </w:rPr>
        <w:t>MB</w:t>
      </w:r>
      <w:r w:rsidR="00EE54AF" w:rsidRPr="00FA6440">
        <w:rPr>
          <w:sz w:val="20"/>
          <w:szCs w:val="20"/>
          <w:lang w:val="pt-BR"/>
        </w:rPr>
        <w:t>)</w:t>
      </w:r>
      <w:r w:rsidRPr="00FA6440">
        <w:rPr>
          <w:sz w:val="20"/>
          <w:szCs w:val="20"/>
          <w:lang w:val="pt-BR"/>
        </w:rPr>
        <w:t>. Dessa forma, quanto mais familiarizado com o tema o pesquisador estiver, mais facilmente ele irá realizar a revisão sistemática. No contexto deste estudo, as leituras para familiarizar-se com o tema foram</w:t>
      </w:r>
      <w:r w:rsidRPr="00FA6440">
        <w:rPr>
          <w:i/>
          <w:sz w:val="20"/>
          <w:szCs w:val="20"/>
          <w:lang w:val="pt-BR"/>
        </w:rPr>
        <w:t xml:space="preserve">: </w:t>
      </w:r>
      <w:proofErr w:type="spellStart"/>
      <w:r w:rsidRPr="00FA6440">
        <w:rPr>
          <w:i/>
          <w:sz w:val="20"/>
          <w:szCs w:val="20"/>
          <w:lang w:val="pt-BR"/>
        </w:rPr>
        <w:t>Screw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Extrusion</w:t>
      </w:r>
      <w:proofErr w:type="spellEnd"/>
      <w:r w:rsidRPr="00FA6440">
        <w:rPr>
          <w:i/>
          <w:sz w:val="20"/>
          <w:szCs w:val="20"/>
          <w:lang w:val="pt-BR"/>
        </w:rPr>
        <w:t xml:space="preserve">: Science </w:t>
      </w:r>
      <w:proofErr w:type="spellStart"/>
      <w:r w:rsidRPr="00FA6440">
        <w:rPr>
          <w:i/>
          <w:sz w:val="20"/>
          <w:szCs w:val="20"/>
          <w:lang w:val="pt-BR"/>
        </w:rPr>
        <w:t>and</w:t>
      </w:r>
      <w:proofErr w:type="spellEnd"/>
      <w:r w:rsidRPr="00FA6440">
        <w:rPr>
          <w:i/>
          <w:sz w:val="20"/>
          <w:szCs w:val="20"/>
          <w:lang w:val="pt-BR"/>
        </w:rPr>
        <w:t xml:space="preserve"> Technology</w:t>
      </w:r>
      <w:r w:rsidRPr="00FA6440">
        <w:rPr>
          <w:sz w:val="20"/>
          <w:szCs w:val="20"/>
          <w:lang w:val="pt-BR"/>
        </w:rPr>
        <w:t xml:space="preserve"> [</w:t>
      </w:r>
      <w:r w:rsidR="00427BC2" w:rsidRPr="00FA6440">
        <w:rPr>
          <w:sz w:val="20"/>
          <w:szCs w:val="20"/>
          <w:lang w:val="pt-BR"/>
        </w:rPr>
        <w:t>2</w:t>
      </w:r>
      <w:r w:rsidRPr="00FA6440">
        <w:rPr>
          <w:sz w:val="20"/>
          <w:szCs w:val="20"/>
          <w:lang w:val="pt-BR"/>
        </w:rPr>
        <w:t xml:space="preserve">] e </w:t>
      </w:r>
      <w:proofErr w:type="spellStart"/>
      <w:r w:rsidRPr="00FA6440">
        <w:rPr>
          <w:i/>
          <w:sz w:val="20"/>
          <w:szCs w:val="20"/>
          <w:lang w:val="pt-BR"/>
        </w:rPr>
        <w:t>Polymers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Extrusion</w:t>
      </w:r>
      <w:proofErr w:type="spellEnd"/>
      <w:r w:rsidRPr="00FA6440">
        <w:rPr>
          <w:sz w:val="20"/>
          <w:szCs w:val="20"/>
          <w:lang w:val="pt-BR"/>
        </w:rPr>
        <w:t xml:space="preserve"> [</w:t>
      </w:r>
      <w:r w:rsidR="00427BC2" w:rsidRPr="00FA6440">
        <w:rPr>
          <w:sz w:val="20"/>
          <w:szCs w:val="20"/>
          <w:lang w:val="pt-BR"/>
        </w:rPr>
        <w:t>1</w:t>
      </w:r>
      <w:r w:rsidR="003741FB" w:rsidRPr="00FA6440">
        <w:rPr>
          <w:sz w:val="20"/>
          <w:szCs w:val="20"/>
          <w:lang w:val="pt-BR"/>
        </w:rPr>
        <w:t xml:space="preserve">]; e os artigos intitulados </w:t>
      </w:r>
      <w:proofErr w:type="spellStart"/>
      <w:r w:rsidRPr="00FA6440">
        <w:rPr>
          <w:i/>
          <w:sz w:val="20"/>
          <w:szCs w:val="20"/>
          <w:lang w:val="pt-BR"/>
        </w:rPr>
        <w:t>Screw-assisted</w:t>
      </w:r>
      <w:proofErr w:type="spellEnd"/>
      <w:r w:rsidRPr="00FA6440">
        <w:rPr>
          <w:i/>
          <w:sz w:val="20"/>
          <w:szCs w:val="20"/>
          <w:lang w:val="pt-BR"/>
        </w:rPr>
        <w:t xml:space="preserve"> 3D </w:t>
      </w:r>
      <w:proofErr w:type="spellStart"/>
      <w:r w:rsidRPr="00FA6440">
        <w:rPr>
          <w:i/>
          <w:sz w:val="20"/>
          <w:szCs w:val="20"/>
          <w:lang w:val="pt-BR"/>
        </w:rPr>
        <w:t>printing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with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granulated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materials:a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systematic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review</w:t>
      </w:r>
      <w:proofErr w:type="spellEnd"/>
      <w:r w:rsidRPr="00FA6440">
        <w:rPr>
          <w:sz w:val="20"/>
          <w:szCs w:val="20"/>
          <w:lang w:val="pt-BR"/>
        </w:rPr>
        <w:t xml:space="preserve"> [</w:t>
      </w:r>
      <w:r w:rsidR="00427BC2" w:rsidRPr="00FA6440">
        <w:rPr>
          <w:sz w:val="20"/>
          <w:szCs w:val="20"/>
          <w:lang w:val="pt-BR"/>
        </w:rPr>
        <w:t>12</w:t>
      </w:r>
      <w:r w:rsidRPr="00FA6440">
        <w:rPr>
          <w:sz w:val="20"/>
          <w:szCs w:val="20"/>
          <w:lang w:val="pt-BR"/>
        </w:rPr>
        <w:t xml:space="preserve">]; </w:t>
      </w:r>
      <w:proofErr w:type="spellStart"/>
      <w:r w:rsidRPr="00FA6440">
        <w:rPr>
          <w:i/>
          <w:sz w:val="20"/>
          <w:szCs w:val="20"/>
          <w:lang w:val="pt-BR"/>
        </w:rPr>
        <w:t>Process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monitoring</w:t>
      </w:r>
      <w:proofErr w:type="spellEnd"/>
      <w:r w:rsidRPr="00FA6440">
        <w:rPr>
          <w:i/>
          <w:sz w:val="20"/>
          <w:szCs w:val="20"/>
          <w:lang w:val="pt-BR"/>
        </w:rPr>
        <w:t xml:space="preserve"> for material </w:t>
      </w:r>
      <w:proofErr w:type="spellStart"/>
      <w:r w:rsidRPr="00FA6440">
        <w:rPr>
          <w:i/>
          <w:sz w:val="20"/>
          <w:szCs w:val="20"/>
          <w:lang w:val="pt-BR"/>
        </w:rPr>
        <w:t>extrusion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additive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manufacturing</w:t>
      </w:r>
      <w:proofErr w:type="spellEnd"/>
      <w:r w:rsidRPr="00FA6440">
        <w:rPr>
          <w:i/>
          <w:sz w:val="20"/>
          <w:szCs w:val="20"/>
          <w:lang w:val="pt-BR"/>
        </w:rPr>
        <w:t xml:space="preserve">: a </w:t>
      </w:r>
      <w:proofErr w:type="spellStart"/>
      <w:r w:rsidRPr="00FA6440">
        <w:rPr>
          <w:i/>
          <w:sz w:val="20"/>
          <w:szCs w:val="20"/>
          <w:lang w:val="pt-BR"/>
        </w:rPr>
        <w:t>state-of-the-art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review</w:t>
      </w:r>
      <w:proofErr w:type="spellEnd"/>
      <w:r w:rsidRPr="00FA6440">
        <w:rPr>
          <w:sz w:val="20"/>
          <w:szCs w:val="20"/>
          <w:lang w:val="pt-BR"/>
        </w:rPr>
        <w:t xml:space="preserve"> [</w:t>
      </w:r>
      <w:r w:rsidR="00427BC2" w:rsidRPr="00FA6440">
        <w:rPr>
          <w:sz w:val="20"/>
          <w:szCs w:val="20"/>
          <w:lang w:val="pt-BR"/>
        </w:rPr>
        <w:t>21</w:t>
      </w:r>
      <w:r w:rsidRPr="00FA6440">
        <w:rPr>
          <w:sz w:val="20"/>
          <w:szCs w:val="20"/>
          <w:lang w:val="pt-BR"/>
        </w:rPr>
        <w:t xml:space="preserve">]; e </w:t>
      </w:r>
      <w:proofErr w:type="spellStart"/>
      <w:r w:rsidRPr="00FA6440">
        <w:rPr>
          <w:i/>
          <w:sz w:val="20"/>
          <w:szCs w:val="20"/>
          <w:lang w:val="pt-BR"/>
        </w:rPr>
        <w:t>Additive</w:t>
      </w:r>
      <w:proofErr w:type="spellEnd"/>
      <w:r w:rsidRPr="00FA6440">
        <w:rPr>
          <w:i/>
          <w:sz w:val="20"/>
          <w:szCs w:val="20"/>
          <w:lang w:val="pt-BR"/>
        </w:rPr>
        <w:t xml:space="preserve"> Manufacturing </w:t>
      </w:r>
      <w:proofErr w:type="spellStart"/>
      <w:r w:rsidRPr="00FA6440">
        <w:rPr>
          <w:i/>
          <w:sz w:val="20"/>
          <w:szCs w:val="20"/>
          <w:lang w:val="pt-BR"/>
        </w:rPr>
        <w:t>of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Metallic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and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Ceramic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Components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by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the</w:t>
      </w:r>
      <w:proofErr w:type="spellEnd"/>
      <w:r w:rsidRPr="00FA6440">
        <w:rPr>
          <w:i/>
          <w:sz w:val="20"/>
          <w:szCs w:val="20"/>
          <w:lang w:val="pt-BR"/>
        </w:rPr>
        <w:t xml:space="preserve"> Material </w:t>
      </w:r>
      <w:proofErr w:type="spellStart"/>
      <w:r w:rsidRPr="00FA6440">
        <w:rPr>
          <w:i/>
          <w:sz w:val="20"/>
          <w:szCs w:val="20"/>
          <w:lang w:val="pt-BR"/>
        </w:rPr>
        <w:t>Extrusion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of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Highly-Filled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Polymers</w:t>
      </w:r>
      <w:proofErr w:type="spellEnd"/>
      <w:r w:rsidRPr="00FA6440">
        <w:rPr>
          <w:i/>
          <w:sz w:val="20"/>
          <w:szCs w:val="20"/>
          <w:lang w:val="pt-BR"/>
        </w:rPr>
        <w:t xml:space="preserve">: A </w:t>
      </w:r>
      <w:proofErr w:type="spellStart"/>
      <w:r w:rsidRPr="00FA6440">
        <w:rPr>
          <w:i/>
          <w:sz w:val="20"/>
          <w:szCs w:val="20"/>
          <w:lang w:val="pt-BR"/>
        </w:rPr>
        <w:t>Review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and</w:t>
      </w:r>
      <w:proofErr w:type="spellEnd"/>
      <w:r w:rsidRPr="00FA6440">
        <w:rPr>
          <w:i/>
          <w:sz w:val="20"/>
          <w:szCs w:val="20"/>
          <w:lang w:val="pt-BR"/>
        </w:rPr>
        <w:t xml:space="preserve"> Future Perspectives</w:t>
      </w:r>
      <w:r w:rsidRPr="00FA6440">
        <w:rPr>
          <w:sz w:val="20"/>
          <w:szCs w:val="20"/>
          <w:lang w:val="pt-BR"/>
        </w:rPr>
        <w:t xml:space="preserve"> [</w:t>
      </w:r>
      <w:r w:rsidR="00F30CD5" w:rsidRPr="00FA6440">
        <w:rPr>
          <w:sz w:val="20"/>
          <w:szCs w:val="20"/>
          <w:lang w:val="pt-BR"/>
        </w:rPr>
        <w:t>17</w:t>
      </w:r>
      <w:r w:rsidRPr="00FA6440">
        <w:rPr>
          <w:sz w:val="20"/>
          <w:szCs w:val="20"/>
          <w:lang w:val="pt-BR"/>
        </w:rPr>
        <w:t>].</w:t>
      </w:r>
    </w:p>
    <w:p w14:paraId="2F253E54" w14:textId="77777777" w:rsidR="00236277" w:rsidRPr="00FA6440" w:rsidRDefault="00236277" w:rsidP="00236277">
      <w:pPr>
        <w:pStyle w:val="Default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 xml:space="preserve"> </w:t>
      </w:r>
    </w:p>
    <w:p w14:paraId="5A68DA68" w14:textId="0932CF09" w:rsidR="0021397E" w:rsidRPr="00FA6440" w:rsidRDefault="00236277" w:rsidP="00236277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 xml:space="preserve">A próxima etapa foi a formulação das perguntas-chave. Três ferramentas consolidadas são fortemente utilizadas para guiar a elaboração dessa fase </w:t>
      </w:r>
      <w:r w:rsidR="006E1086" w:rsidRPr="00FA6440">
        <w:rPr>
          <w:sz w:val="20"/>
          <w:szCs w:val="20"/>
          <w:lang w:val="pt-BR"/>
        </w:rPr>
        <w:t xml:space="preserve">da </w:t>
      </w:r>
      <w:r w:rsidRPr="00FA6440">
        <w:rPr>
          <w:sz w:val="20"/>
          <w:szCs w:val="20"/>
          <w:lang w:val="pt-BR"/>
        </w:rPr>
        <w:t>RBS, especialmente nas ciências médicas e humanas, são elas: a PICO (</w:t>
      </w:r>
      <w:proofErr w:type="spellStart"/>
      <w:r w:rsidRPr="00FA6440">
        <w:rPr>
          <w:i/>
          <w:sz w:val="20"/>
          <w:szCs w:val="20"/>
          <w:lang w:val="pt-BR"/>
        </w:rPr>
        <w:t>Population</w:t>
      </w:r>
      <w:proofErr w:type="spellEnd"/>
      <w:r w:rsidRPr="00FA6440">
        <w:rPr>
          <w:i/>
          <w:sz w:val="20"/>
          <w:szCs w:val="20"/>
          <w:lang w:val="pt-BR"/>
        </w:rPr>
        <w:t xml:space="preserve">, </w:t>
      </w:r>
      <w:proofErr w:type="spellStart"/>
      <w:r w:rsidRPr="00FA6440">
        <w:rPr>
          <w:i/>
          <w:sz w:val="20"/>
          <w:szCs w:val="20"/>
          <w:lang w:val="pt-BR"/>
        </w:rPr>
        <w:t>Intervention</w:t>
      </w:r>
      <w:proofErr w:type="spellEnd"/>
      <w:r w:rsidRPr="00FA6440">
        <w:rPr>
          <w:i/>
          <w:sz w:val="20"/>
          <w:szCs w:val="20"/>
          <w:lang w:val="pt-BR"/>
        </w:rPr>
        <w:t xml:space="preserve">, </w:t>
      </w:r>
      <w:proofErr w:type="spellStart"/>
      <w:r w:rsidRPr="00FA6440">
        <w:rPr>
          <w:i/>
          <w:sz w:val="20"/>
          <w:szCs w:val="20"/>
          <w:lang w:val="pt-BR"/>
        </w:rPr>
        <w:t>Comparison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and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Outcomes</w:t>
      </w:r>
      <w:proofErr w:type="spellEnd"/>
      <w:r w:rsidRPr="00FA6440">
        <w:rPr>
          <w:sz w:val="20"/>
          <w:szCs w:val="20"/>
          <w:lang w:val="pt-BR"/>
        </w:rPr>
        <w:t>), a PICOS (</w:t>
      </w:r>
      <w:proofErr w:type="spellStart"/>
      <w:r w:rsidRPr="00FA6440">
        <w:rPr>
          <w:i/>
          <w:sz w:val="20"/>
          <w:szCs w:val="20"/>
          <w:lang w:val="pt-BR"/>
        </w:rPr>
        <w:t>Population</w:t>
      </w:r>
      <w:proofErr w:type="spellEnd"/>
      <w:r w:rsidRPr="00FA6440">
        <w:rPr>
          <w:i/>
          <w:sz w:val="20"/>
          <w:szCs w:val="20"/>
          <w:lang w:val="pt-BR"/>
        </w:rPr>
        <w:t xml:space="preserve">, </w:t>
      </w:r>
      <w:proofErr w:type="spellStart"/>
      <w:r w:rsidRPr="00FA6440">
        <w:rPr>
          <w:i/>
          <w:sz w:val="20"/>
          <w:szCs w:val="20"/>
          <w:lang w:val="pt-BR"/>
        </w:rPr>
        <w:t>Intervention</w:t>
      </w:r>
      <w:proofErr w:type="spellEnd"/>
      <w:r w:rsidRPr="00FA6440">
        <w:rPr>
          <w:i/>
          <w:sz w:val="20"/>
          <w:szCs w:val="20"/>
          <w:lang w:val="pt-BR"/>
        </w:rPr>
        <w:t xml:space="preserve">, </w:t>
      </w:r>
      <w:proofErr w:type="spellStart"/>
      <w:r w:rsidRPr="00FA6440">
        <w:rPr>
          <w:i/>
          <w:sz w:val="20"/>
          <w:szCs w:val="20"/>
          <w:lang w:val="pt-BR"/>
        </w:rPr>
        <w:t>Comparison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and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Outcomes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Study</w:t>
      </w:r>
      <w:proofErr w:type="spellEnd"/>
      <w:r w:rsidRPr="00FA6440">
        <w:rPr>
          <w:i/>
          <w:sz w:val="20"/>
          <w:szCs w:val="20"/>
          <w:lang w:val="pt-BR"/>
        </w:rPr>
        <w:t xml:space="preserve"> design</w:t>
      </w:r>
      <w:r w:rsidRPr="00FA6440">
        <w:rPr>
          <w:sz w:val="20"/>
          <w:szCs w:val="20"/>
          <w:lang w:val="pt-BR"/>
        </w:rPr>
        <w:t>) e a SPIDER (</w:t>
      </w:r>
      <w:proofErr w:type="spellStart"/>
      <w:r w:rsidRPr="00FA6440">
        <w:rPr>
          <w:i/>
          <w:sz w:val="20"/>
          <w:szCs w:val="20"/>
          <w:lang w:val="pt-BR"/>
        </w:rPr>
        <w:t>Sample</w:t>
      </w:r>
      <w:proofErr w:type="spellEnd"/>
      <w:r w:rsidRPr="00FA6440">
        <w:rPr>
          <w:i/>
          <w:sz w:val="20"/>
          <w:szCs w:val="20"/>
          <w:lang w:val="pt-BR"/>
        </w:rPr>
        <w:t xml:space="preserve">, </w:t>
      </w:r>
      <w:proofErr w:type="spellStart"/>
      <w:r w:rsidRPr="00FA6440">
        <w:rPr>
          <w:i/>
          <w:sz w:val="20"/>
          <w:szCs w:val="20"/>
          <w:lang w:val="pt-BR"/>
        </w:rPr>
        <w:t>Phenomenon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of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interest</w:t>
      </w:r>
      <w:proofErr w:type="spellEnd"/>
      <w:r w:rsidRPr="00FA6440">
        <w:rPr>
          <w:i/>
          <w:sz w:val="20"/>
          <w:szCs w:val="20"/>
          <w:lang w:val="pt-BR"/>
        </w:rPr>
        <w:t xml:space="preserve">, Design, </w:t>
      </w:r>
      <w:proofErr w:type="spellStart"/>
      <w:r w:rsidRPr="00FA6440">
        <w:rPr>
          <w:i/>
          <w:sz w:val="20"/>
          <w:szCs w:val="20"/>
          <w:lang w:val="pt-BR"/>
        </w:rPr>
        <w:t>Evaluation</w:t>
      </w:r>
      <w:proofErr w:type="spellEnd"/>
      <w:r w:rsidRPr="00FA6440">
        <w:rPr>
          <w:i/>
          <w:sz w:val="20"/>
          <w:szCs w:val="20"/>
          <w:lang w:val="pt-BR"/>
        </w:rPr>
        <w:t xml:space="preserve">, </w:t>
      </w:r>
      <w:proofErr w:type="spellStart"/>
      <w:r w:rsidRPr="00FA6440">
        <w:rPr>
          <w:i/>
          <w:sz w:val="20"/>
          <w:szCs w:val="20"/>
          <w:lang w:val="pt-BR"/>
        </w:rPr>
        <w:t>Research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type</w:t>
      </w:r>
      <w:proofErr w:type="spellEnd"/>
      <w:r w:rsidRPr="00FA6440">
        <w:rPr>
          <w:i/>
          <w:sz w:val="20"/>
          <w:szCs w:val="20"/>
          <w:lang w:val="pt-BR"/>
        </w:rPr>
        <w:t>).</w:t>
      </w:r>
      <w:r w:rsidRPr="00FA6440">
        <w:rPr>
          <w:sz w:val="20"/>
          <w:szCs w:val="20"/>
          <w:lang w:val="pt-BR"/>
        </w:rPr>
        <w:t xml:space="preserve"> A ferramenta</w:t>
      </w:r>
      <w:r w:rsidRPr="00FA6440">
        <w:rPr>
          <w:strike/>
          <w:sz w:val="20"/>
          <w:szCs w:val="20"/>
          <w:lang w:val="pt-BR"/>
        </w:rPr>
        <w:t>s</w:t>
      </w:r>
      <w:r w:rsidRPr="00FA6440">
        <w:rPr>
          <w:sz w:val="20"/>
          <w:szCs w:val="20"/>
          <w:lang w:val="pt-BR"/>
        </w:rPr>
        <w:t xml:space="preserve"> PICO é mais apropriada para estudos quantitativos, enquanto a PICOS e SPIDER são bem adaptadas para estudos qualitativos, uma explicação clara sobre cada ferramenta, assim como, o comparativo entre elas podem ser encontrados em</w:t>
      </w:r>
      <w:r w:rsidR="00F30CD5" w:rsidRPr="00FA6440">
        <w:rPr>
          <w:sz w:val="20"/>
          <w:szCs w:val="20"/>
          <w:lang w:val="pt-BR"/>
        </w:rPr>
        <w:t xml:space="preserve"> [22].</w:t>
      </w:r>
      <w:r w:rsidRPr="00FA6440">
        <w:rPr>
          <w:sz w:val="20"/>
          <w:szCs w:val="20"/>
          <w:lang w:val="pt-BR"/>
        </w:rPr>
        <w:t xml:space="preserve"> </w:t>
      </w:r>
    </w:p>
    <w:p w14:paraId="7C35D2AC" w14:textId="77777777" w:rsidR="00236277" w:rsidRPr="00FA6440" w:rsidRDefault="00236277" w:rsidP="00236277">
      <w:pPr>
        <w:pStyle w:val="Default"/>
        <w:jc w:val="both"/>
        <w:rPr>
          <w:sz w:val="20"/>
          <w:szCs w:val="20"/>
          <w:lang w:val="pt-BR"/>
        </w:rPr>
      </w:pPr>
    </w:p>
    <w:p w14:paraId="032DAA25" w14:textId="025EF399" w:rsidR="008D31B6" w:rsidRPr="00FA6440" w:rsidRDefault="000B0938" w:rsidP="003C49D1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 xml:space="preserve">Neste estudo, a ferramenta SPIDER foi escolhida por melhor se </w:t>
      </w:r>
      <w:r w:rsidR="00EE54AF" w:rsidRPr="00FA6440">
        <w:rPr>
          <w:sz w:val="20"/>
          <w:szCs w:val="20"/>
          <w:lang w:val="pt-BR"/>
        </w:rPr>
        <w:t xml:space="preserve">adequar </w:t>
      </w:r>
      <w:r w:rsidRPr="00FA6440">
        <w:rPr>
          <w:sz w:val="20"/>
          <w:szCs w:val="20"/>
          <w:lang w:val="pt-BR"/>
        </w:rPr>
        <w:t>ao contexto de projeto de engenharia</w:t>
      </w:r>
      <w:r w:rsidR="008D31B6" w:rsidRPr="00FA6440">
        <w:rPr>
          <w:sz w:val="20"/>
          <w:szCs w:val="20"/>
          <w:lang w:val="pt-BR"/>
        </w:rPr>
        <w:t xml:space="preserve"> e ser uma importante aliada para a</w:t>
      </w:r>
      <w:r w:rsidR="0021397E" w:rsidRPr="00FA6440">
        <w:rPr>
          <w:sz w:val="20"/>
          <w:szCs w:val="20"/>
          <w:lang w:val="pt-BR"/>
        </w:rPr>
        <w:t>nálises</w:t>
      </w:r>
      <w:r w:rsidR="008D31B6" w:rsidRPr="00FA6440">
        <w:rPr>
          <w:sz w:val="20"/>
          <w:szCs w:val="20"/>
          <w:lang w:val="pt-BR"/>
        </w:rPr>
        <w:t xml:space="preserve"> com </w:t>
      </w:r>
      <w:r w:rsidR="0021397E" w:rsidRPr="00FA6440">
        <w:rPr>
          <w:sz w:val="20"/>
          <w:szCs w:val="20"/>
          <w:lang w:val="pt-BR"/>
        </w:rPr>
        <w:t>c</w:t>
      </w:r>
      <w:r w:rsidR="00A72E20" w:rsidRPr="00FA6440">
        <w:rPr>
          <w:sz w:val="20"/>
          <w:szCs w:val="20"/>
          <w:lang w:val="pt-BR"/>
        </w:rPr>
        <w:t>ará</w:t>
      </w:r>
      <w:r w:rsidR="0021397E" w:rsidRPr="00FA6440">
        <w:rPr>
          <w:sz w:val="20"/>
          <w:szCs w:val="20"/>
          <w:lang w:val="pt-BR"/>
        </w:rPr>
        <w:t>ter</w:t>
      </w:r>
      <w:r w:rsidR="00A64C9C" w:rsidRPr="00FA6440">
        <w:rPr>
          <w:sz w:val="20"/>
          <w:szCs w:val="20"/>
          <w:lang w:val="pt-BR"/>
        </w:rPr>
        <w:t>, preponderantemente,</w:t>
      </w:r>
      <w:r w:rsidR="008D31B6" w:rsidRPr="00FA6440">
        <w:rPr>
          <w:sz w:val="20"/>
          <w:szCs w:val="20"/>
          <w:lang w:val="pt-BR"/>
        </w:rPr>
        <w:t xml:space="preserve"> qualitativo</w:t>
      </w:r>
      <w:r w:rsidR="00F30CD5" w:rsidRPr="00FA6440">
        <w:rPr>
          <w:sz w:val="20"/>
          <w:szCs w:val="20"/>
          <w:lang w:val="pt-BR"/>
        </w:rPr>
        <w:t xml:space="preserve"> [20].</w:t>
      </w:r>
      <w:r w:rsidR="00D56A43" w:rsidRPr="00FA6440">
        <w:rPr>
          <w:sz w:val="20"/>
          <w:szCs w:val="20"/>
          <w:lang w:val="pt-BR"/>
        </w:rPr>
        <w:t xml:space="preserve"> </w:t>
      </w:r>
      <w:r w:rsidR="0021397E" w:rsidRPr="00FA6440">
        <w:rPr>
          <w:sz w:val="20"/>
          <w:szCs w:val="20"/>
          <w:lang w:val="pt-BR"/>
        </w:rPr>
        <w:t>O uso da ferramenta</w:t>
      </w:r>
      <w:r w:rsidR="008D31B6" w:rsidRPr="00FA6440">
        <w:rPr>
          <w:sz w:val="20"/>
          <w:szCs w:val="20"/>
          <w:lang w:val="pt-BR"/>
        </w:rPr>
        <w:t xml:space="preserve"> </w:t>
      </w:r>
      <w:r w:rsidR="0021397E" w:rsidRPr="00FA6440">
        <w:rPr>
          <w:sz w:val="20"/>
          <w:szCs w:val="20"/>
          <w:lang w:val="pt-BR"/>
        </w:rPr>
        <w:t>SPIDER</w:t>
      </w:r>
      <w:r w:rsidR="008D31B6" w:rsidRPr="00FA6440">
        <w:rPr>
          <w:sz w:val="20"/>
          <w:szCs w:val="20"/>
          <w:lang w:val="pt-BR"/>
        </w:rPr>
        <w:t xml:space="preserve"> no contexto de MAE</w:t>
      </w:r>
      <w:r w:rsidR="00236277" w:rsidRPr="00FA6440">
        <w:rPr>
          <w:sz w:val="20"/>
          <w:szCs w:val="20"/>
          <w:lang w:val="pt-BR"/>
        </w:rPr>
        <w:t>R</w:t>
      </w:r>
      <w:r w:rsidR="008D31B6" w:rsidRPr="00FA6440">
        <w:rPr>
          <w:sz w:val="20"/>
          <w:szCs w:val="20"/>
          <w:lang w:val="pt-BR"/>
        </w:rPr>
        <w:t xml:space="preserve"> pode s</w:t>
      </w:r>
      <w:r w:rsidR="0021397E" w:rsidRPr="00FA6440">
        <w:rPr>
          <w:sz w:val="20"/>
          <w:szCs w:val="20"/>
          <w:lang w:val="pt-BR"/>
        </w:rPr>
        <w:t>e</w:t>
      </w:r>
      <w:r w:rsidR="008D31B6" w:rsidRPr="00FA6440">
        <w:rPr>
          <w:sz w:val="20"/>
          <w:szCs w:val="20"/>
          <w:lang w:val="pt-BR"/>
        </w:rPr>
        <w:t xml:space="preserve">r visto na Tab. 2. </w:t>
      </w:r>
    </w:p>
    <w:p w14:paraId="3A7A8AA2" w14:textId="77777777" w:rsidR="001C59CC" w:rsidRPr="00FA6440" w:rsidRDefault="001C59CC" w:rsidP="003C49D1">
      <w:pPr>
        <w:pStyle w:val="Default"/>
        <w:jc w:val="both"/>
        <w:rPr>
          <w:sz w:val="20"/>
          <w:szCs w:val="20"/>
          <w:lang w:val="pt-BR"/>
        </w:rPr>
      </w:pPr>
    </w:p>
    <w:p w14:paraId="03B00C8E" w14:textId="77777777" w:rsidR="0021397E" w:rsidRPr="00FA6440" w:rsidRDefault="0021397E" w:rsidP="001C59CC">
      <w:pPr>
        <w:jc w:val="center"/>
        <w:rPr>
          <w:rFonts w:eastAsia="Times New Roman" w:cs="Times New Roman"/>
          <w:color w:val="000000"/>
          <w:lang w:eastAsia="pt-BR"/>
        </w:rPr>
      </w:pPr>
      <w:r w:rsidRPr="00FA6440">
        <w:rPr>
          <w:rFonts w:eastAsia="Times New Roman" w:cs="Times New Roman"/>
          <w:color w:val="000000"/>
          <w:lang w:eastAsia="pt-BR"/>
        </w:rPr>
        <w:t>Tabela 2 – Aplicação da ferramenta SPIDER.</w:t>
      </w:r>
    </w:p>
    <w:p w14:paraId="0A254D7C" w14:textId="77777777" w:rsidR="001C59CC" w:rsidRPr="00FA6440" w:rsidRDefault="001C59CC" w:rsidP="001C59CC">
      <w:pPr>
        <w:jc w:val="center"/>
        <w:rPr>
          <w:rFonts w:eastAsia="Times New Roman" w:cs="Times New Roman"/>
          <w:sz w:val="18"/>
          <w:szCs w:val="18"/>
          <w:lang w:eastAsia="pt-BR"/>
        </w:r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06"/>
      </w:tblGrid>
      <w:tr w:rsidR="0021397E" w:rsidRPr="00FA6440" w14:paraId="42D21ED1" w14:textId="77777777" w:rsidTr="00DC38F1">
        <w:tc>
          <w:tcPr>
            <w:tcW w:w="1284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5DA9" w14:textId="77777777" w:rsidR="0021397E" w:rsidRPr="00FA6440" w:rsidRDefault="0021397E" w:rsidP="001C59C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3106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C71A" w14:textId="77777777" w:rsidR="0021397E" w:rsidRPr="00FA6440" w:rsidRDefault="0021397E" w:rsidP="001C59C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Aplicação no tema</w:t>
            </w:r>
          </w:p>
        </w:tc>
      </w:tr>
      <w:tr w:rsidR="0021397E" w:rsidRPr="00FA6440" w14:paraId="2A294E96" w14:textId="77777777" w:rsidTr="00E913C1"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00C2" w14:textId="76E7779F" w:rsidR="0021397E" w:rsidRPr="00FA6440" w:rsidRDefault="0021397E" w:rsidP="00E913C1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pt-BR"/>
              </w:rPr>
              <w:t>S</w:t>
            </w:r>
            <w:r w:rsidR="00B87EF9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a</w:t>
            </w:r>
            <w:r w:rsidR="009218FF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mple</w:t>
            </w:r>
            <w:proofErr w:type="spellEnd"/>
          </w:p>
        </w:tc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DB3A" w14:textId="40A1AD51" w:rsidR="0021397E" w:rsidRPr="00FA6440" w:rsidRDefault="00E948CD" w:rsidP="00BC3D5B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Manufatura </w:t>
            </w:r>
            <w:r w:rsidR="00105A89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ditiva</w:t>
            </w:r>
            <w:r w:rsidR="00105A89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por extrusão</w:t>
            </w:r>
            <w:r w:rsidR="00096B9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à quente</w:t>
            </w: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baseada em rosca</w:t>
            </w:r>
            <w:r w:rsidR="00BC3D5B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21397E" w:rsidRPr="00FA6440" w14:paraId="7760D779" w14:textId="77777777" w:rsidTr="00E913C1"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968E" w14:textId="0510A405" w:rsidR="0021397E" w:rsidRPr="00FA6440" w:rsidRDefault="0021397E" w:rsidP="00E913C1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pt-BR"/>
              </w:rPr>
              <w:t>P</w:t>
            </w:r>
            <w:r w:rsidR="009218FF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henomenon</w:t>
            </w:r>
            <w:proofErr w:type="spellEnd"/>
            <w:r w:rsidR="009218FF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9218FF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="009218FF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pt-BR"/>
              </w:rPr>
              <w:t>I</w:t>
            </w:r>
            <w:r w:rsidR="003803E0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nterest</w:t>
            </w:r>
            <w:proofErr w:type="spellEnd"/>
          </w:p>
        </w:tc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72B0" w14:textId="2D62EE3A" w:rsidR="0021397E" w:rsidRPr="00FA6440" w:rsidRDefault="00BF176D" w:rsidP="00E913C1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Materiais utilizados</w:t>
            </w:r>
            <w:r w:rsidR="00BC3D5B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modelagem termomecânica, monitoramento e controle</w:t>
            </w:r>
            <w:r w:rsidR="00BC3D5B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21397E" w:rsidRPr="00FA6440" w14:paraId="4E025C28" w14:textId="77777777" w:rsidTr="00E913C1"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41CE" w14:textId="550D6957" w:rsidR="0021397E" w:rsidRPr="00FA6440" w:rsidRDefault="0021397E" w:rsidP="00E913C1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pt-BR"/>
              </w:rPr>
              <w:t>D</w:t>
            </w:r>
            <w:r w:rsidR="003803E0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esign</w:t>
            </w:r>
          </w:p>
        </w:tc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57A0" w14:textId="4B426874" w:rsidR="0021397E" w:rsidRPr="00FA6440" w:rsidRDefault="003E492F" w:rsidP="00105A89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Modelagem</w:t>
            </w:r>
            <w:r w:rsidR="00A64C9C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dos</w:t>
            </w:r>
            <w:r w:rsidR="00E948CD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sistemas de extrus</w:t>
            </w:r>
            <w:r w:rsidR="00D56A4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ão miniaturizados; p</w:t>
            </w:r>
            <w:r w:rsidR="0021397E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rojeto de </w:t>
            </w:r>
            <w:r w:rsidR="00E948CD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sistemas de </w:t>
            </w:r>
            <w:r w:rsidR="0021397E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monitoramento</w:t>
            </w:r>
            <w:r w:rsidR="00D56A4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;</w:t>
            </w:r>
            <w:r w:rsidR="00E948CD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e</w:t>
            </w:r>
            <w:r w:rsidR="00D56A4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projeto de sistemas de</w:t>
            </w:r>
            <w:r w:rsidR="00E948CD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A352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controle</w:t>
            </w:r>
            <w:r w:rsidR="0021397E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1397E" w:rsidRPr="00FA6440" w14:paraId="10ACBB88" w14:textId="77777777" w:rsidTr="00E913C1"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4BDD" w14:textId="7E8F200B" w:rsidR="0021397E" w:rsidRPr="00FA6440" w:rsidRDefault="0021397E" w:rsidP="00E913C1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pt-BR"/>
              </w:rPr>
              <w:t>E</w:t>
            </w:r>
            <w:r w:rsidR="003803E0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valuation</w:t>
            </w:r>
            <w:proofErr w:type="spellEnd"/>
          </w:p>
        </w:tc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3540" w14:textId="1BF88BC9" w:rsidR="0021397E" w:rsidRPr="00FA6440" w:rsidRDefault="00096B9A" w:rsidP="00096B9A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sz w:val="16"/>
                <w:szCs w:val="16"/>
              </w:rPr>
              <w:t>Análises d</w:t>
            </w:r>
            <w:r w:rsidR="00262DF3" w:rsidRPr="00FA6440">
              <w:rPr>
                <w:sz w:val="16"/>
                <w:szCs w:val="16"/>
              </w:rPr>
              <w:t>o</w:t>
            </w:r>
            <w:r w:rsidRPr="00FA6440">
              <w:rPr>
                <w:sz w:val="16"/>
                <w:szCs w:val="16"/>
              </w:rPr>
              <w:t>s campos de aplicação, dos materiais, das técnicas de modelagem e dos sistemas de controle</w:t>
            </w:r>
          </w:p>
        </w:tc>
      </w:tr>
      <w:tr w:rsidR="0021397E" w:rsidRPr="00FA6440" w14:paraId="1133279A" w14:textId="77777777" w:rsidTr="00E913C1"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1DBB" w14:textId="53CD4659" w:rsidR="0021397E" w:rsidRPr="00FA6440" w:rsidRDefault="0021397E" w:rsidP="00E913C1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eastAsia="pt-BR"/>
              </w:rPr>
              <w:t>R</w:t>
            </w:r>
            <w:r w:rsidR="003803E0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esearch</w:t>
            </w:r>
            <w:proofErr w:type="spellEnd"/>
            <w:r w:rsidR="003803E0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3803E0" w:rsidRPr="00FA6440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type</w:t>
            </w:r>
            <w:proofErr w:type="spellEnd"/>
          </w:p>
        </w:tc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7A29" w14:textId="163839FD" w:rsidR="0021397E" w:rsidRPr="00FA6440" w:rsidRDefault="0021397E" w:rsidP="00A66F7E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Pesquisa qualitativa: </w:t>
            </w:r>
            <w:r w:rsidR="00BA352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artigos </w:t>
            </w: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de </w:t>
            </w:r>
            <w:r w:rsidR="00BA352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pesqu</w:t>
            </w:r>
            <w:r w:rsidR="0098382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isa originais em </w:t>
            </w:r>
            <w:proofErr w:type="spellStart"/>
            <w:r w:rsidR="0098382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lingua</w:t>
            </w:r>
            <w:proofErr w:type="spellEnd"/>
            <w:r w:rsidR="0098382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inglesa.</w:t>
            </w:r>
          </w:p>
        </w:tc>
      </w:tr>
    </w:tbl>
    <w:p w14:paraId="37DFFE55" w14:textId="77777777" w:rsidR="00236277" w:rsidRPr="00FA6440" w:rsidRDefault="00236277" w:rsidP="00384244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</w:p>
    <w:p w14:paraId="2AB96F98" w14:textId="3E080668" w:rsidR="00384244" w:rsidRPr="00FA6440" w:rsidRDefault="0021397E" w:rsidP="00F30CD5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  <w:r w:rsidRPr="00FA6440">
        <w:rPr>
          <w:sz w:val="20"/>
          <w:szCs w:val="20"/>
          <w:bdr w:val="none" w:sz="0" w:space="0" w:color="auto" w:frame="1"/>
          <w:lang w:val="pt-BR" w:eastAsia="pt-BR"/>
        </w:rPr>
        <w:t>Fonte: Autoria Própria</w:t>
      </w:r>
      <w:r w:rsidR="00A505F5" w:rsidRPr="00FA6440">
        <w:rPr>
          <w:sz w:val="20"/>
          <w:szCs w:val="20"/>
          <w:bdr w:val="none" w:sz="0" w:space="0" w:color="auto" w:frame="1"/>
          <w:lang w:val="pt-BR" w:eastAsia="pt-BR"/>
        </w:rPr>
        <w:t>.</w:t>
      </w:r>
    </w:p>
    <w:p w14:paraId="328BF378" w14:textId="77777777" w:rsidR="00A505F5" w:rsidRPr="00FA6440" w:rsidRDefault="00A505F5" w:rsidP="00F30CD5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</w:p>
    <w:p w14:paraId="17E465C8" w14:textId="6C9339A4" w:rsidR="001768D5" w:rsidRPr="00FA6440" w:rsidRDefault="00601D55" w:rsidP="003E492F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 xml:space="preserve">Como pode ser notado na Tab. 2, o termo </w:t>
      </w:r>
      <w:proofErr w:type="spellStart"/>
      <w:r w:rsidRPr="00FA6440">
        <w:rPr>
          <w:i/>
          <w:sz w:val="20"/>
          <w:szCs w:val="20"/>
          <w:lang w:val="pt-BR"/>
        </w:rPr>
        <w:t>sample</w:t>
      </w:r>
      <w:proofErr w:type="spellEnd"/>
      <w:r w:rsidRPr="00FA6440">
        <w:rPr>
          <w:sz w:val="20"/>
          <w:szCs w:val="20"/>
          <w:lang w:val="pt-BR"/>
        </w:rPr>
        <w:t xml:space="preserve"> da ferramenta SPIDER está relacionado à população ou à amostra de interesse da pesquisa. O termo </w:t>
      </w:r>
      <w:proofErr w:type="spellStart"/>
      <w:r w:rsidRPr="00FA6440">
        <w:rPr>
          <w:i/>
          <w:sz w:val="20"/>
          <w:szCs w:val="20"/>
          <w:lang w:val="pt-BR"/>
        </w:rPr>
        <w:t>phenomenon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of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interest</w:t>
      </w:r>
      <w:proofErr w:type="spellEnd"/>
      <w:r w:rsidRPr="00FA6440">
        <w:rPr>
          <w:sz w:val="20"/>
          <w:szCs w:val="20"/>
          <w:lang w:val="pt-BR"/>
        </w:rPr>
        <w:t xml:space="preserve"> refere-se a determinação da tecnologia, do procedimento ou da ferramenta estudada. O termo </w:t>
      </w:r>
      <w:r w:rsidRPr="00FA6440">
        <w:rPr>
          <w:i/>
          <w:sz w:val="20"/>
          <w:szCs w:val="20"/>
          <w:lang w:val="pt-BR"/>
        </w:rPr>
        <w:t>design</w:t>
      </w:r>
      <w:r w:rsidRPr="00FA6440">
        <w:rPr>
          <w:sz w:val="20"/>
          <w:szCs w:val="20"/>
          <w:lang w:val="pt-BR"/>
        </w:rPr>
        <w:t xml:space="preserve"> refere-se ao tipo de projeto considerado na </w:t>
      </w:r>
      <w:r w:rsidRPr="00FA6440">
        <w:rPr>
          <w:sz w:val="20"/>
          <w:szCs w:val="20"/>
          <w:lang w:val="pt-BR"/>
        </w:rPr>
        <w:lastRenderedPageBreak/>
        <w:t xml:space="preserve">pesquisa. O termo </w:t>
      </w:r>
      <w:proofErr w:type="spellStart"/>
      <w:r w:rsidRPr="00FA6440">
        <w:rPr>
          <w:i/>
          <w:sz w:val="20"/>
          <w:szCs w:val="20"/>
          <w:lang w:val="pt-BR"/>
        </w:rPr>
        <w:t>evaluation</w:t>
      </w:r>
      <w:proofErr w:type="spellEnd"/>
      <w:r w:rsidRPr="00FA6440">
        <w:rPr>
          <w:sz w:val="20"/>
          <w:szCs w:val="20"/>
          <w:lang w:val="pt-BR"/>
        </w:rPr>
        <w:t xml:space="preserve"> é utilizado para identificar a avaliação que é feita. O termo </w:t>
      </w:r>
      <w:proofErr w:type="spellStart"/>
      <w:r w:rsidRPr="00FA6440">
        <w:rPr>
          <w:i/>
          <w:sz w:val="20"/>
          <w:szCs w:val="20"/>
          <w:lang w:val="pt-BR"/>
        </w:rPr>
        <w:t>research</w:t>
      </w:r>
      <w:proofErr w:type="spellEnd"/>
      <w:r w:rsidRPr="00FA6440">
        <w:rPr>
          <w:i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sz w:val="20"/>
          <w:szCs w:val="20"/>
          <w:lang w:val="pt-BR"/>
        </w:rPr>
        <w:t>type</w:t>
      </w:r>
      <w:proofErr w:type="spellEnd"/>
      <w:r w:rsidRPr="00FA6440">
        <w:rPr>
          <w:sz w:val="20"/>
          <w:szCs w:val="20"/>
          <w:lang w:val="pt-BR"/>
        </w:rPr>
        <w:t xml:space="preserve"> refere-se ao tipo de pesquisa (qualitativa, quantitativa ou ambas). A</w:t>
      </w:r>
      <w:r w:rsidR="002968DB" w:rsidRPr="00FA6440">
        <w:rPr>
          <w:sz w:val="20"/>
          <w:szCs w:val="20"/>
          <w:lang w:val="pt-BR"/>
        </w:rPr>
        <w:t xml:space="preserve"> união dos termos considerados compuseram</w:t>
      </w:r>
      <w:r w:rsidRPr="00FA6440">
        <w:rPr>
          <w:sz w:val="20"/>
          <w:szCs w:val="20"/>
          <w:lang w:val="pt-BR"/>
        </w:rPr>
        <w:t xml:space="preserve"> a base para as perguntas-chave e, por consequência, para as </w:t>
      </w:r>
      <w:proofErr w:type="spellStart"/>
      <w:r w:rsidRPr="00FA6440">
        <w:rPr>
          <w:i/>
          <w:sz w:val="20"/>
          <w:szCs w:val="20"/>
          <w:lang w:val="pt-BR"/>
        </w:rPr>
        <w:t>strings</w:t>
      </w:r>
      <w:proofErr w:type="spellEnd"/>
      <w:r w:rsidRPr="00FA6440">
        <w:rPr>
          <w:sz w:val="20"/>
          <w:szCs w:val="20"/>
          <w:lang w:val="pt-BR"/>
        </w:rPr>
        <w:t xml:space="preserve"> do método de busca.</w:t>
      </w:r>
    </w:p>
    <w:p w14:paraId="0DA234A3" w14:textId="77777777" w:rsidR="001768D5" w:rsidRPr="00FA6440" w:rsidRDefault="001768D5" w:rsidP="001768D5">
      <w:pPr>
        <w:pStyle w:val="Default"/>
        <w:rPr>
          <w:sz w:val="20"/>
          <w:szCs w:val="20"/>
          <w:lang w:val="pt-BR"/>
        </w:rPr>
      </w:pPr>
    </w:p>
    <w:p w14:paraId="348FCE88" w14:textId="42532C06" w:rsidR="00105A89" w:rsidRPr="00FA6440" w:rsidRDefault="001768D5" w:rsidP="001768D5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>A partir da T</w:t>
      </w:r>
      <w:r w:rsidR="003E492F" w:rsidRPr="00FA6440">
        <w:rPr>
          <w:sz w:val="20"/>
          <w:szCs w:val="20"/>
          <w:lang w:val="pt-BR"/>
        </w:rPr>
        <w:t>ab. 2,</w:t>
      </w:r>
      <w:r w:rsidRPr="00FA6440">
        <w:rPr>
          <w:sz w:val="20"/>
          <w:szCs w:val="20"/>
          <w:lang w:val="pt-BR"/>
        </w:rPr>
        <w:t xml:space="preserve"> as perguntas-chave</w:t>
      </w:r>
      <w:r w:rsidR="00A33D49" w:rsidRPr="00FA6440">
        <w:rPr>
          <w:sz w:val="20"/>
          <w:szCs w:val="20"/>
          <w:lang w:val="pt-BR"/>
        </w:rPr>
        <w:t xml:space="preserve"> (PC)</w:t>
      </w:r>
      <w:r w:rsidR="00105A89" w:rsidRPr="00FA6440">
        <w:rPr>
          <w:sz w:val="20"/>
          <w:szCs w:val="20"/>
          <w:lang w:val="pt-BR"/>
        </w:rPr>
        <w:t xml:space="preserve"> que essa </w:t>
      </w:r>
      <w:r w:rsidR="00601D55" w:rsidRPr="00FA6440">
        <w:rPr>
          <w:sz w:val="20"/>
          <w:szCs w:val="20"/>
          <w:lang w:val="pt-BR"/>
        </w:rPr>
        <w:t>RBS</w:t>
      </w:r>
      <w:r w:rsidR="00105A89" w:rsidRPr="00FA6440">
        <w:rPr>
          <w:sz w:val="20"/>
          <w:szCs w:val="20"/>
          <w:lang w:val="pt-BR"/>
        </w:rPr>
        <w:t xml:space="preserve"> tem como objetivo responder</w:t>
      </w:r>
      <w:r w:rsidRPr="00FA6440">
        <w:rPr>
          <w:sz w:val="20"/>
          <w:szCs w:val="20"/>
          <w:lang w:val="pt-BR"/>
        </w:rPr>
        <w:t xml:space="preserve"> são: a)</w:t>
      </w:r>
      <w:r w:rsidR="003E492F" w:rsidRPr="00FA6440">
        <w:rPr>
          <w:sz w:val="20"/>
          <w:szCs w:val="20"/>
          <w:lang w:val="pt-BR"/>
        </w:rPr>
        <w:t xml:space="preserve"> </w:t>
      </w:r>
      <w:r w:rsidR="00601D55" w:rsidRPr="00FA6440">
        <w:rPr>
          <w:sz w:val="20"/>
          <w:szCs w:val="20"/>
          <w:lang w:val="pt-BR"/>
        </w:rPr>
        <w:t xml:space="preserve">Quais principais áreas de aplicação da técnica MAER? b) Quais matérias-primas são processadas? c) </w:t>
      </w:r>
      <w:r w:rsidR="003E492F" w:rsidRPr="00FA6440">
        <w:rPr>
          <w:sz w:val="20"/>
          <w:szCs w:val="20"/>
          <w:lang w:val="pt-BR"/>
        </w:rPr>
        <w:t>Quais s</w:t>
      </w:r>
      <w:r w:rsidR="00023D5F" w:rsidRPr="00FA6440">
        <w:rPr>
          <w:sz w:val="20"/>
          <w:szCs w:val="20"/>
          <w:lang w:val="pt-BR"/>
        </w:rPr>
        <w:t>ão as técnicas de modelagem aplicadas</w:t>
      </w:r>
      <w:r w:rsidRPr="00FA6440">
        <w:rPr>
          <w:sz w:val="20"/>
          <w:szCs w:val="20"/>
          <w:lang w:val="pt-BR"/>
        </w:rPr>
        <w:t>?</w:t>
      </w:r>
      <w:r w:rsidR="00023D5F" w:rsidRPr="00FA6440">
        <w:rPr>
          <w:sz w:val="20"/>
          <w:szCs w:val="20"/>
          <w:lang w:val="pt-BR"/>
        </w:rPr>
        <w:t xml:space="preserve"> </w:t>
      </w:r>
      <w:r w:rsidR="00601D55" w:rsidRPr="00FA6440">
        <w:rPr>
          <w:sz w:val="20"/>
          <w:szCs w:val="20"/>
          <w:lang w:val="pt-BR"/>
        </w:rPr>
        <w:t xml:space="preserve">d) </w:t>
      </w:r>
      <w:r w:rsidR="00023D5F" w:rsidRPr="00FA6440">
        <w:rPr>
          <w:sz w:val="20"/>
          <w:szCs w:val="20"/>
          <w:lang w:val="pt-BR"/>
        </w:rPr>
        <w:t>Quais sistemas de monitoramento</w:t>
      </w:r>
      <w:r w:rsidR="00014857" w:rsidRPr="00FA6440">
        <w:rPr>
          <w:sz w:val="20"/>
          <w:szCs w:val="20"/>
          <w:lang w:val="pt-BR"/>
        </w:rPr>
        <w:t xml:space="preserve"> são</w:t>
      </w:r>
      <w:r w:rsidR="00023D5F" w:rsidRPr="00FA6440">
        <w:rPr>
          <w:sz w:val="20"/>
          <w:szCs w:val="20"/>
          <w:lang w:val="pt-BR"/>
        </w:rPr>
        <w:t xml:space="preserve"> empregados</w:t>
      </w:r>
      <w:r w:rsidR="00A058B5" w:rsidRPr="00FA6440">
        <w:rPr>
          <w:sz w:val="20"/>
          <w:szCs w:val="20"/>
          <w:lang w:val="pt-BR"/>
        </w:rPr>
        <w:t>?</w:t>
      </w:r>
      <w:r w:rsidR="00023D5F" w:rsidRPr="00FA6440">
        <w:rPr>
          <w:sz w:val="20"/>
          <w:szCs w:val="20"/>
          <w:lang w:val="pt-BR"/>
        </w:rPr>
        <w:t xml:space="preserve"> </w:t>
      </w:r>
      <w:r w:rsidR="00A058B5" w:rsidRPr="00FA6440">
        <w:rPr>
          <w:sz w:val="20"/>
          <w:szCs w:val="20"/>
          <w:lang w:val="pt-BR"/>
        </w:rPr>
        <w:t xml:space="preserve">e) </w:t>
      </w:r>
      <w:r w:rsidR="00023D5F" w:rsidRPr="00FA6440">
        <w:rPr>
          <w:sz w:val="20"/>
          <w:szCs w:val="20"/>
          <w:lang w:val="pt-BR"/>
        </w:rPr>
        <w:t>Quais sistemas e técnicas de controle foram empregados?</w:t>
      </w:r>
      <w:r w:rsidR="00A058B5" w:rsidRPr="00FA6440">
        <w:rPr>
          <w:sz w:val="20"/>
          <w:szCs w:val="20"/>
          <w:lang w:val="pt-BR"/>
        </w:rPr>
        <w:t xml:space="preserve"> e f)</w:t>
      </w:r>
      <w:r w:rsidR="00023D5F" w:rsidRPr="00FA6440">
        <w:rPr>
          <w:sz w:val="20"/>
          <w:szCs w:val="20"/>
          <w:lang w:val="pt-BR"/>
        </w:rPr>
        <w:t xml:space="preserve"> </w:t>
      </w:r>
      <w:r w:rsidRPr="00FA6440">
        <w:rPr>
          <w:sz w:val="20"/>
          <w:szCs w:val="20"/>
          <w:lang w:val="pt-BR"/>
        </w:rPr>
        <w:t xml:space="preserve">Quais principais </w:t>
      </w:r>
      <w:r w:rsidR="00023D5F" w:rsidRPr="00FA6440">
        <w:rPr>
          <w:sz w:val="20"/>
          <w:szCs w:val="20"/>
          <w:lang w:val="pt-BR"/>
        </w:rPr>
        <w:t>lacunas científicas nessa área de estudo</w:t>
      </w:r>
      <w:r w:rsidR="00611DF5" w:rsidRPr="00FA6440">
        <w:rPr>
          <w:sz w:val="20"/>
          <w:szCs w:val="20"/>
          <w:lang w:val="pt-BR"/>
        </w:rPr>
        <w:t xml:space="preserve">? </w:t>
      </w:r>
    </w:p>
    <w:p w14:paraId="5FC46D73" w14:textId="77777777" w:rsidR="00105A89" w:rsidRPr="00FA6440" w:rsidRDefault="00105A89" w:rsidP="001768D5">
      <w:pPr>
        <w:pStyle w:val="Default"/>
        <w:jc w:val="both"/>
        <w:rPr>
          <w:sz w:val="20"/>
          <w:szCs w:val="20"/>
          <w:highlight w:val="yellow"/>
          <w:lang w:val="pt-BR"/>
        </w:rPr>
      </w:pPr>
    </w:p>
    <w:p w14:paraId="29228B87" w14:textId="2FA7204C" w:rsidR="003C49D1" w:rsidRPr="00FA6440" w:rsidRDefault="00105A89" w:rsidP="001768D5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>A terceira etapa é a determinação do método de busca</w:t>
      </w:r>
      <w:r w:rsidR="00A33D49" w:rsidRPr="00FA6440">
        <w:rPr>
          <w:sz w:val="20"/>
          <w:szCs w:val="20"/>
          <w:lang w:val="pt-BR"/>
        </w:rPr>
        <w:t xml:space="preserve"> (MB)</w:t>
      </w:r>
      <w:r w:rsidRPr="00FA6440">
        <w:rPr>
          <w:sz w:val="20"/>
          <w:szCs w:val="20"/>
          <w:lang w:val="pt-BR"/>
        </w:rPr>
        <w:t xml:space="preserve">, o qual pode ser subdivido em três grupos fundamentais: a) determinação das </w:t>
      </w:r>
      <w:proofErr w:type="spellStart"/>
      <w:r w:rsidRPr="00FA6440">
        <w:rPr>
          <w:i/>
          <w:sz w:val="20"/>
          <w:szCs w:val="20"/>
          <w:lang w:val="pt-BR"/>
        </w:rPr>
        <w:t>strings</w:t>
      </w:r>
      <w:proofErr w:type="spellEnd"/>
      <w:r w:rsidRPr="00FA6440">
        <w:rPr>
          <w:sz w:val="20"/>
          <w:szCs w:val="20"/>
          <w:lang w:val="pt-BR"/>
        </w:rPr>
        <w:t xml:space="preserve"> de busca a partir da(s) pergunta(s)-chave, b) a determinação do período de buscas e c) a determinação das bases de dados. A determinação dos dois últimos grupos é simples, </w:t>
      </w:r>
      <w:r w:rsidR="00EE54AF" w:rsidRPr="00FA6440">
        <w:rPr>
          <w:sz w:val="20"/>
          <w:szCs w:val="20"/>
          <w:lang w:val="pt-BR"/>
        </w:rPr>
        <w:t xml:space="preserve">para o </w:t>
      </w:r>
      <w:r w:rsidRPr="00FA6440">
        <w:rPr>
          <w:sz w:val="20"/>
          <w:szCs w:val="20"/>
          <w:lang w:val="pt-BR"/>
        </w:rPr>
        <w:t>período de busca pode</w:t>
      </w:r>
      <w:r w:rsidR="00A058B5" w:rsidRPr="00FA6440">
        <w:rPr>
          <w:sz w:val="20"/>
          <w:szCs w:val="20"/>
          <w:lang w:val="pt-BR"/>
        </w:rPr>
        <w:t>-se</w:t>
      </w:r>
      <w:r w:rsidRPr="00FA6440">
        <w:rPr>
          <w:sz w:val="20"/>
          <w:szCs w:val="20"/>
          <w:lang w:val="pt-BR"/>
        </w:rPr>
        <w:t xml:space="preserve"> considerar acontecimentos-chave para seu início ou pode ser apenas uma janela temporal de análise, enquanto</w:t>
      </w:r>
      <w:r w:rsidR="00EE54AF" w:rsidRPr="00FA6440">
        <w:rPr>
          <w:sz w:val="20"/>
          <w:szCs w:val="20"/>
          <w:lang w:val="pt-BR"/>
        </w:rPr>
        <w:t xml:space="preserve"> para</w:t>
      </w:r>
      <w:r w:rsidRPr="00FA6440">
        <w:rPr>
          <w:sz w:val="20"/>
          <w:szCs w:val="20"/>
          <w:lang w:val="pt-BR"/>
        </w:rPr>
        <w:t xml:space="preserve"> as bases de dados devem ser consideradas aquelas de relevância no contexto da área de busca, sendo indicado base</w:t>
      </w:r>
      <w:r w:rsidR="00EE54AF" w:rsidRPr="00FA6440">
        <w:rPr>
          <w:sz w:val="20"/>
          <w:szCs w:val="20"/>
          <w:lang w:val="pt-BR"/>
        </w:rPr>
        <w:t>s</w:t>
      </w:r>
      <w:r w:rsidRPr="00FA6440">
        <w:rPr>
          <w:sz w:val="20"/>
          <w:szCs w:val="20"/>
          <w:lang w:val="pt-BR"/>
        </w:rPr>
        <w:t xml:space="preserve"> de dados mais generalistas, o que torna a busca mais abrangente. Logo, o desafio maior é a determinação da(s) </w:t>
      </w:r>
      <w:proofErr w:type="spellStart"/>
      <w:r w:rsidRPr="00FA6440">
        <w:rPr>
          <w:i/>
          <w:sz w:val="20"/>
          <w:szCs w:val="20"/>
          <w:lang w:val="pt-BR"/>
        </w:rPr>
        <w:t>string</w:t>
      </w:r>
      <w:proofErr w:type="spellEnd"/>
      <w:r w:rsidRPr="00FA6440">
        <w:rPr>
          <w:sz w:val="20"/>
          <w:szCs w:val="20"/>
          <w:lang w:val="pt-BR"/>
        </w:rPr>
        <w:t xml:space="preserve">(s), uma vez que devam ter um balanço entre sensibilidade (encontrar tantos artigos quanto possível que podem ser relevantes) e especificidade (garantir que esses artigos sejam realmente relevantes). As </w:t>
      </w:r>
      <w:proofErr w:type="spellStart"/>
      <w:r w:rsidRPr="00FA6440">
        <w:rPr>
          <w:i/>
          <w:sz w:val="20"/>
          <w:szCs w:val="20"/>
          <w:lang w:val="pt-BR"/>
        </w:rPr>
        <w:t>strings</w:t>
      </w:r>
      <w:proofErr w:type="spellEnd"/>
      <w:r w:rsidRPr="00FA6440">
        <w:rPr>
          <w:sz w:val="20"/>
          <w:szCs w:val="20"/>
          <w:lang w:val="pt-BR"/>
        </w:rPr>
        <w:t xml:space="preserve"> podem ser definidas como o conjunto de termos conectados por operadores (OR e AND) ou laços lógicos que irão guiar a busca dos dados. O método de busca utilizado nesta revisão bibliográfica sistemática foi sintetizado na Tab. 3.</w:t>
      </w:r>
    </w:p>
    <w:p w14:paraId="5A3B6005" w14:textId="77777777" w:rsidR="008E0B2D" w:rsidRPr="00FA6440" w:rsidRDefault="008E0B2D" w:rsidP="001768D5">
      <w:pPr>
        <w:pStyle w:val="Default"/>
        <w:jc w:val="both"/>
        <w:rPr>
          <w:sz w:val="20"/>
          <w:szCs w:val="20"/>
          <w:lang w:val="pt-BR"/>
        </w:rPr>
      </w:pPr>
    </w:p>
    <w:p w14:paraId="53127E91" w14:textId="611C680A" w:rsidR="00105A89" w:rsidRPr="00FA6440" w:rsidRDefault="00DA5F82" w:rsidP="00F30CD5">
      <w:pPr>
        <w:jc w:val="center"/>
        <w:rPr>
          <w:rFonts w:eastAsia="Times New Roman" w:cs="Times New Roman"/>
          <w:color w:val="000000"/>
          <w:lang w:eastAsia="pt-BR"/>
        </w:rPr>
      </w:pPr>
      <w:r w:rsidRPr="00FA6440">
        <w:rPr>
          <w:rFonts w:eastAsia="Times New Roman" w:cs="Times New Roman"/>
          <w:color w:val="000000"/>
          <w:lang w:eastAsia="pt-BR"/>
        </w:rPr>
        <w:t>Tabela 3 – Principais</w:t>
      </w:r>
      <w:r w:rsidR="00F30CD5" w:rsidRPr="00FA6440">
        <w:rPr>
          <w:rFonts w:eastAsia="Times New Roman" w:cs="Times New Roman"/>
          <w:color w:val="000000"/>
          <w:lang w:eastAsia="pt-BR"/>
        </w:rPr>
        <w:t xml:space="preserve"> parâmetros do método de busca.</w:t>
      </w:r>
    </w:p>
    <w:p w14:paraId="651EBCE6" w14:textId="77777777" w:rsidR="00F30CD5" w:rsidRPr="00FA6440" w:rsidRDefault="00F30CD5" w:rsidP="00F30CD5">
      <w:pPr>
        <w:jc w:val="center"/>
        <w:rPr>
          <w:rFonts w:eastAsia="Times New Roman" w:cs="Times New Roman"/>
          <w:color w:val="000000"/>
          <w:sz w:val="14"/>
          <w:szCs w:val="1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508"/>
      </w:tblGrid>
      <w:tr w:rsidR="00A33D49" w:rsidRPr="00FA6440" w14:paraId="0D8B3FD3" w14:textId="77777777" w:rsidTr="00DA5F82">
        <w:tc>
          <w:tcPr>
            <w:tcW w:w="0" w:type="auto"/>
            <w:gridSpan w:val="2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3605" w14:textId="77777777" w:rsidR="00A33D49" w:rsidRPr="00FA6440" w:rsidRDefault="00A33D49" w:rsidP="00A33D4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Método de busca</w:t>
            </w:r>
          </w:p>
        </w:tc>
      </w:tr>
      <w:tr w:rsidR="00E512D6" w:rsidRPr="00FA6440" w14:paraId="0DDD0A15" w14:textId="77777777" w:rsidTr="00DA5F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4B9C" w14:textId="77777777" w:rsidR="00A33D49" w:rsidRPr="00FA6440" w:rsidRDefault="00A33D49" w:rsidP="00A33D49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Strings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5DDE" w14:textId="214A6F32" w:rsidR="00A33D49" w:rsidRPr="00FA6440" w:rsidRDefault="00A33D49" w:rsidP="00A33D49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1° -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(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TOPIC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:</w:t>
            </w: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("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dditive</w:t>
            </w:r>
            <w:proofErr w:type="spellEnd"/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anufacturing</w:t>
            </w:r>
            <w:proofErr w:type="spellEnd"/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" OR "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aterial 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xtrusion</w:t>
            </w:r>
            <w:proofErr w:type="spellEnd"/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</w:t>
            </w:r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itive</w:t>
            </w:r>
            <w:proofErr w:type="spellEnd"/>
            <w:r w:rsidR="00853953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”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) AND (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crew</w:t>
            </w:r>
            <w:proofErr w:type="spellEnd"/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) AND (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xtrusion</w:t>
            </w:r>
            <w:proofErr w:type="spellEnd"/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))</w:t>
            </w:r>
          </w:p>
          <w:p w14:paraId="0456B7FD" w14:textId="19A11353" w:rsidR="00A33D49" w:rsidRPr="00FA6440" w:rsidRDefault="00A33D49" w:rsidP="00E512D6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2° - (</w:t>
            </w:r>
            <w:r w:rsidR="00E512D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TOPIC:</w:t>
            </w:r>
            <w:r w:rsidR="00BB792A" w:rsidRPr="00FA6440">
              <w:rPr>
                <w:sz w:val="16"/>
                <w:szCs w:val="16"/>
              </w:rPr>
              <w:t xml:space="preserve"> 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("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monitoring</w:t>
            </w:r>
            <w:proofErr w:type="spellEnd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"</w:t>
            </w:r>
            <w:r w:rsidR="0001485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OR 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"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modell</w:t>
            </w:r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</w:t>
            </w:r>
            <w:proofErr w:type="spellEnd"/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" </w:t>
            </w:r>
            <w:r w:rsidR="0001485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OR</w:t>
            </w:r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"</w:t>
            </w:r>
            <w:proofErr w:type="spellStart"/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modeling</w:t>
            </w:r>
            <w:proofErr w:type="spellEnd"/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" </w:t>
            </w:r>
            <w:r w:rsidR="0001485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OR</w:t>
            </w:r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A015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“</w:t>
            </w:r>
            <w:proofErr w:type="spellStart"/>
            <w:r w:rsidR="004A015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simuation</w:t>
            </w:r>
            <w:proofErr w:type="spellEnd"/>
            <w:r w:rsidR="004A015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” </w:t>
            </w:r>
            <w:proofErr w:type="spellStart"/>
            <w:r w:rsidR="004A015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OR</w:t>
            </w:r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"control</w:t>
            </w:r>
            <w:proofErr w:type="spellEnd"/>
            <w:r w:rsidR="009F1C50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"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) </w:t>
            </w:r>
            <w:r w:rsidR="0001485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AND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"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screw</w:t>
            </w:r>
            <w:proofErr w:type="spellEnd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" </w:t>
            </w:r>
            <w:r w:rsidR="0001485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AND 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("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additive</w:t>
            </w:r>
            <w:proofErr w:type="spellEnd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manufacturing</w:t>
            </w:r>
            <w:proofErr w:type="spellEnd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" </w:t>
            </w:r>
            <w:r w:rsidR="0001485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OR 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"material 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extrusion</w:t>
            </w:r>
            <w:proofErr w:type="spellEnd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add</w:t>
            </w:r>
            <w:r w:rsidR="00F24829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</w:t>
            </w:r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tive</w:t>
            </w:r>
            <w:proofErr w:type="spellEnd"/>
            <w:r w:rsidR="00BB792A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"</w:t>
            </w:r>
            <w:r w:rsidR="00DE4F6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))</w:t>
            </w:r>
          </w:p>
        </w:tc>
      </w:tr>
      <w:tr w:rsidR="00BB792A" w:rsidRPr="00FA6440" w14:paraId="4EDDC206" w14:textId="77777777" w:rsidTr="00C354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6F54" w14:textId="77777777" w:rsidR="00A33D49" w:rsidRPr="00FA6440" w:rsidRDefault="00A33D49" w:rsidP="00A33D49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de dados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E4CF" w14:textId="0E7BFB0A" w:rsidR="00A33D49" w:rsidRPr="00FA6440" w:rsidRDefault="00A33D49" w:rsidP="00A33D49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Scopus</w:t>
            </w:r>
            <w:proofErr w:type="spellEnd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ScienceDirect</w:t>
            </w:r>
            <w:proofErr w:type="spellEnd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, Web </w:t>
            </w:r>
            <w:proofErr w:type="spellStart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Science e </w:t>
            </w:r>
            <w:proofErr w:type="spellStart"/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</w:t>
            </w:r>
            <w:r w:rsidR="00DA5F82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m</w:t>
            </w:r>
            <w:r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pendex</w:t>
            </w:r>
            <w:proofErr w:type="spellEnd"/>
            <w:r w:rsidR="00BE069E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="00BE069E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="00E4690C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ngi</w:t>
            </w:r>
            <w:r w:rsidR="00BE069E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neering</w:t>
            </w:r>
            <w:proofErr w:type="spellEnd"/>
            <w:r w:rsidR="00BE069E" w:rsidRPr="00FA644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Village)</w:t>
            </w:r>
          </w:p>
        </w:tc>
      </w:tr>
      <w:tr w:rsidR="00BB792A" w:rsidRPr="00FA6440" w14:paraId="313E335A" w14:textId="77777777" w:rsidTr="00C35437">
        <w:trPr>
          <w:trHeight w:val="2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3E71" w14:textId="77777777" w:rsidR="00A33D49" w:rsidRPr="00FA6440" w:rsidRDefault="00A33D49" w:rsidP="00A33D49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Período de busca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3BDB" w14:textId="1A961DA4" w:rsidR="00A33D49" w:rsidRPr="00FA6440" w:rsidRDefault="00A33D49" w:rsidP="00DA5F82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</w:t>
            </w:r>
            <w:r w:rsidR="00DA5F82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a 2022</w:t>
            </w:r>
          </w:p>
        </w:tc>
      </w:tr>
    </w:tbl>
    <w:p w14:paraId="536F150B" w14:textId="77777777" w:rsidR="00014857" w:rsidRPr="00FA6440" w:rsidRDefault="00014857" w:rsidP="00096B9A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</w:p>
    <w:p w14:paraId="6787222F" w14:textId="4424372C" w:rsidR="00014857" w:rsidRPr="00FA6440" w:rsidRDefault="003D45BB" w:rsidP="00F30CD5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  <w:r w:rsidRPr="00FA6440">
        <w:rPr>
          <w:sz w:val="20"/>
          <w:szCs w:val="20"/>
          <w:bdr w:val="none" w:sz="0" w:space="0" w:color="auto" w:frame="1"/>
          <w:lang w:val="pt-BR" w:eastAsia="pt-BR"/>
        </w:rPr>
        <w:t>Fonte: Autoria Própria</w:t>
      </w:r>
      <w:r w:rsidR="00A505F5" w:rsidRPr="00FA6440">
        <w:rPr>
          <w:sz w:val="20"/>
          <w:szCs w:val="20"/>
          <w:bdr w:val="none" w:sz="0" w:space="0" w:color="auto" w:frame="1"/>
          <w:lang w:val="pt-BR" w:eastAsia="pt-BR"/>
        </w:rPr>
        <w:t>.</w:t>
      </w:r>
    </w:p>
    <w:p w14:paraId="54EA8604" w14:textId="77777777" w:rsidR="00A505F5" w:rsidRPr="00FA6440" w:rsidRDefault="00A505F5" w:rsidP="00F30CD5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</w:p>
    <w:p w14:paraId="25FE5742" w14:textId="77777777" w:rsidR="00A44F2E" w:rsidRPr="00FA6440" w:rsidRDefault="00A44F2E" w:rsidP="00A44F2E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Como pode ser visto na Tab. 3, duas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strings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foram aplicadas para busca de artigos. A primeira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string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é adaptada do estudo de Justino Netto (2021) cujo objetivo é a busca por tecnologias de equipamentos baseados em rosca para extrusão no contexto da </w:t>
      </w: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 xml:space="preserve">manufatura aditiva. A segunda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string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foi desenvolvida no intuito de buscar estudos de modelagem, monitoramento e controle nas máquinas aditivas de extrusão por rosca.</w:t>
      </w:r>
    </w:p>
    <w:p w14:paraId="29663646" w14:textId="77777777" w:rsidR="00A44F2E" w:rsidRPr="00FA6440" w:rsidRDefault="00A44F2E" w:rsidP="00A44F2E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513CF737" w14:textId="77777777" w:rsidR="00A44F2E" w:rsidRPr="00FA6440" w:rsidRDefault="00A44F2E" w:rsidP="00A44F2E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As bases de dados consideradas nas buscas (</w:t>
      </w:r>
      <w:r w:rsidRPr="00FA6440">
        <w:rPr>
          <w:rFonts w:cstheme="minorBidi"/>
          <w:i/>
          <w:color w:val="auto"/>
          <w:sz w:val="20"/>
          <w:szCs w:val="20"/>
          <w:lang w:val="pt-BR"/>
        </w:rPr>
        <w:t xml:space="preserve">Science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Direct</w:t>
      </w:r>
      <w:proofErr w:type="spellEnd"/>
      <w:r w:rsidRPr="00FA6440">
        <w:rPr>
          <w:rFonts w:cstheme="minorBidi"/>
          <w:i/>
          <w:color w:val="auto"/>
          <w:sz w:val="20"/>
          <w:szCs w:val="20"/>
          <w:lang w:val="pt-BR"/>
        </w:rPr>
        <w:t xml:space="preserve">, Web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of</w:t>
      </w:r>
      <w:proofErr w:type="spellEnd"/>
      <w:r w:rsidRPr="00FA6440">
        <w:rPr>
          <w:rFonts w:cstheme="minorBidi"/>
          <w:i/>
          <w:color w:val="auto"/>
          <w:sz w:val="20"/>
          <w:szCs w:val="20"/>
          <w:lang w:val="pt-BR"/>
        </w:rPr>
        <w:t xml:space="preserve"> Science,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Scorpus</w:t>
      </w:r>
      <w:proofErr w:type="spellEnd"/>
      <w:r w:rsidRPr="00FA6440">
        <w:rPr>
          <w:rFonts w:cstheme="minorBidi"/>
          <w:i/>
          <w:color w:val="auto"/>
          <w:sz w:val="20"/>
          <w:szCs w:val="20"/>
          <w:lang w:val="pt-BR"/>
        </w:rPr>
        <w:t xml:space="preserve"> e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Compendex</w:t>
      </w:r>
      <w:proofErr w:type="spellEnd"/>
      <w:r w:rsidRPr="00FA6440">
        <w:rPr>
          <w:rFonts w:cstheme="minorBidi"/>
          <w:i/>
          <w:color w:val="auto"/>
          <w:sz w:val="20"/>
          <w:szCs w:val="20"/>
          <w:lang w:val="pt-BR"/>
        </w:rPr>
        <w:t xml:space="preserve">-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Engeneering</w:t>
      </w:r>
      <w:proofErr w:type="spellEnd"/>
      <w:r w:rsidRPr="00FA6440">
        <w:rPr>
          <w:rFonts w:cstheme="minorBidi"/>
          <w:i/>
          <w:color w:val="auto"/>
          <w:sz w:val="20"/>
          <w:szCs w:val="20"/>
          <w:lang w:val="pt-BR"/>
        </w:rPr>
        <w:t xml:space="preserve"> Village</w:t>
      </w:r>
      <w:r w:rsidRPr="00FA6440">
        <w:rPr>
          <w:rFonts w:cstheme="minorBidi"/>
          <w:color w:val="auto"/>
          <w:sz w:val="20"/>
          <w:szCs w:val="20"/>
          <w:lang w:val="pt-BR"/>
        </w:rPr>
        <w:t>) são importantes repositórios de estudos nos campos de engenharia, devido a isso foram escolhidas. A determinação do período de busca tem como objetivo filtrar os avanços mais recentes, dos últimos cinco anos, no campo de conhecimento investigado.</w:t>
      </w:r>
    </w:p>
    <w:p w14:paraId="2AE4E661" w14:textId="77777777" w:rsidR="00A44F2E" w:rsidRPr="00FA6440" w:rsidRDefault="00A44F2E" w:rsidP="00A44F2E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2A66D235" w14:textId="77777777" w:rsidR="00A44F2E" w:rsidRPr="00FA6440" w:rsidRDefault="00A44F2E" w:rsidP="00A44F2E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Dado que foram utilizadas mais de uma base de dados, foi necessário realizar a eliminação dos estudos duplicados (ED), feito automaticamente pelo programa de gerenciamento de referências,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Mendeley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Desktop ® versão 1.19.8. Esta foi a quarta etapa. </w:t>
      </w:r>
    </w:p>
    <w:p w14:paraId="459B1338" w14:textId="77777777" w:rsidR="00A44F2E" w:rsidRPr="00FA6440" w:rsidRDefault="00A44F2E" w:rsidP="00A44F2E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693D2E9F" w14:textId="4D47033A" w:rsidR="00A44F2E" w:rsidRPr="00FA6440" w:rsidRDefault="00A44F2E" w:rsidP="00A44F2E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A quinta etapa do método de pesquisa é a filtragem dos artigos relevantes por meio da determinação de requisitos exclusivos e/ou inclusivos (RE e RI). A elaboração desses critérios, geralmente, é fortemente relacionada às perguntas-chaves, e os parâmetros de análise, os quais podem variar de pesquisa para pesquisa. Deve-se refletir sobre quais são os objetivos da pesquisa e transformá-los em requisitos técnico científicos. Nesta revisão sistemática, os seguintes critérios de inclusão foram adotados: a) o sistema baseado em rosca aplicado à MAE deve ser responsável por t</w:t>
      </w:r>
      <w:r w:rsidR="008E4923" w:rsidRPr="00FA6440">
        <w:rPr>
          <w:rFonts w:cstheme="minorBidi"/>
          <w:color w:val="auto"/>
          <w:sz w:val="20"/>
          <w:szCs w:val="20"/>
          <w:lang w:val="pt-BR"/>
        </w:rPr>
        <w:t>ransportar, plastificar e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pressurizar o material contra o bico de impressão; b) os estudos devem considerar a extrusão de matérias-primas em grânulos, em pó ou em </w:t>
      </w:r>
      <w:r w:rsidR="00AE5E26" w:rsidRPr="00FA6440">
        <w:rPr>
          <w:rFonts w:cstheme="minorBidi"/>
          <w:color w:val="auto"/>
          <w:sz w:val="20"/>
          <w:szCs w:val="20"/>
          <w:lang w:val="pt-BR"/>
        </w:rPr>
        <w:t>pell</w:t>
      </w:r>
      <w:r w:rsidR="00AE5E26">
        <w:rPr>
          <w:rFonts w:cstheme="minorBidi"/>
          <w:color w:val="auto"/>
          <w:sz w:val="20"/>
          <w:szCs w:val="20"/>
          <w:lang w:val="pt-BR"/>
        </w:rPr>
        <w:t>et</w:t>
      </w:r>
      <w:r w:rsidR="00AE5E26" w:rsidRPr="00FA6440">
        <w:rPr>
          <w:rFonts w:cstheme="minorBidi"/>
          <w:color w:val="auto"/>
          <w:sz w:val="20"/>
          <w:szCs w:val="20"/>
          <w:lang w:val="pt-BR"/>
        </w:rPr>
        <w:t>s</w:t>
      </w:r>
      <w:r w:rsidRPr="00FA6440">
        <w:rPr>
          <w:rFonts w:cstheme="minorBidi"/>
          <w:color w:val="auto"/>
          <w:sz w:val="20"/>
          <w:szCs w:val="20"/>
          <w:lang w:val="pt-BR"/>
        </w:rPr>
        <w:t>; c) o sistema de extrusão deve ser à quente.</w:t>
      </w:r>
    </w:p>
    <w:p w14:paraId="6B327D73" w14:textId="77777777" w:rsidR="00A44F2E" w:rsidRPr="00FA6440" w:rsidRDefault="00A44F2E" w:rsidP="00A44F2E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0B039001" w14:textId="77777777" w:rsidR="00A44F2E" w:rsidRPr="00FA6440" w:rsidRDefault="00A44F2E" w:rsidP="00A44F2E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A partir de RI, fez-se o refino preliminar dos estudos encontrados por meio da leitura dinâmica do resumo e das palavras-chaves, etapa chamada RF. Após esse refino, realizou-se a leitura completa dos artigos (LA) com um olhar crítico verificando quais são os mais relevantes e de maior qualidade para formulação do repositório.</w:t>
      </w:r>
    </w:p>
    <w:p w14:paraId="22B82725" w14:textId="77777777" w:rsidR="00A44F2E" w:rsidRPr="00FA6440" w:rsidRDefault="00A44F2E" w:rsidP="00A44F2E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7145AEF0" w14:textId="3707C666" w:rsidR="00A44F2E" w:rsidRPr="00FA6440" w:rsidRDefault="00A44F2E" w:rsidP="009F5358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A LA foi fundamental para a prospecção de referências cruzadas (REC), as quais são normalmente citadas em artigos relevantes, porém não foram encontradas pelo método de busca. A união dos artigos relevantes encontrados pelo método d</w:t>
      </w:r>
      <w:r w:rsidR="009F5358">
        <w:rPr>
          <w:rFonts w:cstheme="minorBidi"/>
          <w:color w:val="auto"/>
          <w:sz w:val="20"/>
          <w:szCs w:val="20"/>
          <w:lang w:val="pt-BR"/>
        </w:rPr>
        <w:t xml:space="preserve">e busca com as REC formam o RA. </w:t>
      </w:r>
      <w:r w:rsidRPr="00FA6440">
        <w:rPr>
          <w:rFonts w:cstheme="minorBidi"/>
          <w:color w:val="auto"/>
          <w:sz w:val="20"/>
          <w:szCs w:val="20"/>
          <w:lang w:val="pt-BR"/>
        </w:rPr>
        <w:t>A etapa</w:t>
      </w:r>
      <w:r w:rsidR="00E16256" w:rsidRPr="00FA6440">
        <w:rPr>
          <w:rFonts w:cstheme="minorBidi"/>
          <w:color w:val="auto"/>
          <w:sz w:val="20"/>
          <w:szCs w:val="20"/>
          <w:lang w:val="pt-BR"/>
        </w:rPr>
        <w:t xml:space="preserve"> de análise dos resultados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E16256" w:rsidRPr="00FA6440">
        <w:rPr>
          <w:rFonts w:cstheme="minorBidi"/>
          <w:color w:val="auto"/>
          <w:sz w:val="20"/>
          <w:szCs w:val="20"/>
          <w:lang w:val="pt-BR"/>
        </w:rPr>
        <w:t>(</w:t>
      </w:r>
      <w:r w:rsidRPr="00FA6440">
        <w:rPr>
          <w:rFonts w:cstheme="minorBidi"/>
          <w:color w:val="auto"/>
          <w:sz w:val="20"/>
          <w:szCs w:val="20"/>
          <w:lang w:val="pt-BR"/>
        </w:rPr>
        <w:t>AR</w:t>
      </w:r>
      <w:r w:rsidR="00E16256" w:rsidRPr="00FA6440">
        <w:rPr>
          <w:rFonts w:cstheme="minorBidi"/>
          <w:color w:val="auto"/>
          <w:sz w:val="20"/>
          <w:szCs w:val="20"/>
          <w:lang w:val="pt-BR"/>
        </w:rPr>
        <w:t>)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f</w:t>
      </w:r>
      <w:r w:rsidR="00F55825" w:rsidRPr="00FA6440">
        <w:rPr>
          <w:rFonts w:cstheme="minorBidi"/>
          <w:color w:val="auto"/>
          <w:sz w:val="20"/>
          <w:szCs w:val="20"/>
          <w:lang w:val="pt-BR"/>
        </w:rPr>
        <w:t>oi realizada e será apresentada.</w:t>
      </w:r>
    </w:p>
    <w:p w14:paraId="0460D9E2" w14:textId="77777777" w:rsidR="00FC25E9" w:rsidRPr="00FA6440" w:rsidRDefault="00FC25E9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B9CFD63" w14:textId="0CCB57DD" w:rsidR="00EA0924" w:rsidRPr="00FA6440" w:rsidRDefault="00EA0924" w:rsidP="00EA0924">
      <w:pPr>
        <w:pStyle w:val="Ttulo1"/>
      </w:pPr>
      <w:r w:rsidRPr="00FA6440">
        <w:t>Resultados da Pesquisa</w:t>
      </w:r>
    </w:p>
    <w:p w14:paraId="5D38752E" w14:textId="77777777" w:rsidR="00F16FBA" w:rsidRPr="00FA6440" w:rsidRDefault="00F16FBA" w:rsidP="00F16FBA"/>
    <w:p w14:paraId="2EF4880F" w14:textId="243E4363" w:rsidR="00E4690C" w:rsidRPr="00FA6440" w:rsidRDefault="004C6B41" w:rsidP="00EA0924">
      <w:r w:rsidRPr="00FA6440">
        <w:t>Os resultados</w:t>
      </w:r>
      <w:r w:rsidR="00E4690C" w:rsidRPr="00FA6440">
        <w:t xml:space="preserve"> da quantidade de </w:t>
      </w:r>
      <w:r w:rsidR="00D245F9" w:rsidRPr="00FA6440">
        <w:t xml:space="preserve">artigos filtrados a partir da metodologia </w:t>
      </w:r>
      <w:r w:rsidR="00E4690C" w:rsidRPr="00FA6440">
        <w:t>descrit</w:t>
      </w:r>
      <w:r w:rsidR="00D245F9" w:rsidRPr="00FA6440">
        <w:t>a</w:t>
      </w:r>
      <w:r w:rsidR="003E29DB" w:rsidRPr="00FA6440">
        <w:t xml:space="preserve"> no i</w:t>
      </w:r>
      <w:r w:rsidR="00E4690C" w:rsidRPr="00FA6440">
        <w:t>tem anterior</w:t>
      </w:r>
      <w:r w:rsidR="00D245F9" w:rsidRPr="00FA6440">
        <w:t xml:space="preserve"> </w:t>
      </w:r>
      <w:r w:rsidR="00E4690C" w:rsidRPr="00FA6440">
        <w:t>podem ser observados na Fig.2.</w:t>
      </w:r>
    </w:p>
    <w:p w14:paraId="383D8FDB" w14:textId="77777777" w:rsidR="00E4690C" w:rsidRPr="00FA6440" w:rsidRDefault="00E4690C" w:rsidP="00EA0924"/>
    <w:p w14:paraId="607852DA" w14:textId="793D7FF5" w:rsidR="00E4690C" w:rsidRPr="00FA6440" w:rsidRDefault="00E75500" w:rsidP="00D2550D">
      <w:pPr>
        <w:jc w:val="center"/>
      </w:pPr>
      <w:r w:rsidRPr="00FA6440">
        <w:rPr>
          <w:noProof/>
          <w:lang w:eastAsia="pt-BR"/>
        </w:rPr>
        <w:lastRenderedPageBreak/>
        <w:drawing>
          <wp:inline distT="0" distB="0" distL="0" distR="0" wp14:anchorId="4762C899" wp14:editId="70A14F32">
            <wp:extent cx="1317171" cy="1915886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BS Davil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38" cy="19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E1C9" w14:textId="5C383E8C" w:rsidR="002A1F2F" w:rsidRPr="00FA6440" w:rsidRDefault="002A1F2F" w:rsidP="002A1F2F">
      <w:pPr>
        <w:pStyle w:val="Default"/>
        <w:jc w:val="both"/>
        <w:rPr>
          <w:rFonts w:cstheme="minorBidi"/>
          <w:color w:val="auto"/>
          <w:sz w:val="18"/>
          <w:szCs w:val="18"/>
          <w:lang w:val="pt-BR"/>
        </w:rPr>
      </w:pPr>
      <w:r w:rsidRPr="00FA6440">
        <w:rPr>
          <w:rFonts w:cstheme="minorBidi"/>
          <w:color w:val="auto"/>
          <w:sz w:val="18"/>
          <w:szCs w:val="18"/>
          <w:lang w:val="pt-BR"/>
        </w:rPr>
        <w:t>F</w:t>
      </w:r>
      <w:r w:rsidR="00E4690C" w:rsidRPr="00FA6440">
        <w:rPr>
          <w:rFonts w:cstheme="minorBidi"/>
          <w:color w:val="auto"/>
          <w:sz w:val="18"/>
          <w:szCs w:val="18"/>
          <w:lang w:val="pt-BR"/>
        </w:rPr>
        <w:t>igura 2</w:t>
      </w:r>
      <w:r w:rsidRPr="00FA6440">
        <w:rPr>
          <w:rFonts w:cstheme="minorBidi"/>
          <w:color w:val="auto"/>
          <w:sz w:val="18"/>
          <w:szCs w:val="18"/>
          <w:lang w:val="pt-BR"/>
        </w:rPr>
        <w:t xml:space="preserve"> – Etapas para elaboração do </w:t>
      </w:r>
      <w:r w:rsidR="00D2550D" w:rsidRPr="00FA6440">
        <w:rPr>
          <w:rFonts w:cstheme="minorBidi"/>
          <w:color w:val="auto"/>
          <w:sz w:val="18"/>
          <w:szCs w:val="18"/>
          <w:lang w:val="pt-BR"/>
        </w:rPr>
        <w:t>RF</w:t>
      </w:r>
      <w:r w:rsidRPr="00FA6440">
        <w:rPr>
          <w:rFonts w:cstheme="minorBidi"/>
          <w:color w:val="auto"/>
          <w:sz w:val="18"/>
          <w:szCs w:val="18"/>
          <w:lang w:val="pt-BR"/>
        </w:rPr>
        <w:t>. Font</w:t>
      </w:r>
      <w:r w:rsidR="005B2BFA" w:rsidRPr="00FA6440">
        <w:rPr>
          <w:rFonts w:cstheme="minorBidi"/>
          <w:color w:val="auto"/>
          <w:sz w:val="18"/>
          <w:szCs w:val="18"/>
          <w:lang w:val="pt-BR"/>
        </w:rPr>
        <w:t>e: Elaborada pelos autores (2022</w:t>
      </w:r>
      <w:r w:rsidRPr="00FA6440">
        <w:rPr>
          <w:rFonts w:cstheme="minorBidi"/>
          <w:color w:val="auto"/>
          <w:sz w:val="18"/>
          <w:szCs w:val="18"/>
          <w:lang w:val="pt-BR"/>
        </w:rPr>
        <w:t>)</w:t>
      </w:r>
    </w:p>
    <w:p w14:paraId="26DC627E" w14:textId="77777777" w:rsidR="00D2550D" w:rsidRPr="00FA6440" w:rsidRDefault="00D2550D" w:rsidP="002A1F2F">
      <w:pPr>
        <w:pStyle w:val="Default"/>
        <w:jc w:val="both"/>
        <w:rPr>
          <w:rFonts w:cstheme="minorBidi"/>
          <w:color w:val="auto"/>
          <w:sz w:val="18"/>
          <w:szCs w:val="18"/>
          <w:lang w:val="pt-BR"/>
        </w:rPr>
      </w:pPr>
    </w:p>
    <w:p w14:paraId="24BEEEC6" w14:textId="055974A3" w:rsidR="00E40E1D" w:rsidRPr="00FA6440" w:rsidRDefault="005F0AC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Como pode ser observado da Fig. 2, foram encontrados, nas quatro bases de dados exploradas, 688 artigos, 327 referentes à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string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1 (38 da Science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Direct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; 125 da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Scorpus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; 88 da Web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of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Science; e 76 da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Compendex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–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Engineering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Village) e 361 referentes à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string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2 (52 da Science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Direct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; 149 da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Scorpus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; 92 da Web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of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Science; e 68 da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Compendex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–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Engineering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Village). Contudo, após a remoção das repetições, dado que as bases podem buscar artigos iguais, assim como as </w:t>
      </w:r>
      <w:proofErr w:type="spellStart"/>
      <w:r w:rsidRPr="00AE5E26">
        <w:rPr>
          <w:rFonts w:cstheme="minorBidi"/>
          <w:i/>
          <w:color w:val="auto"/>
          <w:sz w:val="20"/>
          <w:szCs w:val="20"/>
          <w:lang w:val="pt-BR"/>
        </w:rPr>
        <w:t>strings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>, restaram 252 artigos originais. A filtragem por resumo e título foi realizada a partir dos critérios de inclusão definidos anteriormente, em que 161 artigos foram descartados. Após a leitura completa dos artigos, resta</w:t>
      </w:r>
      <w:r w:rsidR="00456EBB" w:rsidRPr="00FA6440">
        <w:rPr>
          <w:rFonts w:cstheme="minorBidi"/>
          <w:color w:val="auto"/>
          <w:sz w:val="20"/>
          <w:szCs w:val="20"/>
          <w:lang w:val="pt-BR"/>
        </w:rPr>
        <w:t>ram apenas 45</w:t>
      </w:r>
      <w:r w:rsidRPr="00FA6440">
        <w:rPr>
          <w:rFonts w:cstheme="minorBidi"/>
          <w:color w:val="auto"/>
          <w:sz w:val="20"/>
          <w:szCs w:val="20"/>
          <w:lang w:val="pt-BR"/>
        </w:rPr>
        <w:t>. As referências cruzadas e</w:t>
      </w:r>
      <w:r w:rsidR="00456EBB" w:rsidRPr="00FA6440">
        <w:rPr>
          <w:rFonts w:cstheme="minorBidi"/>
          <w:color w:val="auto"/>
          <w:sz w:val="20"/>
          <w:szCs w:val="20"/>
          <w:lang w:val="pt-BR"/>
        </w:rPr>
        <w:t xml:space="preserve"> adicionais foram somadas aos 45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artigos formando o repositório de análise dessa RBS: </w:t>
      </w:r>
      <w:r w:rsidR="00456EBB" w:rsidRPr="00FA6440">
        <w:rPr>
          <w:rFonts w:cstheme="minorBidi"/>
          <w:color w:val="auto"/>
          <w:sz w:val="20"/>
          <w:szCs w:val="20"/>
          <w:lang w:val="pt-BR"/>
        </w:rPr>
        <w:t>72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estudos originais. A evolução do número de publicações nos últimos 5 anos pode ser vista na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Fig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3.</w:t>
      </w:r>
    </w:p>
    <w:p w14:paraId="3833E649" w14:textId="77777777" w:rsidR="005F0AC8" w:rsidRPr="00FA6440" w:rsidRDefault="005F0AC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2969F837" w14:textId="3E6526B5" w:rsidR="00E40E1D" w:rsidRPr="00FA6440" w:rsidRDefault="005B2BFA" w:rsidP="00B20A92">
      <w:pPr>
        <w:pStyle w:val="Default"/>
        <w:jc w:val="center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noProof/>
          <w:lang w:val="pt-BR" w:eastAsia="pt-BR"/>
        </w:rPr>
        <w:drawing>
          <wp:inline distT="0" distB="0" distL="0" distR="0" wp14:anchorId="498ABF6D" wp14:editId="4528A552">
            <wp:extent cx="2519464" cy="17746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2690" cy="17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5079" w14:textId="686D37FF" w:rsidR="00CF6414" w:rsidRPr="00FA6440" w:rsidRDefault="00AE293C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F</w:t>
      </w:r>
      <w:r w:rsidR="005B2BFA" w:rsidRPr="00FA6440">
        <w:rPr>
          <w:rFonts w:cstheme="minorBidi"/>
          <w:color w:val="auto"/>
          <w:sz w:val="20"/>
          <w:szCs w:val="20"/>
          <w:lang w:val="pt-BR"/>
        </w:rPr>
        <w:t xml:space="preserve">igura 3 – Evolução </w:t>
      </w:r>
      <w:r w:rsidR="0073641A" w:rsidRPr="00FA6440">
        <w:rPr>
          <w:rFonts w:cstheme="minorBidi"/>
          <w:color w:val="auto"/>
          <w:sz w:val="20"/>
          <w:szCs w:val="20"/>
          <w:lang w:val="pt-BR"/>
        </w:rPr>
        <w:t>da</w:t>
      </w:r>
      <w:r w:rsidR="005B2BFA" w:rsidRPr="00FA6440">
        <w:rPr>
          <w:rFonts w:cstheme="minorBidi"/>
          <w:color w:val="auto"/>
          <w:sz w:val="20"/>
          <w:szCs w:val="20"/>
          <w:lang w:val="pt-BR"/>
        </w:rPr>
        <w:t xml:space="preserve"> quantidade de artigo nos </w:t>
      </w:r>
      <w:r w:rsidR="0073641A" w:rsidRPr="00FA6440">
        <w:rPr>
          <w:rFonts w:cstheme="minorBidi"/>
          <w:color w:val="auto"/>
          <w:sz w:val="20"/>
          <w:szCs w:val="20"/>
          <w:lang w:val="pt-BR"/>
        </w:rPr>
        <w:t xml:space="preserve">últimos cinco anos. </w:t>
      </w:r>
      <w:r w:rsidR="005B2BFA" w:rsidRPr="00FA6440">
        <w:rPr>
          <w:rFonts w:cstheme="minorBidi"/>
          <w:color w:val="auto"/>
          <w:sz w:val="20"/>
          <w:szCs w:val="20"/>
          <w:lang w:val="pt-BR"/>
        </w:rPr>
        <w:t>Fonte: Elaborada pelos autores (2022)</w:t>
      </w:r>
    </w:p>
    <w:p w14:paraId="3734E5FB" w14:textId="77777777" w:rsidR="005F0AC8" w:rsidRPr="00FA6440" w:rsidRDefault="005F0AC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619F3A67" w14:textId="770E1C30" w:rsidR="005F0AC8" w:rsidRPr="00FA6440" w:rsidRDefault="005F0AC8" w:rsidP="005F0AC8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A aplicação da tecnologia de MAER acontece por meio de dispositivos acadêmicos do tipo protótipo funcional (DP) e de dispositivos comerciais (DC), customizados ou não. Alguns artigos que não determinam os equipamentos utilizados foram identificados como ND na Fig. 3.</w:t>
      </w:r>
    </w:p>
    <w:p w14:paraId="34905F74" w14:textId="77777777" w:rsidR="005F0AC8" w:rsidRPr="00FA6440" w:rsidRDefault="005F0AC8" w:rsidP="005F0AC8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21AABD69" w14:textId="02667C4A" w:rsidR="005F0AC8" w:rsidRPr="00FA6440" w:rsidRDefault="000E5F36" w:rsidP="005F0AC8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Conforme visto na Fig. 3</w:t>
      </w:r>
      <w:r w:rsidR="00A505F5" w:rsidRPr="00FA6440">
        <w:rPr>
          <w:rFonts w:cstheme="minorBidi"/>
          <w:color w:val="auto"/>
          <w:sz w:val="20"/>
          <w:szCs w:val="20"/>
          <w:lang w:val="pt-BR"/>
        </w:rPr>
        <w:t>,</w:t>
      </w:r>
      <w:r w:rsidR="005F0AC8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pode-</w:t>
      </w:r>
      <w:r w:rsidR="00A505F5" w:rsidRPr="00FA6440">
        <w:rPr>
          <w:rFonts w:cstheme="minorBidi"/>
          <w:color w:val="000000" w:themeColor="text1"/>
          <w:sz w:val="20"/>
          <w:szCs w:val="20"/>
          <w:lang w:val="pt-BR"/>
        </w:rPr>
        <w:t>se observar</w:t>
      </w:r>
      <w:r w:rsidR="005F0AC8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</w:t>
      </w:r>
      <w:r w:rsidR="005F0AC8" w:rsidRPr="00FA6440">
        <w:rPr>
          <w:rFonts w:cstheme="minorBidi"/>
          <w:color w:val="auto"/>
          <w:sz w:val="20"/>
          <w:szCs w:val="20"/>
          <w:lang w:val="pt-BR"/>
        </w:rPr>
        <w:t>um aumento no uso de equipamentos comerciais, a partir do ano de 2019. Contudo, somando-se o uso ao longo dos cinco anos analisados, 39 estudos utilizaram equipamentos do tipo protótipos funcionais, enquanto apenas 24 utilizaram equipamentos comerciais. A sobreposição do uso de protótipos acadêmicos funcionais está fortemente associada à habilidade de personalização da máquina de acordo com a características do material processado e do produto fabricado, dando maior flexibilidade aos estudos realizados. Por outro lado, é importante destacar que os equipamentos comerciais possuem a vantagem da praticidade de uso sem a necessidade de um projeto preliminar.</w:t>
      </w:r>
    </w:p>
    <w:p w14:paraId="2E311793" w14:textId="77777777" w:rsidR="005F0AC8" w:rsidRPr="00FA6440" w:rsidRDefault="005F0AC8" w:rsidP="005F0AC8">
      <w:pPr>
        <w:pStyle w:val="Default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</w:p>
    <w:p w14:paraId="3B5D3E44" w14:textId="18CD11FE" w:rsidR="00054202" w:rsidRPr="00FA6440" w:rsidRDefault="005F0AC8" w:rsidP="005F0AC8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O campo de aplicação de cabeçotes aplicados MAER está fortemente associado ao uso de materiais que possuam limitações para o processamento em forma de filamento, assim como em processos em que taxa de deposição do material precise ser </w:t>
      </w:r>
      <w:r w:rsidR="000D0D02" w:rsidRPr="00FA6440">
        <w:rPr>
          <w:rFonts w:cstheme="minorBidi"/>
          <w:color w:val="auto"/>
          <w:sz w:val="20"/>
          <w:szCs w:val="20"/>
          <w:lang w:val="pt-BR"/>
        </w:rPr>
        <w:t>maior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. Para os </w:t>
      </w:r>
      <w:r w:rsidR="00456EBB" w:rsidRPr="00FA6440">
        <w:rPr>
          <w:rFonts w:cstheme="minorBidi"/>
          <w:color w:val="auto"/>
          <w:sz w:val="20"/>
          <w:szCs w:val="20"/>
          <w:lang w:val="pt-BR"/>
        </w:rPr>
        <w:t>72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artigos analisados, os campos de aplicação mais relevantes foram apresentados na Fig. 4</w:t>
      </w:r>
    </w:p>
    <w:p w14:paraId="11D2C35D" w14:textId="77777777" w:rsidR="00054202" w:rsidRPr="00FA6440" w:rsidRDefault="0005420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5D9D782A" w14:textId="0F032137" w:rsidR="00054202" w:rsidRPr="00FA6440" w:rsidRDefault="003F6CED" w:rsidP="00B20A92">
      <w:pPr>
        <w:pStyle w:val="Default"/>
        <w:jc w:val="center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noProof/>
          <w:lang w:val="pt-BR" w:eastAsia="pt-BR"/>
        </w:rPr>
        <w:drawing>
          <wp:inline distT="0" distB="0" distL="0" distR="0" wp14:anchorId="41B3363B" wp14:editId="579697FC">
            <wp:extent cx="2581577" cy="1524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6006" cy="153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C8A2" w14:textId="77777777" w:rsidR="00054202" w:rsidRPr="00FA6440" w:rsidRDefault="0005420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7A58B75" w14:textId="37B2341F" w:rsidR="00033455" w:rsidRPr="00FA6440" w:rsidRDefault="00033455" w:rsidP="00033455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Figura 4 – Quantidade de artigo de acordo com o campo de aplicação: Elaborada pelos autores (2022)</w:t>
      </w:r>
    </w:p>
    <w:p w14:paraId="1478E5D7" w14:textId="77777777" w:rsidR="00054202" w:rsidRPr="00FA6440" w:rsidRDefault="0005420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5EDE7ED0" w14:textId="06EE8BEE" w:rsidR="00D55D3B" w:rsidRDefault="00E04FF7" w:rsidP="006F38CB">
      <w:pPr>
        <w:pStyle w:val="Default"/>
        <w:jc w:val="both"/>
        <w:rPr>
          <w:sz w:val="20"/>
          <w:szCs w:val="20"/>
          <w:lang w:val="pt-BR"/>
        </w:rPr>
      </w:pPr>
      <w:r w:rsidRPr="00FA6440">
        <w:rPr>
          <w:sz w:val="20"/>
          <w:szCs w:val="20"/>
          <w:lang w:val="pt-BR"/>
        </w:rPr>
        <w:t xml:space="preserve">Na Fig. 4, a sigla BAAM refere-se ao termo em inglês </w:t>
      </w:r>
      <w:r w:rsidRPr="00FA6440">
        <w:rPr>
          <w:i/>
          <w:iCs/>
          <w:sz w:val="20"/>
          <w:szCs w:val="20"/>
          <w:lang w:val="pt-BR"/>
        </w:rPr>
        <w:t xml:space="preserve">Big </w:t>
      </w:r>
      <w:proofErr w:type="spellStart"/>
      <w:r w:rsidRPr="00FA6440">
        <w:rPr>
          <w:i/>
          <w:iCs/>
          <w:sz w:val="20"/>
          <w:szCs w:val="20"/>
          <w:lang w:val="pt-BR"/>
        </w:rPr>
        <w:t>Area</w:t>
      </w:r>
      <w:proofErr w:type="spellEnd"/>
      <w:r w:rsidRPr="00FA6440">
        <w:rPr>
          <w:i/>
          <w:iCs/>
          <w:sz w:val="20"/>
          <w:szCs w:val="20"/>
          <w:lang w:val="pt-BR"/>
        </w:rPr>
        <w:t xml:space="preserve"> </w:t>
      </w:r>
      <w:proofErr w:type="spellStart"/>
      <w:r w:rsidRPr="00FA6440">
        <w:rPr>
          <w:i/>
          <w:iCs/>
          <w:sz w:val="20"/>
          <w:szCs w:val="20"/>
          <w:lang w:val="pt-BR"/>
        </w:rPr>
        <w:t>Additive</w:t>
      </w:r>
      <w:proofErr w:type="spellEnd"/>
      <w:r w:rsidRPr="00FA6440">
        <w:rPr>
          <w:i/>
          <w:iCs/>
          <w:sz w:val="20"/>
          <w:szCs w:val="20"/>
          <w:lang w:val="pt-BR"/>
        </w:rPr>
        <w:t xml:space="preserve"> Manufacturing</w:t>
      </w:r>
      <w:r w:rsidRPr="00FA6440">
        <w:rPr>
          <w:sz w:val="20"/>
          <w:szCs w:val="20"/>
          <w:lang w:val="pt-BR"/>
        </w:rPr>
        <w:t>, o qual é um segmento da MAE com foco no processamento de materiais em larga-escala. O destaque desse campo de aplicação no contexto da MAER está fortemente associado à capacidade de altas taxas de deposição deste tecnologia de processamento. Os artigos publicados nessa área BAAM abordam o desenvolvimento de equipamentos em grande porte</w:t>
      </w:r>
      <w:r w:rsidR="00F30CD5" w:rsidRPr="00FA6440">
        <w:rPr>
          <w:sz w:val="20"/>
          <w:szCs w:val="20"/>
          <w:lang w:val="pt-BR"/>
        </w:rPr>
        <w:t xml:space="preserve"> [23]</w:t>
      </w:r>
      <w:r w:rsidR="002019AE" w:rsidRPr="00FA6440">
        <w:rPr>
          <w:sz w:val="20"/>
          <w:szCs w:val="20"/>
          <w:lang w:val="pt-BR"/>
        </w:rPr>
        <w:t>;</w:t>
      </w:r>
      <w:r w:rsidRPr="00FA6440">
        <w:rPr>
          <w:sz w:val="20"/>
          <w:szCs w:val="20"/>
          <w:lang w:val="pt-BR"/>
        </w:rPr>
        <w:t xml:space="preserve"> a modelagem termomecânica do processo </w:t>
      </w:r>
      <w:r w:rsidR="00F30CD5" w:rsidRPr="00FA6440">
        <w:rPr>
          <w:sz w:val="20"/>
          <w:szCs w:val="20"/>
          <w:lang w:val="pt-BR"/>
        </w:rPr>
        <w:t>[24</w:t>
      </w:r>
      <w:r w:rsidR="00705522" w:rsidRPr="00FA6440">
        <w:rPr>
          <w:sz w:val="20"/>
          <w:szCs w:val="20"/>
          <w:lang w:val="pt-BR"/>
        </w:rPr>
        <w:t>, 28</w:t>
      </w:r>
      <w:r w:rsidR="002019AE" w:rsidRPr="00FA6440">
        <w:rPr>
          <w:sz w:val="20"/>
          <w:szCs w:val="20"/>
          <w:lang w:val="pt-BR"/>
        </w:rPr>
        <w:t>];</w:t>
      </w:r>
      <w:r w:rsidR="004756E3" w:rsidRPr="00FA6440">
        <w:rPr>
          <w:sz w:val="20"/>
          <w:szCs w:val="20"/>
          <w:lang w:val="pt-BR"/>
        </w:rPr>
        <w:t xml:space="preserve"> a</w:t>
      </w:r>
      <w:r w:rsidR="002019AE" w:rsidRPr="00FA6440">
        <w:rPr>
          <w:sz w:val="20"/>
          <w:szCs w:val="20"/>
          <w:lang w:val="pt-BR"/>
        </w:rPr>
        <w:t xml:space="preserve"> </w:t>
      </w:r>
      <w:r w:rsidRPr="00FA6440">
        <w:rPr>
          <w:sz w:val="20"/>
          <w:szCs w:val="20"/>
          <w:lang w:val="pt-BR"/>
        </w:rPr>
        <w:t xml:space="preserve">avaliação da qualidade de impressão </w:t>
      </w:r>
      <w:r w:rsidR="00F30CD5" w:rsidRPr="00FA6440">
        <w:rPr>
          <w:sz w:val="20"/>
          <w:szCs w:val="20"/>
          <w:lang w:val="pt-BR"/>
        </w:rPr>
        <w:t>[</w:t>
      </w:r>
      <w:r w:rsidR="00705522" w:rsidRPr="00FA6440">
        <w:rPr>
          <w:sz w:val="20"/>
          <w:szCs w:val="20"/>
          <w:lang w:val="pt-BR"/>
        </w:rPr>
        <w:t>25, 26, 27, 41</w:t>
      </w:r>
      <w:r w:rsidR="00F30CD5" w:rsidRPr="00FA6440">
        <w:rPr>
          <w:sz w:val="20"/>
          <w:szCs w:val="20"/>
          <w:lang w:val="pt-BR"/>
        </w:rPr>
        <w:t>]</w:t>
      </w:r>
      <w:r w:rsidR="002019AE" w:rsidRPr="00FA6440">
        <w:rPr>
          <w:sz w:val="20"/>
          <w:szCs w:val="20"/>
          <w:lang w:val="pt-BR"/>
        </w:rPr>
        <w:t xml:space="preserve">; </w:t>
      </w:r>
      <w:r w:rsidRPr="00FA6440">
        <w:rPr>
          <w:sz w:val="20"/>
          <w:szCs w:val="20"/>
          <w:lang w:val="pt-BR"/>
        </w:rPr>
        <w:t xml:space="preserve">a identificação dos principais desafios associadas a impressão em larga escala </w:t>
      </w:r>
      <w:r w:rsidR="00ED3D0F" w:rsidRPr="00FA6440">
        <w:rPr>
          <w:sz w:val="20"/>
          <w:szCs w:val="20"/>
          <w:lang w:val="pt-BR"/>
        </w:rPr>
        <w:t>[29, 30</w:t>
      </w:r>
      <w:r w:rsidR="002019AE" w:rsidRPr="00FA6440">
        <w:rPr>
          <w:sz w:val="20"/>
          <w:szCs w:val="20"/>
          <w:lang w:val="pt-BR"/>
        </w:rPr>
        <w:t>];</w:t>
      </w:r>
      <w:r w:rsidRPr="00FA6440">
        <w:rPr>
          <w:sz w:val="20"/>
          <w:szCs w:val="20"/>
          <w:lang w:val="pt-BR"/>
        </w:rPr>
        <w:t xml:space="preserve"> o monitoramento </w:t>
      </w:r>
      <w:r w:rsidRPr="00FA6440">
        <w:rPr>
          <w:i/>
          <w:sz w:val="20"/>
          <w:szCs w:val="20"/>
          <w:lang w:val="pt-BR"/>
        </w:rPr>
        <w:t xml:space="preserve">in </w:t>
      </w:r>
      <w:proofErr w:type="spellStart"/>
      <w:r w:rsidRPr="00FA6440">
        <w:rPr>
          <w:i/>
          <w:sz w:val="20"/>
          <w:szCs w:val="20"/>
          <w:lang w:val="pt-BR"/>
        </w:rPr>
        <w:t>line</w:t>
      </w:r>
      <w:proofErr w:type="spellEnd"/>
      <w:r w:rsidRPr="00FA6440">
        <w:rPr>
          <w:sz w:val="20"/>
          <w:szCs w:val="20"/>
          <w:lang w:val="pt-BR"/>
        </w:rPr>
        <w:t xml:space="preserve"> do perfil de pressão ao longo do cabeçote baseado em rosca</w:t>
      </w:r>
      <w:r w:rsidR="00ED3D0F" w:rsidRPr="00FA6440">
        <w:rPr>
          <w:sz w:val="20"/>
          <w:szCs w:val="20"/>
          <w:lang w:val="pt-BR"/>
        </w:rPr>
        <w:t xml:space="preserve"> [31]</w:t>
      </w:r>
      <w:r w:rsidR="002019AE" w:rsidRPr="00FA6440">
        <w:rPr>
          <w:sz w:val="20"/>
          <w:szCs w:val="20"/>
          <w:lang w:val="pt-BR"/>
        </w:rPr>
        <w:t xml:space="preserve">; </w:t>
      </w:r>
      <w:r w:rsidRPr="00FA6440">
        <w:rPr>
          <w:sz w:val="20"/>
          <w:szCs w:val="20"/>
          <w:lang w:val="pt-BR"/>
        </w:rPr>
        <w:t>a comparação entre as técnicas</w:t>
      </w:r>
      <w:r w:rsidR="007269D2">
        <w:rPr>
          <w:sz w:val="20"/>
          <w:szCs w:val="20"/>
          <w:lang w:val="pt-BR"/>
        </w:rPr>
        <w:t xml:space="preserve"> </w:t>
      </w:r>
      <w:r w:rsidRPr="00FA6440">
        <w:rPr>
          <w:sz w:val="20"/>
          <w:szCs w:val="20"/>
          <w:lang w:val="pt-BR"/>
        </w:rPr>
        <w:t xml:space="preserve"> FFF e FGF</w:t>
      </w:r>
      <w:r w:rsidR="00492326" w:rsidRPr="00FA6440">
        <w:rPr>
          <w:sz w:val="20"/>
          <w:szCs w:val="20"/>
          <w:lang w:val="pt-BR"/>
        </w:rPr>
        <w:t xml:space="preserve"> (</w:t>
      </w:r>
      <w:proofErr w:type="spellStart"/>
      <w:r w:rsidR="00492326" w:rsidRPr="00FA6440">
        <w:rPr>
          <w:i/>
          <w:sz w:val="20"/>
          <w:szCs w:val="20"/>
          <w:lang w:val="pt-BR"/>
        </w:rPr>
        <w:t>Fused</w:t>
      </w:r>
      <w:proofErr w:type="spellEnd"/>
      <w:r w:rsidR="00492326" w:rsidRPr="00FA6440">
        <w:rPr>
          <w:i/>
          <w:sz w:val="20"/>
          <w:szCs w:val="20"/>
          <w:lang w:val="pt-BR"/>
        </w:rPr>
        <w:t xml:space="preserve"> Granular </w:t>
      </w:r>
      <w:proofErr w:type="spellStart"/>
      <w:r w:rsidR="00492326" w:rsidRPr="00FA6440">
        <w:rPr>
          <w:i/>
          <w:sz w:val="20"/>
          <w:szCs w:val="20"/>
          <w:lang w:val="pt-BR"/>
        </w:rPr>
        <w:t>Fabrication</w:t>
      </w:r>
      <w:proofErr w:type="spellEnd"/>
      <w:r w:rsidR="00492326" w:rsidRPr="00FA6440">
        <w:rPr>
          <w:sz w:val="20"/>
          <w:szCs w:val="20"/>
          <w:lang w:val="pt-BR"/>
        </w:rPr>
        <w:t>)</w:t>
      </w:r>
      <w:r w:rsidR="00ED3D0F" w:rsidRPr="00FA6440">
        <w:rPr>
          <w:sz w:val="20"/>
          <w:szCs w:val="20"/>
          <w:lang w:val="pt-BR"/>
        </w:rPr>
        <w:t xml:space="preserve"> [32]</w:t>
      </w:r>
      <w:r w:rsidR="002019AE" w:rsidRPr="00FA6440">
        <w:rPr>
          <w:sz w:val="20"/>
          <w:szCs w:val="20"/>
          <w:lang w:val="pt-BR"/>
        </w:rPr>
        <w:t xml:space="preserve">; </w:t>
      </w:r>
      <w:r w:rsidR="004756E3" w:rsidRPr="00FA6440">
        <w:rPr>
          <w:sz w:val="20"/>
          <w:szCs w:val="20"/>
          <w:lang w:val="pt-BR"/>
        </w:rPr>
        <w:t xml:space="preserve">o </w:t>
      </w:r>
      <w:r w:rsidRPr="00FA6440">
        <w:rPr>
          <w:sz w:val="20"/>
          <w:szCs w:val="20"/>
          <w:lang w:val="pt-BR"/>
        </w:rPr>
        <w:t>controle online dos parâmetros de impressão durante o processo</w:t>
      </w:r>
      <w:r w:rsidR="00ED3D0F" w:rsidRPr="00FA6440">
        <w:rPr>
          <w:sz w:val="20"/>
          <w:szCs w:val="20"/>
          <w:lang w:val="pt-BR"/>
        </w:rPr>
        <w:t xml:space="preserve"> [33]</w:t>
      </w:r>
      <w:r w:rsidRPr="00FA6440">
        <w:rPr>
          <w:sz w:val="20"/>
          <w:szCs w:val="20"/>
          <w:lang w:val="pt-BR"/>
        </w:rPr>
        <w:t xml:space="preserve">; e a caracterização </w:t>
      </w:r>
      <w:r w:rsidR="004756E3" w:rsidRPr="00FA6440">
        <w:rPr>
          <w:sz w:val="20"/>
          <w:szCs w:val="20"/>
          <w:lang w:val="pt-BR"/>
        </w:rPr>
        <w:t>mecâ</w:t>
      </w:r>
      <w:r w:rsidR="00614202" w:rsidRPr="00FA6440">
        <w:rPr>
          <w:sz w:val="20"/>
          <w:szCs w:val="20"/>
          <w:lang w:val="pt-BR"/>
        </w:rPr>
        <w:t xml:space="preserve">nica </w:t>
      </w:r>
      <w:r w:rsidR="00ED3D0F" w:rsidRPr="00FA6440">
        <w:rPr>
          <w:sz w:val="20"/>
          <w:szCs w:val="20"/>
          <w:lang w:val="pt-BR"/>
        </w:rPr>
        <w:t>[34, 35]</w:t>
      </w:r>
      <w:r w:rsidR="002019AE" w:rsidRPr="00FA6440">
        <w:rPr>
          <w:sz w:val="20"/>
          <w:szCs w:val="20"/>
          <w:lang w:val="pt-BR"/>
        </w:rPr>
        <w:t>,</w:t>
      </w:r>
      <w:r w:rsidRPr="00FA6440">
        <w:rPr>
          <w:sz w:val="20"/>
          <w:szCs w:val="20"/>
          <w:lang w:val="pt-BR"/>
        </w:rPr>
        <w:t xml:space="preserve"> reológica </w:t>
      </w:r>
      <w:r w:rsidR="00ED3D0F" w:rsidRPr="00FA6440">
        <w:rPr>
          <w:sz w:val="20"/>
          <w:szCs w:val="20"/>
          <w:lang w:val="pt-BR"/>
        </w:rPr>
        <w:t>[36]</w:t>
      </w:r>
      <w:r w:rsidR="00614202" w:rsidRPr="00FA6440">
        <w:rPr>
          <w:sz w:val="20"/>
          <w:szCs w:val="20"/>
          <w:lang w:val="pt-BR"/>
        </w:rPr>
        <w:t xml:space="preserve"> e termomecânica dos materiais </w:t>
      </w:r>
      <w:r w:rsidR="00ED3D0F" w:rsidRPr="00FA6440">
        <w:rPr>
          <w:sz w:val="20"/>
          <w:szCs w:val="20"/>
          <w:lang w:val="pt-BR"/>
        </w:rPr>
        <w:t>[37]</w:t>
      </w:r>
      <w:r w:rsidR="00A81671">
        <w:rPr>
          <w:sz w:val="20"/>
          <w:szCs w:val="20"/>
          <w:lang w:val="pt-BR"/>
        </w:rPr>
        <w:t>.</w:t>
      </w:r>
    </w:p>
    <w:p w14:paraId="28029A84" w14:textId="77777777" w:rsidR="00A81671" w:rsidRPr="00A81671" w:rsidRDefault="00A81671" w:rsidP="006F38CB">
      <w:pPr>
        <w:pStyle w:val="Default"/>
        <w:jc w:val="both"/>
        <w:rPr>
          <w:color w:val="auto"/>
          <w:sz w:val="20"/>
          <w:szCs w:val="20"/>
          <w:lang w:val="pt-BR"/>
        </w:rPr>
      </w:pPr>
    </w:p>
    <w:p w14:paraId="5D154E6D" w14:textId="355BF159" w:rsidR="0045489F" w:rsidRPr="00FA6440" w:rsidRDefault="0077686B" w:rsidP="006F38CB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Os dois seguintes campos de aplicação MA</w:t>
      </w:r>
      <w:r w:rsidR="000D0D02" w:rsidRPr="00FA6440">
        <w:rPr>
          <w:rFonts w:cstheme="minorBidi"/>
          <w:color w:val="auto"/>
          <w:sz w:val="20"/>
          <w:szCs w:val="20"/>
          <w:lang w:val="pt-BR"/>
        </w:rPr>
        <w:t>ER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são a Engenharia (Eng.) de Tecido e a Reciclagem de Materiais, como pode ser notado na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Fig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4. No primeiro grupo, os estudos publicados abordam o desenvolvimento de estruturas tridimensionais, porosas e temporárias capazes de suportar o crescimento de um tecido corporal, denominadas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scaffol</w:t>
      </w:r>
      <w:r w:rsidR="004756E3" w:rsidRPr="00FA6440">
        <w:rPr>
          <w:rFonts w:cstheme="minorBidi"/>
          <w:i/>
          <w:color w:val="auto"/>
          <w:sz w:val="20"/>
          <w:szCs w:val="20"/>
          <w:lang w:val="pt-BR"/>
        </w:rPr>
        <w:t>d</w:t>
      </w:r>
      <w:r w:rsidRPr="00FA6440">
        <w:rPr>
          <w:rFonts w:cstheme="minorBidi"/>
          <w:i/>
          <w:color w:val="auto"/>
          <w:sz w:val="20"/>
          <w:szCs w:val="20"/>
          <w:lang w:val="pt-BR"/>
        </w:rPr>
        <w:t>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. O uso de técnicas aditivas para o desenvolvimento de </w:t>
      </w:r>
      <w:proofErr w:type="spellStart"/>
      <w:r w:rsidRPr="00FA6440">
        <w:rPr>
          <w:rFonts w:cstheme="minorBidi"/>
          <w:i/>
          <w:color w:val="auto"/>
          <w:sz w:val="20"/>
          <w:szCs w:val="20"/>
          <w:lang w:val="pt-BR"/>
        </w:rPr>
        <w:t>scaffolds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têm sido especialmente vantajosas por permitirem um maior controle sobre a geometria da estrutura e sobre a distribuição da porosidade na mesma. No segundo grupo, os estudos publicados abordam especialmente a extrusão monorosca de materiais reciclados granulares, evita</w:t>
      </w:r>
      <w:r w:rsidR="00614202" w:rsidRPr="00FA6440">
        <w:rPr>
          <w:rFonts w:cstheme="minorBidi"/>
          <w:color w:val="auto"/>
          <w:sz w:val="20"/>
          <w:szCs w:val="20"/>
          <w:lang w:val="pt-BR"/>
        </w:rPr>
        <w:t>ndo a necessidade de reprocessá</w:t>
      </w:r>
      <w:r w:rsidRPr="00FA6440">
        <w:rPr>
          <w:rFonts w:cstheme="minorBidi"/>
          <w:color w:val="auto"/>
          <w:sz w:val="20"/>
          <w:szCs w:val="20"/>
          <w:lang w:val="pt-BR"/>
        </w:rPr>
        <w:t>-los para matérias-primas filamentosas, exigência da técnica FFF.</w:t>
      </w:r>
    </w:p>
    <w:p w14:paraId="5F310D49" w14:textId="77777777" w:rsidR="0077686B" w:rsidRPr="00FA6440" w:rsidRDefault="0077686B" w:rsidP="006F38CB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1B02AD1E" w14:textId="087AD200" w:rsidR="005F7DEB" w:rsidRDefault="00177A57" w:rsidP="00A81671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Os artigos</w:t>
      </w:r>
      <w:r w:rsidR="00F122F7" w:rsidRPr="00FA6440">
        <w:rPr>
          <w:rFonts w:cstheme="minorBidi"/>
          <w:color w:val="auto"/>
          <w:sz w:val="20"/>
          <w:szCs w:val="20"/>
          <w:lang w:val="pt-BR"/>
        </w:rPr>
        <w:t xml:space="preserve"> que abordam aplicações</w:t>
      </w:r>
      <w:r w:rsidR="00D62289" w:rsidRPr="00FA6440">
        <w:rPr>
          <w:rFonts w:cstheme="minorBidi"/>
          <w:color w:val="auto"/>
          <w:sz w:val="20"/>
          <w:szCs w:val="20"/>
          <w:lang w:val="pt-BR"/>
        </w:rPr>
        <w:t xml:space="preserve"> MAE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>R de materiais granulares</w:t>
      </w:r>
      <w:r w:rsidR="00F122F7" w:rsidRPr="00FA6440">
        <w:rPr>
          <w:rFonts w:cstheme="minorBidi"/>
          <w:color w:val="auto"/>
          <w:sz w:val="20"/>
          <w:szCs w:val="20"/>
          <w:lang w:val="pt-BR"/>
        </w:rPr>
        <w:t xml:space="preserve"> no contexto da Eng. de tecidos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exploram </w:t>
      </w:r>
      <w:proofErr w:type="spellStart"/>
      <w:r w:rsidR="005D7073" w:rsidRPr="00FA6440">
        <w:rPr>
          <w:rFonts w:cstheme="minorBidi"/>
          <w:color w:val="auto"/>
          <w:sz w:val="20"/>
          <w:szCs w:val="20"/>
          <w:lang w:val="pt-BR"/>
        </w:rPr>
        <w:t>a</w:t>
      </w:r>
      <w:r w:rsidR="007269D2">
        <w:rPr>
          <w:rFonts w:cstheme="minorBidi"/>
          <w:color w:val="auto"/>
          <w:sz w:val="20"/>
          <w:szCs w:val="20"/>
          <w:lang w:val="pt-BR"/>
        </w:rPr>
        <w:t>n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concepç</w:t>
      </w:r>
      <w:r w:rsidR="005D7073" w:rsidRPr="00FA6440">
        <w:rPr>
          <w:rFonts w:cstheme="minorBidi"/>
          <w:color w:val="auto"/>
          <w:sz w:val="20"/>
          <w:szCs w:val="20"/>
          <w:lang w:val="pt-BR"/>
        </w:rPr>
        <w:t>ão de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72217F" w:rsidRPr="00FA6440">
        <w:rPr>
          <w:rFonts w:cstheme="minorBidi"/>
          <w:color w:val="auto"/>
          <w:sz w:val="20"/>
          <w:szCs w:val="20"/>
          <w:lang w:val="pt-BR"/>
        </w:rPr>
        <w:t>equipamentos com cabe</w:t>
      </w:r>
      <w:r w:rsidR="00237ED4" w:rsidRPr="00FA6440">
        <w:rPr>
          <w:rFonts w:cstheme="minorBidi"/>
          <w:color w:val="auto"/>
          <w:sz w:val="20"/>
          <w:szCs w:val="20"/>
          <w:lang w:val="pt-BR"/>
        </w:rPr>
        <w:t>çotes monorosca convencional</w:t>
      </w:r>
      <w:r w:rsidR="00C33E29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314148" w:rsidRPr="00FA6440">
        <w:rPr>
          <w:rFonts w:cstheme="minorBidi"/>
          <w:color w:val="auto"/>
          <w:sz w:val="20"/>
          <w:szCs w:val="20"/>
          <w:lang w:val="pt-BR"/>
        </w:rPr>
        <w:t>[16]</w:t>
      </w:r>
      <w:r w:rsidR="00BA7D1F" w:rsidRPr="00FA6440">
        <w:rPr>
          <w:rFonts w:cstheme="minorBidi"/>
          <w:color w:val="auto"/>
          <w:sz w:val="20"/>
          <w:szCs w:val="20"/>
          <w:lang w:val="pt-BR"/>
        </w:rPr>
        <w:t xml:space="preserve">, 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com cabeçotes múltiplos (um baseado em rosca e dois baseados em seringa) para </w:t>
      </w:r>
      <w:r w:rsidR="00D62289" w:rsidRPr="00FA6440">
        <w:rPr>
          <w:rFonts w:cstheme="minorBidi"/>
          <w:color w:val="auto"/>
          <w:sz w:val="20"/>
          <w:szCs w:val="20"/>
          <w:lang w:val="pt-BR"/>
        </w:rPr>
        <w:t>a fabricação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de </w:t>
      </w:r>
      <w:proofErr w:type="spellStart"/>
      <w:r w:rsidR="005D7073" w:rsidRPr="00FA6440">
        <w:rPr>
          <w:rFonts w:cstheme="minorBidi"/>
          <w:i/>
          <w:color w:val="auto"/>
          <w:sz w:val="20"/>
          <w:szCs w:val="20"/>
          <w:lang w:val="pt-BR"/>
        </w:rPr>
        <w:t>scaffolds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com </w:t>
      </w:r>
      <w:r w:rsidR="005D7073" w:rsidRPr="00FA6440">
        <w:rPr>
          <w:rFonts w:cstheme="minorBidi"/>
          <w:color w:val="auto"/>
          <w:sz w:val="20"/>
          <w:szCs w:val="20"/>
          <w:lang w:val="pt-BR"/>
        </w:rPr>
        <w:t xml:space="preserve">múltiplos materiais </w:t>
      </w:r>
      <w:r w:rsidR="00314148" w:rsidRPr="00FA6440">
        <w:rPr>
          <w:rFonts w:cstheme="minorBidi"/>
          <w:color w:val="auto"/>
          <w:sz w:val="20"/>
          <w:szCs w:val="20"/>
          <w:lang w:val="pt-BR"/>
        </w:rPr>
        <w:t>[38, 39]</w:t>
      </w:r>
      <w:r w:rsidR="00BA7D1F" w:rsidRPr="00FA6440">
        <w:rPr>
          <w:rFonts w:cstheme="minorBidi"/>
          <w:color w:val="auto"/>
          <w:sz w:val="20"/>
          <w:szCs w:val="20"/>
          <w:lang w:val="pt-BR"/>
        </w:rPr>
        <w:t>,</w:t>
      </w:r>
      <w:r w:rsidR="00A4733F" w:rsidRPr="00FA6440">
        <w:rPr>
          <w:rFonts w:cstheme="minorBidi"/>
          <w:color w:val="auto"/>
          <w:sz w:val="20"/>
          <w:szCs w:val="20"/>
          <w:lang w:val="pt-BR"/>
        </w:rPr>
        <w:t xml:space="preserve"> com c</w:t>
      </w:r>
      <w:r w:rsidR="00D62289" w:rsidRPr="00FA6440">
        <w:rPr>
          <w:rFonts w:cstheme="minorBidi"/>
          <w:color w:val="auto"/>
          <w:sz w:val="20"/>
          <w:szCs w:val="20"/>
          <w:lang w:val="pt-BR"/>
        </w:rPr>
        <w:t>abeçote híbridos (MAER associada</w:t>
      </w:r>
      <w:r w:rsidR="00A4733F" w:rsidRPr="00FA6440">
        <w:rPr>
          <w:rFonts w:cstheme="minorBidi"/>
          <w:color w:val="auto"/>
          <w:sz w:val="20"/>
          <w:szCs w:val="20"/>
          <w:lang w:val="pt-BR"/>
        </w:rPr>
        <w:t xml:space="preserve"> a </w:t>
      </w:r>
      <w:proofErr w:type="spellStart"/>
      <w:r w:rsidR="00A4733F" w:rsidRPr="00FA6440">
        <w:rPr>
          <w:rFonts w:cstheme="minorBidi"/>
          <w:color w:val="auto"/>
          <w:sz w:val="20"/>
          <w:szCs w:val="20"/>
          <w:lang w:val="pt-BR"/>
        </w:rPr>
        <w:t>eletrofiação</w:t>
      </w:r>
      <w:proofErr w:type="spellEnd"/>
      <w:r w:rsidR="00A4733F" w:rsidRPr="00FA6440">
        <w:rPr>
          <w:rFonts w:cstheme="minorBidi"/>
          <w:color w:val="auto"/>
          <w:sz w:val="20"/>
          <w:szCs w:val="20"/>
          <w:lang w:val="pt-BR"/>
        </w:rPr>
        <w:t xml:space="preserve"> rotativa) </w:t>
      </w:r>
      <w:r w:rsidR="00314148" w:rsidRPr="00FA6440">
        <w:rPr>
          <w:rFonts w:cstheme="minorBidi"/>
          <w:color w:val="auto"/>
          <w:sz w:val="20"/>
          <w:szCs w:val="20"/>
          <w:lang w:val="pt-BR"/>
        </w:rPr>
        <w:t>[40</w:t>
      </w:r>
      <w:r w:rsidR="00614202" w:rsidRPr="00FA6440">
        <w:rPr>
          <w:rFonts w:cstheme="minorBidi"/>
          <w:color w:val="auto"/>
          <w:sz w:val="20"/>
          <w:szCs w:val="20"/>
          <w:lang w:val="pt-BR"/>
        </w:rPr>
        <w:t>]</w:t>
      </w:r>
      <w:r w:rsidR="00BA7D1F" w:rsidRPr="00FA6440">
        <w:rPr>
          <w:rFonts w:cstheme="minorBidi"/>
          <w:color w:val="auto"/>
          <w:sz w:val="20"/>
          <w:szCs w:val="20"/>
          <w:lang w:val="pt-BR"/>
        </w:rPr>
        <w:t xml:space="preserve">, </w:t>
      </w:r>
      <w:r w:rsidR="00000526" w:rsidRPr="00FA6440">
        <w:rPr>
          <w:rFonts w:cstheme="minorBidi"/>
          <w:color w:val="auto"/>
          <w:sz w:val="20"/>
          <w:szCs w:val="20"/>
          <w:lang w:val="pt-BR"/>
        </w:rPr>
        <w:t>e cabeçotes mon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>o</w:t>
      </w:r>
      <w:r w:rsidR="00614202" w:rsidRPr="00FA6440">
        <w:rPr>
          <w:rFonts w:cstheme="minorBidi"/>
          <w:color w:val="auto"/>
          <w:sz w:val="20"/>
          <w:szCs w:val="20"/>
          <w:lang w:val="pt-BR"/>
        </w:rPr>
        <w:t>rosca</w:t>
      </w:r>
      <w:r w:rsidR="007269D2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614202" w:rsidRPr="00FA6440">
        <w:rPr>
          <w:rFonts w:cstheme="minorBidi"/>
          <w:color w:val="auto"/>
          <w:sz w:val="20"/>
          <w:szCs w:val="20"/>
          <w:lang w:val="pt-BR"/>
        </w:rPr>
        <w:t xml:space="preserve"> associado à mesa rotativa</w:t>
      </w:r>
      <w:r w:rsidR="00000526" w:rsidRPr="00FA6440">
        <w:rPr>
          <w:rFonts w:cstheme="minorBidi"/>
          <w:color w:val="auto"/>
          <w:sz w:val="20"/>
          <w:szCs w:val="20"/>
          <w:lang w:val="pt-BR"/>
        </w:rPr>
        <w:t xml:space="preserve"> para o </w:t>
      </w:r>
      <w:r w:rsidR="00B45C03" w:rsidRPr="00FA6440">
        <w:rPr>
          <w:rFonts w:cstheme="minorBidi"/>
          <w:color w:val="auto"/>
          <w:sz w:val="20"/>
          <w:szCs w:val="20"/>
          <w:lang w:val="pt-BR"/>
        </w:rPr>
        <w:t>desenvolvimento</w:t>
      </w:r>
      <w:r w:rsidR="00000526" w:rsidRPr="00FA6440">
        <w:rPr>
          <w:rFonts w:cstheme="minorBidi"/>
          <w:color w:val="auto"/>
          <w:sz w:val="20"/>
          <w:szCs w:val="20"/>
          <w:lang w:val="pt-BR"/>
        </w:rPr>
        <w:t xml:space="preserve"> de </w:t>
      </w:r>
      <w:proofErr w:type="spellStart"/>
      <w:r w:rsidR="00000526" w:rsidRPr="00FA6440">
        <w:rPr>
          <w:rFonts w:cstheme="minorBidi"/>
          <w:i/>
          <w:color w:val="auto"/>
          <w:sz w:val="20"/>
          <w:szCs w:val="20"/>
          <w:lang w:val="pt-BR"/>
        </w:rPr>
        <w:t>scaffolds</w:t>
      </w:r>
      <w:proofErr w:type="spellEnd"/>
      <w:r w:rsidR="00000526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B45C03" w:rsidRPr="00FA6440">
        <w:rPr>
          <w:rFonts w:cstheme="minorBidi"/>
          <w:color w:val="auto"/>
          <w:sz w:val="20"/>
          <w:szCs w:val="20"/>
          <w:lang w:val="pt-BR"/>
        </w:rPr>
        <w:t>cardiovasculares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 xml:space="preserve"> com mó</w:t>
      </w:r>
      <w:r w:rsidR="00000526" w:rsidRPr="00FA6440">
        <w:rPr>
          <w:rFonts w:cstheme="minorBidi"/>
          <w:color w:val="auto"/>
          <w:sz w:val="20"/>
          <w:szCs w:val="20"/>
          <w:lang w:val="pt-BR"/>
        </w:rPr>
        <w:t>dulo de Poisson</w:t>
      </w:r>
      <w:r w:rsidR="00B45C03" w:rsidRPr="00FA6440">
        <w:rPr>
          <w:rFonts w:cstheme="minorBidi"/>
          <w:color w:val="auto"/>
          <w:sz w:val="20"/>
          <w:szCs w:val="20"/>
          <w:lang w:val="pt-BR"/>
        </w:rPr>
        <w:t xml:space="preserve"> zero</w:t>
      </w:r>
      <w:r w:rsidR="00314148" w:rsidRPr="00FA6440">
        <w:rPr>
          <w:rFonts w:cstheme="minorBidi"/>
          <w:color w:val="auto"/>
          <w:sz w:val="20"/>
          <w:szCs w:val="20"/>
          <w:lang w:val="pt-BR"/>
        </w:rPr>
        <w:t xml:space="preserve"> [41]</w:t>
      </w:r>
      <w:r w:rsidR="00BA7D1F" w:rsidRPr="00FA6440">
        <w:rPr>
          <w:rFonts w:cstheme="minorBidi"/>
          <w:color w:val="auto"/>
          <w:sz w:val="20"/>
          <w:szCs w:val="20"/>
          <w:lang w:val="pt-BR"/>
        </w:rPr>
        <w:t xml:space="preserve">. </w:t>
      </w:r>
      <w:r w:rsidR="00A4733F" w:rsidRPr="00FA6440">
        <w:rPr>
          <w:rFonts w:cstheme="minorBidi"/>
          <w:color w:val="auto"/>
          <w:sz w:val="20"/>
          <w:szCs w:val="20"/>
          <w:lang w:val="pt-BR"/>
        </w:rPr>
        <w:t xml:space="preserve">Além disso, estudos </w:t>
      </w:r>
      <w:r w:rsidR="000520F6" w:rsidRPr="00FA6440">
        <w:rPr>
          <w:rFonts w:cstheme="minorBidi"/>
          <w:color w:val="auto"/>
          <w:sz w:val="20"/>
          <w:szCs w:val="20"/>
          <w:lang w:val="pt-BR"/>
        </w:rPr>
        <w:t xml:space="preserve">avaliam </w:t>
      </w:r>
      <w:r w:rsidR="005D7073" w:rsidRPr="00FA6440">
        <w:rPr>
          <w:rFonts w:cstheme="minorBidi"/>
          <w:color w:val="auto"/>
          <w:sz w:val="20"/>
          <w:szCs w:val="20"/>
          <w:lang w:val="pt-BR"/>
        </w:rPr>
        <w:t>experimentos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0520F6" w:rsidRPr="00FA6440">
        <w:rPr>
          <w:rFonts w:cstheme="minorBidi"/>
          <w:color w:val="auto"/>
          <w:sz w:val="20"/>
          <w:szCs w:val="20"/>
          <w:lang w:val="pt-BR"/>
        </w:rPr>
        <w:t>sobre as</w:t>
      </w:r>
      <w:r w:rsidR="002D1FED" w:rsidRPr="00FA6440">
        <w:rPr>
          <w:rFonts w:cstheme="minorBidi"/>
          <w:color w:val="auto"/>
          <w:sz w:val="20"/>
          <w:szCs w:val="20"/>
          <w:lang w:val="pt-BR"/>
        </w:rPr>
        <w:t xml:space="preserve"> propriedades</w:t>
      </w:r>
      <w:r w:rsidR="000520F6" w:rsidRPr="00FA6440">
        <w:rPr>
          <w:rFonts w:cstheme="minorBidi"/>
          <w:color w:val="auto"/>
          <w:sz w:val="20"/>
          <w:szCs w:val="20"/>
          <w:lang w:val="pt-BR"/>
        </w:rPr>
        <w:t xml:space="preserve"> mecânica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s </w:t>
      </w:r>
      <w:r w:rsidR="00A4733F" w:rsidRPr="00FA6440">
        <w:rPr>
          <w:rFonts w:cstheme="minorBidi"/>
          <w:color w:val="auto"/>
          <w:sz w:val="20"/>
          <w:szCs w:val="20"/>
          <w:lang w:val="pt-BR"/>
        </w:rPr>
        <w:t xml:space="preserve">das </w:t>
      </w:r>
      <w:proofErr w:type="spellStart"/>
      <w:r w:rsidR="00A4733F" w:rsidRPr="00FA6440">
        <w:rPr>
          <w:rFonts w:cstheme="minorBidi"/>
          <w:i/>
          <w:color w:val="auto"/>
          <w:sz w:val="20"/>
          <w:szCs w:val="20"/>
          <w:lang w:val="pt-BR"/>
        </w:rPr>
        <w:t>scaffolds</w:t>
      </w:r>
      <w:proofErr w:type="spellEnd"/>
      <w:r w:rsidR="00A4733F" w:rsidRPr="00FA6440">
        <w:rPr>
          <w:rFonts w:cstheme="minorBidi"/>
          <w:color w:val="auto"/>
          <w:sz w:val="20"/>
          <w:szCs w:val="20"/>
          <w:lang w:val="pt-BR"/>
        </w:rPr>
        <w:t xml:space="preserve"> desenvolvidas </w:t>
      </w:r>
      <w:r w:rsidR="00314148" w:rsidRPr="00FA6440">
        <w:rPr>
          <w:rFonts w:cstheme="minorBidi"/>
          <w:color w:val="auto"/>
          <w:sz w:val="20"/>
          <w:szCs w:val="20"/>
          <w:lang w:val="pt-BR"/>
        </w:rPr>
        <w:t>[42, 43</w:t>
      </w:r>
      <w:r w:rsidR="00BA7D1F" w:rsidRPr="00FA6440">
        <w:rPr>
          <w:rFonts w:cstheme="minorBidi"/>
          <w:color w:val="auto"/>
          <w:sz w:val="20"/>
          <w:szCs w:val="20"/>
          <w:lang w:val="pt-BR"/>
        </w:rPr>
        <w:t xml:space="preserve">], </w:t>
      </w:r>
      <w:r w:rsidRPr="00FA6440">
        <w:rPr>
          <w:rFonts w:cstheme="minorBidi"/>
          <w:color w:val="auto"/>
          <w:sz w:val="20"/>
          <w:szCs w:val="20"/>
          <w:lang w:val="pt-BR"/>
        </w:rPr>
        <w:t>e</w:t>
      </w:r>
      <w:r w:rsidR="005D7073" w:rsidRPr="00FA6440">
        <w:rPr>
          <w:rFonts w:cstheme="minorBidi"/>
          <w:color w:val="auto"/>
          <w:sz w:val="20"/>
          <w:szCs w:val="20"/>
          <w:lang w:val="pt-BR"/>
        </w:rPr>
        <w:t xml:space="preserve"> experimentos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de validação funcional biológica para verificação da eficiência de </w:t>
      </w:r>
      <w:r w:rsidR="005D7073" w:rsidRPr="00FA6440">
        <w:rPr>
          <w:rFonts w:cstheme="minorBidi"/>
          <w:color w:val="auto"/>
          <w:sz w:val="20"/>
          <w:szCs w:val="20"/>
          <w:lang w:val="pt-BR"/>
        </w:rPr>
        <w:t>alocação</w:t>
      </w:r>
      <w:r w:rsidRPr="00FA6440">
        <w:rPr>
          <w:rFonts w:cstheme="minorBidi"/>
          <w:color w:val="auto"/>
          <w:sz w:val="20"/>
          <w:szCs w:val="20"/>
          <w:lang w:val="pt-BR"/>
        </w:rPr>
        <w:t>, crescimento e multi</w:t>
      </w:r>
      <w:r w:rsidR="0060263A" w:rsidRPr="00FA6440">
        <w:rPr>
          <w:rFonts w:cstheme="minorBidi"/>
          <w:color w:val="auto"/>
          <w:sz w:val="20"/>
          <w:szCs w:val="20"/>
          <w:lang w:val="pt-BR"/>
        </w:rPr>
        <w:t>plicação celular nas estruturas</w:t>
      </w:r>
      <w:r w:rsidR="001D2824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A97203" w:rsidRPr="00FA6440">
        <w:rPr>
          <w:rFonts w:cstheme="minorBidi"/>
          <w:color w:val="auto"/>
          <w:sz w:val="20"/>
          <w:szCs w:val="20"/>
          <w:lang w:val="pt-BR"/>
        </w:rPr>
        <w:t>foram explorados</w:t>
      </w:r>
      <w:r w:rsidR="00314148" w:rsidRPr="00FA6440">
        <w:rPr>
          <w:rFonts w:cstheme="minorBidi"/>
          <w:color w:val="auto"/>
          <w:sz w:val="20"/>
          <w:szCs w:val="20"/>
          <w:lang w:val="pt-BR"/>
        </w:rPr>
        <w:t xml:space="preserve"> [40]</w:t>
      </w:r>
      <w:r w:rsidR="00BA7D1F" w:rsidRPr="00FA6440">
        <w:rPr>
          <w:rFonts w:cstheme="minorBidi"/>
          <w:color w:val="auto"/>
          <w:sz w:val="20"/>
          <w:szCs w:val="20"/>
          <w:lang w:val="pt-BR"/>
        </w:rPr>
        <w:t xml:space="preserve">. </w:t>
      </w:r>
    </w:p>
    <w:p w14:paraId="5B438A48" w14:textId="77777777" w:rsidR="00BB5C44" w:rsidRPr="00FA6440" w:rsidRDefault="00BB5C44" w:rsidP="00A81671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6AD707BD" w14:textId="47652A92" w:rsidR="00A81671" w:rsidRPr="00FA6440" w:rsidRDefault="00B20A9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As técnicas de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 xml:space="preserve"> MAE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 xml:space="preserve">R de materiais granulares no contexto da Reciclagem de </w:t>
      </w:r>
      <w:r w:rsidRPr="00FA6440">
        <w:rPr>
          <w:rFonts w:cstheme="minorBidi"/>
          <w:color w:val="auto"/>
          <w:sz w:val="20"/>
          <w:szCs w:val="20"/>
          <w:lang w:val="pt-BR"/>
        </w:rPr>
        <w:t>M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>ateriais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são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Pr="00FA6440">
        <w:rPr>
          <w:rFonts w:cstheme="minorBidi"/>
          <w:color w:val="auto"/>
          <w:sz w:val="20"/>
          <w:szCs w:val="20"/>
          <w:lang w:val="pt-BR"/>
        </w:rPr>
        <w:t>especialmente vantajosas por eliminar etapas de processamento termomecânico associada a produç</w:t>
      </w:r>
      <w:r w:rsidR="00015DBB" w:rsidRPr="00FA6440">
        <w:rPr>
          <w:rFonts w:cstheme="minorBidi"/>
          <w:color w:val="auto"/>
          <w:sz w:val="20"/>
          <w:szCs w:val="20"/>
          <w:lang w:val="pt-BR"/>
        </w:rPr>
        <w:t xml:space="preserve">ão do filamento. Os 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artigos publicados 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 xml:space="preserve">apresentam estudos com </w:t>
      </w:r>
      <w:r w:rsidRPr="00FA6440">
        <w:rPr>
          <w:rFonts w:cstheme="minorBidi"/>
          <w:color w:val="auto"/>
          <w:sz w:val="20"/>
          <w:szCs w:val="20"/>
          <w:lang w:val="pt-BR"/>
        </w:rPr>
        <w:t>d</w:t>
      </w:r>
      <w:r w:rsidR="00015DBB" w:rsidRPr="00FA6440">
        <w:rPr>
          <w:rFonts w:cstheme="minorBidi"/>
          <w:color w:val="auto"/>
          <w:sz w:val="20"/>
          <w:szCs w:val="20"/>
          <w:lang w:val="pt-BR"/>
        </w:rPr>
        <w:t>uas principais</w:t>
      </w:r>
      <w:r w:rsidR="00F86886" w:rsidRPr="00FA6440">
        <w:rPr>
          <w:rFonts w:cstheme="minorBidi"/>
          <w:color w:val="auto"/>
          <w:sz w:val="20"/>
          <w:szCs w:val="20"/>
          <w:lang w:val="pt-BR"/>
        </w:rPr>
        <w:t xml:space="preserve"> abordagens</w:t>
      </w:r>
      <w:r w:rsidR="00015DBB" w:rsidRPr="00FA6440">
        <w:rPr>
          <w:rFonts w:cstheme="minorBidi"/>
          <w:color w:val="auto"/>
          <w:sz w:val="20"/>
          <w:szCs w:val="20"/>
          <w:lang w:val="pt-BR"/>
        </w:rPr>
        <w:t>, a caracterização de propriedades térmicas e mecânicas</w:t>
      </w:r>
      <w:r w:rsidR="001D19F0" w:rsidRPr="00FA6440">
        <w:rPr>
          <w:rFonts w:cstheme="minorBidi"/>
          <w:color w:val="auto"/>
          <w:sz w:val="20"/>
          <w:szCs w:val="20"/>
          <w:lang w:val="pt-BR"/>
        </w:rPr>
        <w:t xml:space="preserve"> dos materiais processados</w:t>
      </w:r>
      <w:r w:rsidR="001C55DC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163041" w:rsidRPr="00FA6440">
        <w:rPr>
          <w:rFonts w:cstheme="minorBidi"/>
          <w:color w:val="auto"/>
          <w:sz w:val="20"/>
          <w:szCs w:val="20"/>
          <w:lang w:val="pt-BR"/>
        </w:rPr>
        <w:t>[44, 45, 46, 47</w:t>
      </w:r>
      <w:r w:rsidR="00015DBB" w:rsidRPr="00FA6440">
        <w:rPr>
          <w:rFonts w:cstheme="minorBidi"/>
          <w:color w:val="auto"/>
          <w:sz w:val="20"/>
          <w:szCs w:val="20"/>
          <w:lang w:val="pt-BR"/>
        </w:rPr>
        <w:t xml:space="preserve">] </w:t>
      </w:r>
      <w:r w:rsidR="00DF6CED" w:rsidRPr="00FA6440">
        <w:rPr>
          <w:rFonts w:cstheme="minorBidi"/>
          <w:color w:val="auto"/>
          <w:sz w:val="20"/>
          <w:szCs w:val="20"/>
          <w:lang w:val="pt-BR"/>
        </w:rPr>
        <w:t>e a comp</w:t>
      </w:r>
      <w:r w:rsidR="0058652D" w:rsidRPr="00FA6440">
        <w:rPr>
          <w:rFonts w:cstheme="minorBidi"/>
          <w:color w:val="auto"/>
          <w:sz w:val="20"/>
          <w:szCs w:val="20"/>
          <w:lang w:val="pt-BR"/>
        </w:rPr>
        <w:t>a</w:t>
      </w:r>
      <w:r w:rsidR="00DF6CED" w:rsidRPr="00FA6440">
        <w:rPr>
          <w:rFonts w:cstheme="minorBidi"/>
          <w:color w:val="auto"/>
          <w:sz w:val="20"/>
          <w:szCs w:val="20"/>
          <w:lang w:val="pt-BR"/>
        </w:rPr>
        <w:t xml:space="preserve">ração da qualidade de impressão </w:t>
      </w:r>
      <w:r w:rsidR="0058652D" w:rsidRPr="00FA6440">
        <w:rPr>
          <w:rFonts w:cstheme="minorBidi"/>
          <w:color w:val="auto"/>
          <w:sz w:val="20"/>
          <w:szCs w:val="20"/>
          <w:lang w:val="pt-BR"/>
        </w:rPr>
        <w:t>entre as</w:t>
      </w:r>
      <w:r w:rsidR="00015DBB" w:rsidRPr="00FA6440">
        <w:rPr>
          <w:rFonts w:cstheme="minorBidi"/>
          <w:color w:val="auto"/>
          <w:sz w:val="20"/>
          <w:szCs w:val="20"/>
          <w:lang w:val="pt-BR"/>
        </w:rPr>
        <w:t xml:space="preserve"> técnicas FFF e FGF</w:t>
      </w:r>
      <w:r w:rsidR="00163041" w:rsidRPr="00FA6440">
        <w:rPr>
          <w:rFonts w:cstheme="minorBidi"/>
          <w:color w:val="auto"/>
          <w:sz w:val="20"/>
          <w:szCs w:val="20"/>
          <w:lang w:val="pt-BR"/>
        </w:rPr>
        <w:t xml:space="preserve"> [44, 48, 49]</w:t>
      </w:r>
      <w:r w:rsidR="001C55DC" w:rsidRPr="00FA6440">
        <w:rPr>
          <w:rFonts w:cstheme="minorBidi"/>
          <w:color w:val="auto"/>
          <w:sz w:val="20"/>
          <w:szCs w:val="20"/>
          <w:lang w:val="pt-BR"/>
        </w:rPr>
        <w:t xml:space="preserve">. 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>As propriedade</w:t>
      </w:r>
      <w:r w:rsidR="00CF5FD9" w:rsidRPr="00FA6440">
        <w:rPr>
          <w:rFonts w:cstheme="minorBidi"/>
          <w:color w:val="auto"/>
          <w:sz w:val="20"/>
          <w:szCs w:val="20"/>
          <w:lang w:val="pt-BR"/>
        </w:rPr>
        <w:t>s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 xml:space="preserve"> mecânicas das peças fabricadas de materiais rec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>iclados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 xml:space="preserve"> do tipo PLA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 xml:space="preserve"> (</w:t>
      </w:r>
      <w:r w:rsidR="00B909F5" w:rsidRPr="00FA6440">
        <w:rPr>
          <w:rFonts w:eastAsia="Times New Roman"/>
          <w:sz w:val="20"/>
          <w:szCs w:val="20"/>
          <w:lang w:val="pt-BR" w:eastAsia="pt-BR"/>
        </w:rPr>
        <w:t>poliácido láctico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>)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>, PP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 xml:space="preserve"> (Polipropileno)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>, PET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 xml:space="preserve"> (</w:t>
      </w:r>
      <w:proofErr w:type="spellStart"/>
      <w:r w:rsidR="00B909F5" w:rsidRPr="00FA6440">
        <w:rPr>
          <w:rFonts w:eastAsia="Times New Roman"/>
          <w:sz w:val="20"/>
          <w:szCs w:val="20"/>
          <w:lang w:val="pt-BR" w:eastAsia="pt-BR"/>
        </w:rPr>
        <w:t>Politereftalato</w:t>
      </w:r>
      <w:proofErr w:type="spellEnd"/>
      <w:r w:rsidR="00B909F5" w:rsidRPr="00FA6440">
        <w:rPr>
          <w:rFonts w:eastAsia="Times New Roman"/>
          <w:sz w:val="20"/>
          <w:szCs w:val="20"/>
          <w:lang w:val="pt-BR" w:eastAsia="pt-BR"/>
        </w:rPr>
        <w:t xml:space="preserve"> de etileno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>)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>, ABS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 xml:space="preserve"> (</w:t>
      </w:r>
      <w:proofErr w:type="spellStart"/>
      <w:r w:rsidR="00B909F5" w:rsidRPr="00FA6440">
        <w:rPr>
          <w:rFonts w:eastAsia="Times New Roman"/>
          <w:sz w:val="20"/>
          <w:szCs w:val="20"/>
          <w:lang w:val="pt-BR" w:eastAsia="pt-BR"/>
        </w:rPr>
        <w:t>Acrilonitrila</w:t>
      </w:r>
      <w:proofErr w:type="spellEnd"/>
      <w:r w:rsidR="00B909F5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proofErr w:type="spellStart"/>
      <w:r w:rsidR="00B909F5" w:rsidRPr="00FA6440">
        <w:rPr>
          <w:rFonts w:eastAsia="Times New Roman"/>
          <w:sz w:val="20"/>
          <w:szCs w:val="20"/>
          <w:lang w:val="pt-BR" w:eastAsia="pt-BR"/>
        </w:rPr>
        <w:t>butadieno</w:t>
      </w:r>
      <w:proofErr w:type="spellEnd"/>
      <w:r w:rsidR="00B909F5" w:rsidRPr="00FA6440">
        <w:rPr>
          <w:rFonts w:eastAsia="Times New Roman"/>
          <w:sz w:val="20"/>
          <w:szCs w:val="20"/>
          <w:lang w:val="pt-BR" w:eastAsia="pt-BR"/>
        </w:rPr>
        <w:t xml:space="preserve"> estireno</w:t>
      </w:r>
      <w:r w:rsidR="00B909F5" w:rsidRPr="00FA6440">
        <w:rPr>
          <w:rFonts w:cstheme="minorBidi"/>
          <w:color w:val="auto"/>
          <w:sz w:val="20"/>
          <w:szCs w:val="20"/>
          <w:lang w:val="pt-BR"/>
        </w:rPr>
        <w:t>)</w:t>
      </w:r>
      <w:r w:rsidR="00A91CE0" w:rsidRPr="00FA6440">
        <w:rPr>
          <w:rFonts w:cstheme="minorBidi"/>
          <w:color w:val="auto"/>
          <w:sz w:val="20"/>
          <w:szCs w:val="20"/>
          <w:lang w:val="pt-BR"/>
        </w:rPr>
        <w:t xml:space="preserve"> apresentaram </w:t>
      </w:r>
      <w:r w:rsidR="00566917" w:rsidRPr="00FA6440">
        <w:rPr>
          <w:rFonts w:cstheme="minorBidi"/>
          <w:color w:val="auto"/>
          <w:sz w:val="20"/>
          <w:szCs w:val="20"/>
          <w:lang w:val="pt-BR"/>
        </w:rPr>
        <w:t xml:space="preserve">limite de resistência 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 xml:space="preserve">à </w:t>
      </w:r>
      <w:r w:rsidR="00566917" w:rsidRPr="00FA6440">
        <w:rPr>
          <w:rFonts w:cstheme="minorBidi"/>
          <w:color w:val="auto"/>
          <w:sz w:val="20"/>
          <w:szCs w:val="20"/>
          <w:lang w:val="pt-BR"/>
        </w:rPr>
        <w:t>ruptura menor do que os mat</w:t>
      </w:r>
      <w:r w:rsidR="00CF5FD9" w:rsidRPr="00FA6440">
        <w:rPr>
          <w:rFonts w:cstheme="minorBidi"/>
          <w:color w:val="auto"/>
          <w:sz w:val="20"/>
          <w:szCs w:val="20"/>
          <w:lang w:val="pt-BR"/>
        </w:rPr>
        <w:t>eriais</w:t>
      </w:r>
      <w:r w:rsidR="00566917" w:rsidRPr="00FA6440">
        <w:rPr>
          <w:rFonts w:cstheme="minorBidi"/>
          <w:color w:val="auto"/>
          <w:sz w:val="20"/>
          <w:szCs w:val="20"/>
          <w:lang w:val="pt-BR"/>
        </w:rPr>
        <w:t xml:space="preserve"> virgens, e compatíveis com materiais reciclados comerciais </w:t>
      </w:r>
      <w:r w:rsidR="00163041" w:rsidRPr="00FA6440">
        <w:rPr>
          <w:rFonts w:cstheme="minorBidi"/>
          <w:color w:val="auto"/>
          <w:sz w:val="20"/>
          <w:szCs w:val="20"/>
          <w:lang w:val="pt-BR"/>
        </w:rPr>
        <w:t>[49]</w:t>
      </w:r>
      <w:r w:rsidR="00C35DCC" w:rsidRPr="00FA6440">
        <w:rPr>
          <w:rFonts w:cstheme="minorBidi"/>
          <w:color w:val="auto"/>
          <w:sz w:val="20"/>
          <w:szCs w:val="20"/>
          <w:lang w:val="pt-BR"/>
        </w:rPr>
        <w:t xml:space="preserve">. </w:t>
      </w:r>
      <w:r w:rsidR="00A220A5" w:rsidRPr="00FA6440">
        <w:rPr>
          <w:rFonts w:cstheme="minorBidi"/>
          <w:color w:val="auto"/>
          <w:sz w:val="20"/>
          <w:szCs w:val="20"/>
          <w:lang w:val="pt-BR"/>
        </w:rPr>
        <w:t>Além disso, tanto em</w:t>
      </w:r>
      <w:r w:rsidR="00163041" w:rsidRPr="00FA6440">
        <w:rPr>
          <w:rFonts w:cstheme="minorBidi"/>
          <w:color w:val="auto"/>
          <w:sz w:val="20"/>
          <w:szCs w:val="20"/>
          <w:lang w:val="pt-BR"/>
        </w:rPr>
        <w:t xml:space="preserve"> [44]</w:t>
      </w:r>
      <w:r w:rsidR="00A220A5" w:rsidRPr="00FA6440">
        <w:rPr>
          <w:rFonts w:cstheme="minorBidi"/>
          <w:color w:val="auto"/>
          <w:sz w:val="20"/>
          <w:szCs w:val="20"/>
          <w:lang w:val="pt-BR"/>
        </w:rPr>
        <w:t xml:space="preserve"> quanto em </w:t>
      </w:r>
      <w:r w:rsidR="00163041" w:rsidRPr="00FA6440">
        <w:rPr>
          <w:rFonts w:cstheme="minorBidi"/>
          <w:color w:val="auto"/>
          <w:sz w:val="20"/>
          <w:szCs w:val="20"/>
          <w:lang w:val="pt-BR"/>
        </w:rPr>
        <w:t>[49]</w:t>
      </w:r>
      <w:r w:rsidR="00A220A5" w:rsidRPr="00FA6440">
        <w:rPr>
          <w:rFonts w:cstheme="minorBidi"/>
          <w:color w:val="auto"/>
          <w:sz w:val="20"/>
          <w:szCs w:val="20"/>
          <w:lang w:val="pt-BR"/>
        </w:rPr>
        <w:t>, as propriedades mecânicas e a qualidade de impressão das peças fabricadas por FFF e por FGF mantiveram-se compatíve</w:t>
      </w:r>
      <w:r w:rsidR="00C33E29" w:rsidRPr="00FA6440">
        <w:rPr>
          <w:rFonts w:cstheme="minorBidi"/>
          <w:color w:val="auto"/>
          <w:sz w:val="20"/>
          <w:szCs w:val="20"/>
          <w:lang w:val="pt-BR"/>
        </w:rPr>
        <w:t>is</w:t>
      </w:r>
      <w:r w:rsidR="00A220A5" w:rsidRPr="00FA6440">
        <w:rPr>
          <w:rFonts w:cstheme="minorBidi"/>
          <w:color w:val="auto"/>
          <w:sz w:val="20"/>
          <w:szCs w:val="20"/>
          <w:lang w:val="pt-BR"/>
        </w:rPr>
        <w:t>, contudo é fundamental destacar que as geometrias avaliadas eram pouco complexas.</w:t>
      </w:r>
    </w:p>
    <w:p w14:paraId="08E618B8" w14:textId="6E70D978" w:rsidR="00A91CE0" w:rsidRPr="00FA6440" w:rsidRDefault="0009691F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sz w:val="20"/>
          <w:szCs w:val="20"/>
          <w:shd w:val="clear" w:color="auto" w:fill="FFFFFF"/>
          <w:lang w:val="pt-BR"/>
        </w:rPr>
        <w:t>Os estudos de MA</w:t>
      </w:r>
      <w:r w:rsidR="00163041" w:rsidRPr="00FA6440">
        <w:rPr>
          <w:sz w:val="20"/>
          <w:szCs w:val="20"/>
          <w:shd w:val="clear" w:color="auto" w:fill="FFFFFF"/>
          <w:lang w:val="pt-BR"/>
        </w:rPr>
        <w:t>E</w:t>
      </w:r>
      <w:r w:rsidRPr="00FA6440">
        <w:rPr>
          <w:sz w:val="20"/>
          <w:szCs w:val="20"/>
          <w:shd w:val="clear" w:color="auto" w:fill="FFFFFF"/>
          <w:lang w:val="pt-BR"/>
        </w:rPr>
        <w:t xml:space="preserve">R no contexto da indústria farmacêutica são promissores devido à possibilidade de se produzir medicamentos personalizados, ou seja, </w:t>
      </w:r>
      <w:r w:rsidRPr="00FA6440">
        <w:rPr>
          <w:sz w:val="20"/>
          <w:szCs w:val="20"/>
          <w:shd w:val="clear" w:color="auto" w:fill="FFFFFF"/>
          <w:lang w:val="pt-BR"/>
        </w:rPr>
        <w:lastRenderedPageBreak/>
        <w:t xml:space="preserve">corretamente </w:t>
      </w:r>
      <w:r w:rsidR="00C33E29" w:rsidRPr="00FA6440">
        <w:rPr>
          <w:sz w:val="20"/>
          <w:szCs w:val="20"/>
          <w:shd w:val="clear" w:color="auto" w:fill="FFFFFF"/>
          <w:lang w:val="pt-BR"/>
        </w:rPr>
        <w:t>formulado</w:t>
      </w:r>
      <w:r w:rsidRPr="00FA6440">
        <w:rPr>
          <w:sz w:val="20"/>
          <w:szCs w:val="20"/>
          <w:shd w:val="clear" w:color="auto" w:fill="FFFFFF"/>
          <w:lang w:val="pt-BR"/>
        </w:rPr>
        <w:t xml:space="preserve">s a partir das demandas do usuário. Os comprimidos 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podem ser </w:t>
      </w:r>
      <w:r w:rsidR="00236402"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>fabricados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Pr="00FA6440">
        <w:rPr>
          <w:sz w:val="20"/>
          <w:szCs w:val="20"/>
          <w:shd w:val="clear" w:color="auto" w:fill="FFFFFF"/>
          <w:lang w:val="pt-BR"/>
        </w:rPr>
        <w:t xml:space="preserve">por meio de cabeçotes tipo seringas ou até cabeçotes baseados em rosca a partir de materiais em géis, </w:t>
      </w:r>
      <w:proofErr w:type="spellStart"/>
      <w:r w:rsidRPr="00FA6440">
        <w:rPr>
          <w:sz w:val="20"/>
          <w:szCs w:val="20"/>
          <w:shd w:val="clear" w:color="auto" w:fill="FFFFFF"/>
          <w:lang w:val="pt-BR"/>
        </w:rPr>
        <w:t>semi-sólidos</w:t>
      </w:r>
      <w:proofErr w:type="spellEnd"/>
      <w:r w:rsidRPr="00FA6440">
        <w:rPr>
          <w:sz w:val="20"/>
          <w:szCs w:val="20"/>
          <w:shd w:val="clear" w:color="auto" w:fill="FFFFFF"/>
          <w:lang w:val="pt-BR"/>
        </w:rPr>
        <w:t xml:space="preserve"> ou sólidos. Nesta RBS, foram considerados em estudos da MAER a partir de partículas sólidas. Nesse contexto, dois trabalhos foram filtrados pelo método de busca. </w:t>
      </w:r>
      <w:r w:rsidR="003260DC" w:rsidRPr="00FA6440">
        <w:rPr>
          <w:sz w:val="20"/>
          <w:szCs w:val="20"/>
          <w:shd w:val="clear" w:color="auto" w:fill="FFFFFF"/>
          <w:lang w:val="pt-BR"/>
        </w:rPr>
        <w:t xml:space="preserve">[50] 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destacam que comprimidos </w:t>
      </w:r>
      <w:r w:rsidR="00ED447C"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com </w:t>
      </w:r>
      <w:proofErr w:type="spellStart"/>
      <w:r w:rsidR="00ED447C"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>itraconazola</w:t>
      </w:r>
      <w:proofErr w:type="spellEnd"/>
      <w:r w:rsidR="00ED447C" w:rsidRPr="00FA6440">
        <w:rPr>
          <w:rStyle w:val="Refdecomentrio"/>
          <w:rFonts w:cstheme="minorBidi"/>
          <w:color w:val="auto"/>
          <w:lang w:val="pt-BR"/>
        </w:rPr>
        <w:t xml:space="preserve"> 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>produzidos por impressão 3</w:t>
      </w:r>
      <w:r w:rsidR="00236402"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>D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 apresentaram características físicas e mecânicas </w:t>
      </w:r>
      <w:r w:rsidR="00236402"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adequadas para a aplicação proposta, 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e </w:t>
      </w:r>
      <w:r w:rsidRPr="00FA6440">
        <w:rPr>
          <w:sz w:val="20"/>
          <w:szCs w:val="20"/>
          <w:shd w:val="clear" w:color="auto" w:fill="FFFFFF"/>
          <w:lang w:val="pt-BR"/>
        </w:rPr>
        <w:t xml:space="preserve">não apresentaram degradação alguma do fármaco após o processamento. </w:t>
      </w:r>
      <w:r w:rsidR="003260DC" w:rsidRPr="00FA6440">
        <w:rPr>
          <w:sz w:val="20"/>
          <w:szCs w:val="20"/>
          <w:shd w:val="clear" w:color="auto" w:fill="FFFFFF"/>
          <w:lang w:val="pt-BR"/>
        </w:rPr>
        <w:t xml:space="preserve">[51] </w:t>
      </w:r>
      <w:r w:rsidRPr="00FA6440">
        <w:rPr>
          <w:sz w:val="20"/>
          <w:szCs w:val="20"/>
          <w:shd w:val="clear" w:color="auto" w:fill="FFFFFF"/>
          <w:lang w:val="pt-BR"/>
        </w:rPr>
        <w:t xml:space="preserve">compararam compridos impressos na técnica FGF e FFF e afirmaram que nem todas as configurações de porcentagem de drogas </w:t>
      </w:r>
      <w:proofErr w:type="spellStart"/>
      <w:r w:rsidRPr="00FA6440">
        <w:rPr>
          <w:sz w:val="20"/>
          <w:szCs w:val="20"/>
          <w:shd w:val="clear" w:color="auto" w:fill="FFFFFF"/>
          <w:lang w:val="pt-BR"/>
        </w:rPr>
        <w:t>poderam</w:t>
      </w:r>
      <w:proofErr w:type="spellEnd"/>
      <w:r w:rsidRPr="00FA6440">
        <w:rPr>
          <w:sz w:val="20"/>
          <w:szCs w:val="20"/>
          <w:shd w:val="clear" w:color="auto" w:fill="FFFFFF"/>
          <w:lang w:val="pt-BR"/>
        </w:rPr>
        <w:t xml:space="preserve"> ser impressas por meio da FFF, dado a necessidade de torná-las filamentosas. Eles concluíram que nesta área de estudo a </w:t>
      </w:r>
      <w:r w:rsidR="001845D5" w:rsidRPr="00FA6440">
        <w:rPr>
          <w:sz w:val="20"/>
          <w:szCs w:val="20"/>
          <w:shd w:val="clear" w:color="auto" w:fill="FFFFFF"/>
          <w:lang w:val="pt-BR"/>
        </w:rPr>
        <w:t>técnica FGF</w:t>
      </w:r>
      <w:r w:rsidRPr="00FA6440">
        <w:rPr>
          <w:sz w:val="20"/>
          <w:szCs w:val="20"/>
          <w:shd w:val="clear" w:color="auto" w:fill="FFFFFF"/>
          <w:lang w:val="pt-BR"/>
        </w:rPr>
        <w:t xml:space="preserve"> é mais promissora pois permite maior possibilidade de personalização dos medicamentos.</w:t>
      </w:r>
    </w:p>
    <w:p w14:paraId="18DDBDB7" w14:textId="77777777" w:rsidR="0009691F" w:rsidRPr="00FA6440" w:rsidRDefault="0009691F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24B2E251" w14:textId="6DB1570B" w:rsidR="00413753" w:rsidRPr="00FA6440" w:rsidRDefault="00566917" w:rsidP="00413753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A </w:t>
      </w:r>
      <w:r w:rsidR="00FA6F24" w:rsidRPr="00FA6440">
        <w:rPr>
          <w:rFonts w:cstheme="minorBidi"/>
          <w:color w:val="auto"/>
          <w:sz w:val="20"/>
          <w:szCs w:val="20"/>
          <w:lang w:val="pt-BR"/>
        </w:rPr>
        <w:t>T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 xml:space="preserve">ab. 4 apresenta 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os materiais processados nas áreas de aplicação 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>do uso da tecnologia da MAE</w:t>
      </w:r>
      <w:r w:rsidR="001E5803" w:rsidRPr="00FA6440">
        <w:rPr>
          <w:rFonts w:cstheme="minorBidi"/>
          <w:color w:val="auto"/>
          <w:sz w:val="20"/>
          <w:szCs w:val="20"/>
          <w:lang w:val="pt-BR"/>
        </w:rPr>
        <w:t>R de matérias primas granulares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>, pellets ou pó</w:t>
      </w:r>
      <w:r w:rsidR="001E5803" w:rsidRPr="00FA6440">
        <w:rPr>
          <w:rFonts w:cstheme="minorBidi"/>
          <w:color w:val="auto"/>
          <w:sz w:val="20"/>
          <w:szCs w:val="20"/>
          <w:lang w:val="pt-BR"/>
        </w:rPr>
        <w:t xml:space="preserve">, </w:t>
      </w:r>
      <w:r w:rsidR="005F7DEB" w:rsidRPr="00FA6440">
        <w:rPr>
          <w:rFonts w:cstheme="minorBidi"/>
          <w:color w:val="auto"/>
          <w:sz w:val="20"/>
          <w:szCs w:val="20"/>
          <w:lang w:val="pt-BR"/>
        </w:rPr>
        <w:t>conforme</w:t>
      </w:r>
      <w:r w:rsidR="001E5803" w:rsidRPr="00FA6440">
        <w:rPr>
          <w:rFonts w:cstheme="minorBidi"/>
          <w:color w:val="auto"/>
          <w:sz w:val="20"/>
          <w:szCs w:val="20"/>
          <w:lang w:val="pt-BR"/>
        </w:rPr>
        <w:t xml:space="preserve"> os campos apresentados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na Fig. 4</w:t>
      </w:r>
      <w:r w:rsidR="0010293B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E30D9D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413753" w:rsidRPr="00FA6440">
        <w:rPr>
          <w:rFonts w:cstheme="minorBidi"/>
          <w:color w:val="auto"/>
          <w:sz w:val="20"/>
          <w:szCs w:val="20"/>
          <w:lang w:val="pt-BR"/>
        </w:rPr>
        <w:t xml:space="preserve">Analisando a Tab. 4 é possível notar a tendência do uso de reforços de fibra de carbono e de vidro com elementos promissores para melhoria das propriedades mecânicas dos produtos impressos por meio de materiais termoplásticos como o ABS, PLA, PES, PPS, PP. Além disso, é possível notar o uso preponderante de </w:t>
      </w:r>
      <w:proofErr w:type="spellStart"/>
      <w:r w:rsidR="00413753" w:rsidRPr="00FA6440">
        <w:rPr>
          <w:rFonts w:cstheme="minorBidi"/>
          <w:color w:val="auto"/>
          <w:sz w:val="20"/>
          <w:szCs w:val="20"/>
          <w:lang w:val="pt-BR"/>
        </w:rPr>
        <w:t>s</w:t>
      </w:r>
      <w:r w:rsidR="00413753" w:rsidRPr="00FA6440">
        <w:rPr>
          <w:rFonts w:cstheme="minorBidi"/>
          <w:i/>
          <w:color w:val="auto"/>
          <w:sz w:val="20"/>
          <w:szCs w:val="20"/>
          <w:lang w:val="pt-BR"/>
        </w:rPr>
        <w:t>caffolds</w:t>
      </w:r>
      <w:proofErr w:type="spellEnd"/>
      <w:r w:rsidR="00413753" w:rsidRPr="00FA6440">
        <w:rPr>
          <w:rFonts w:cstheme="minorBidi"/>
          <w:color w:val="auto"/>
          <w:sz w:val="20"/>
          <w:szCs w:val="20"/>
          <w:lang w:val="pt-BR"/>
        </w:rPr>
        <w:t xml:space="preserve"> à base </w:t>
      </w:r>
      <w:r w:rsidR="00ED447C" w:rsidRPr="00FA6440">
        <w:rPr>
          <w:rFonts w:cstheme="minorBidi"/>
          <w:color w:val="auto"/>
          <w:sz w:val="20"/>
          <w:szCs w:val="20"/>
          <w:lang w:val="pt-BR"/>
        </w:rPr>
        <w:t xml:space="preserve">de </w:t>
      </w:r>
      <w:r w:rsidR="00413753" w:rsidRPr="00FA6440">
        <w:rPr>
          <w:rFonts w:cstheme="minorBidi"/>
          <w:color w:val="auto"/>
          <w:sz w:val="20"/>
          <w:szCs w:val="20"/>
          <w:lang w:val="pt-BR"/>
        </w:rPr>
        <w:t xml:space="preserve">PCL. No campo de aplicação da reciclagem, os materiais mais abordados são os próprios materiais mais utilizados para produção de filamentos aplicados a tecnologia FFF (ABS, PLA, PET, PC). Na indústria farmacêutica, medicamento à </w:t>
      </w:r>
      <w:r w:rsidR="00ED447C" w:rsidRPr="00FA6440">
        <w:rPr>
          <w:rFonts w:cstheme="minorBidi"/>
          <w:color w:val="auto"/>
          <w:sz w:val="20"/>
          <w:szCs w:val="20"/>
          <w:lang w:val="pt-BR"/>
        </w:rPr>
        <w:t>com ativos de</w:t>
      </w:r>
      <w:r w:rsidR="00413753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proofErr w:type="spellStart"/>
      <w:r w:rsidR="00ED447C" w:rsidRPr="00FA6440">
        <w:rPr>
          <w:rFonts w:cstheme="minorBidi"/>
          <w:color w:val="auto"/>
          <w:sz w:val="20"/>
          <w:szCs w:val="20"/>
          <w:lang w:val="pt-BR"/>
        </w:rPr>
        <w:t>itranconazola</w:t>
      </w:r>
      <w:proofErr w:type="spellEnd"/>
      <w:r w:rsidR="00413753" w:rsidRPr="00FA6440">
        <w:rPr>
          <w:rFonts w:cstheme="minorBidi"/>
          <w:color w:val="auto"/>
          <w:sz w:val="20"/>
          <w:szCs w:val="20"/>
          <w:lang w:val="pt-BR"/>
        </w:rPr>
        <w:t xml:space="preserve"> e de </w:t>
      </w:r>
      <w:r w:rsidR="00ED447C" w:rsidRPr="00FA6440">
        <w:rPr>
          <w:rFonts w:cstheme="minorBidi"/>
          <w:color w:val="auto"/>
          <w:sz w:val="20"/>
          <w:szCs w:val="20"/>
          <w:lang w:val="pt-BR"/>
        </w:rPr>
        <w:t xml:space="preserve">tartarato </w:t>
      </w:r>
      <w:proofErr w:type="spellStart"/>
      <w:r w:rsidR="00413753" w:rsidRPr="00FA6440">
        <w:rPr>
          <w:rFonts w:eastAsia="Times New Roman"/>
          <w:sz w:val="20"/>
          <w:szCs w:val="20"/>
          <w:lang w:val="pt-BR" w:eastAsia="pt-BR"/>
        </w:rPr>
        <w:t>metoprolol</w:t>
      </w:r>
      <w:proofErr w:type="spellEnd"/>
      <w:r w:rsidR="00413753" w:rsidRPr="00FA6440">
        <w:rPr>
          <w:rFonts w:eastAsia="Times New Roman"/>
          <w:sz w:val="20"/>
          <w:szCs w:val="20"/>
          <w:lang w:val="pt-BR" w:eastAsia="pt-BR"/>
        </w:rPr>
        <w:t xml:space="preserve"> foram explorados. </w:t>
      </w:r>
      <w:r w:rsidR="00413753" w:rsidRPr="00FA6440">
        <w:rPr>
          <w:rFonts w:cstheme="minorBidi"/>
          <w:color w:val="auto"/>
          <w:sz w:val="20"/>
          <w:szCs w:val="20"/>
          <w:lang w:val="pt-BR"/>
        </w:rPr>
        <w:t>O uso da tecnologia MAER é uma importante aliada quando existe a necessidade de aquec</w:t>
      </w:r>
      <w:r w:rsidR="008C4FA3" w:rsidRPr="00FA6440">
        <w:rPr>
          <w:rFonts w:cstheme="minorBidi"/>
          <w:color w:val="auto"/>
          <w:sz w:val="20"/>
          <w:szCs w:val="20"/>
          <w:lang w:val="pt-BR"/>
        </w:rPr>
        <w:t>imento e da homogeneização dos medicamentos</w:t>
      </w:r>
      <w:r w:rsidR="00413753" w:rsidRPr="00FA6440">
        <w:rPr>
          <w:rFonts w:cstheme="minorBidi"/>
          <w:color w:val="auto"/>
          <w:sz w:val="20"/>
          <w:szCs w:val="20"/>
          <w:lang w:val="pt-BR"/>
        </w:rPr>
        <w:t>. Contudo, nenhum dos a</w:t>
      </w:r>
      <w:r w:rsidR="00BB7CFA" w:rsidRPr="00FA6440">
        <w:rPr>
          <w:rFonts w:cstheme="minorBidi"/>
          <w:color w:val="auto"/>
          <w:sz w:val="20"/>
          <w:szCs w:val="20"/>
          <w:lang w:val="pt-BR"/>
        </w:rPr>
        <w:t xml:space="preserve">rtigos analisados avaliaram a </w:t>
      </w:r>
      <w:r w:rsidR="00413753" w:rsidRPr="00FA6440">
        <w:rPr>
          <w:rFonts w:cstheme="minorBidi"/>
          <w:color w:val="auto"/>
          <w:sz w:val="20"/>
          <w:szCs w:val="20"/>
          <w:lang w:val="pt-BR"/>
        </w:rPr>
        <w:t xml:space="preserve">qualidade da mistura entre as matérias primas investigadas. </w:t>
      </w:r>
    </w:p>
    <w:p w14:paraId="7DA10295" w14:textId="77777777" w:rsidR="00413753" w:rsidRPr="00FA6440" w:rsidRDefault="00413753" w:rsidP="00413753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24ED0112" w14:textId="16533D8F" w:rsidR="00413753" w:rsidRPr="00FA6440" w:rsidRDefault="00413753" w:rsidP="00413753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Dos 72 artigos filtrados, 32 deles apresentaram de forma clara o campo de</w:t>
      </w:r>
      <w:r w:rsidR="00C33E29" w:rsidRPr="00FA6440">
        <w:rPr>
          <w:rFonts w:cstheme="minorBidi"/>
          <w:color w:val="auto"/>
          <w:sz w:val="20"/>
          <w:szCs w:val="20"/>
          <w:lang w:val="pt-BR"/>
        </w:rPr>
        <w:t xml:space="preserve"> aplicação da tecnologia de MAE</w:t>
      </w:r>
      <w:r w:rsidRPr="00FA6440">
        <w:rPr>
          <w:rFonts w:cstheme="minorBidi"/>
          <w:color w:val="auto"/>
          <w:sz w:val="20"/>
          <w:szCs w:val="20"/>
          <w:lang w:val="pt-BR"/>
        </w:rPr>
        <w:t>R para o processamento de materiais granulares. As principais informações associadas aos outros estudos podem ser consultadas em [54].</w:t>
      </w:r>
    </w:p>
    <w:p w14:paraId="63EDD693" w14:textId="77777777" w:rsidR="00413753" w:rsidRPr="00FA6440" w:rsidRDefault="00413753" w:rsidP="00413753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64DAED4" w14:textId="77777777" w:rsidR="00413753" w:rsidRPr="00FA6440" w:rsidRDefault="00413753" w:rsidP="00413753">
      <w:pPr>
        <w:pStyle w:val="Ttulo2"/>
        <w:ind w:left="0"/>
      </w:pPr>
      <w:r w:rsidRPr="00FA6440">
        <w:t>Modelagem termomecânica dos cabeçote baseados em rosca</w:t>
      </w:r>
    </w:p>
    <w:p w14:paraId="5D38C44B" w14:textId="77777777" w:rsidR="00413753" w:rsidRPr="00FA6440" w:rsidRDefault="00413753" w:rsidP="00413753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65CF63CF" w14:textId="77777777" w:rsidR="00413753" w:rsidRPr="00FA6440" w:rsidRDefault="00413753" w:rsidP="00413753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Dos 72 artigos filtrados, apenas 10 apresentaram a modelagem térmica ou termomecânica dos materiais processados no cabeçote baseado em rosca, conforme</w:t>
      </w:r>
    </w:p>
    <w:p w14:paraId="19C27FFC" w14:textId="55B49D78" w:rsidR="00E30D9D" w:rsidRDefault="00413753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proofErr w:type="gramStart"/>
      <w:r w:rsidRPr="00FA6440">
        <w:rPr>
          <w:rFonts w:cstheme="minorBidi"/>
          <w:color w:val="auto"/>
          <w:sz w:val="20"/>
          <w:szCs w:val="20"/>
          <w:lang w:val="pt-BR"/>
        </w:rPr>
        <w:t>apresentado</w:t>
      </w:r>
      <w:proofErr w:type="gram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na Tab. 5.</w:t>
      </w:r>
    </w:p>
    <w:p w14:paraId="4052FEB0" w14:textId="77777777" w:rsidR="009F5358" w:rsidRPr="00FA6440" w:rsidRDefault="009F535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43893A3" w14:textId="1422E5F0" w:rsidR="00ED292A" w:rsidRPr="00FA6440" w:rsidRDefault="00ED292A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Tabela 4 – Lista de materiais utiliz</w:t>
      </w:r>
      <w:r w:rsidR="00C43F9B" w:rsidRPr="00FA6440">
        <w:rPr>
          <w:rFonts w:cstheme="minorBidi"/>
          <w:color w:val="auto"/>
          <w:sz w:val="20"/>
          <w:szCs w:val="20"/>
          <w:lang w:val="pt-BR"/>
        </w:rPr>
        <w:t>ados em cada campo de aplicação</w:t>
      </w:r>
    </w:p>
    <w:p w14:paraId="4FB7D69C" w14:textId="77777777" w:rsidR="00C43F9B" w:rsidRPr="00FA6440" w:rsidRDefault="00C43F9B" w:rsidP="002A1F2F">
      <w:pPr>
        <w:pStyle w:val="Default"/>
        <w:jc w:val="both"/>
        <w:rPr>
          <w:rFonts w:cstheme="minorBidi"/>
          <w:color w:val="auto"/>
          <w:sz w:val="16"/>
          <w:szCs w:val="16"/>
          <w:lang w:val="pt-BR"/>
        </w:rPr>
      </w:pPr>
    </w:p>
    <w:tbl>
      <w:tblPr>
        <w:tblW w:w="45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74"/>
        <w:gridCol w:w="86"/>
        <w:gridCol w:w="3650"/>
      </w:tblGrid>
      <w:tr w:rsidR="003D45BB" w:rsidRPr="00FA6440" w14:paraId="39B84F46" w14:textId="77777777" w:rsidTr="00C43F9B">
        <w:trPr>
          <w:trHeight w:val="30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5B91A1D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Autores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92BA07B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Material</w:t>
            </w:r>
          </w:p>
        </w:tc>
      </w:tr>
      <w:tr w:rsidR="003D45BB" w:rsidRPr="00FA6440" w14:paraId="1BF40ABF" w14:textId="77777777" w:rsidTr="00C43F9B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C5F9EF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BAAM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26EF" w14:textId="029BB78A" w:rsidR="003D45BB" w:rsidRPr="00FA6440" w:rsidRDefault="00163041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[36]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61E3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[ABS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estireno); PPSU(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polifenilsulfona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); PES(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Polisulfona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);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PPS(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 sulfeto de p-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fenileno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)] +  Fibra de Carbono ( 20%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- 40%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) </w:t>
            </w:r>
          </w:p>
        </w:tc>
      </w:tr>
      <w:tr w:rsidR="003D45BB" w:rsidRPr="00FA6440" w14:paraId="51810ED4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0D96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2948" w14:textId="0D180FA8" w:rsidR="003D45BB" w:rsidRPr="00FA6440" w:rsidRDefault="00163041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[37]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774F" w14:textId="0F75BD9C" w:rsidR="003D45BB" w:rsidRPr="00FA6440" w:rsidRDefault="003D45BB" w:rsidP="00A6089D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[ABS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+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(Fibra de carbono curta (50 - 500 um; 20%wt) ou Fibra de vidro curta (50 - 500 um; 20 %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 ]</w:t>
            </w:r>
          </w:p>
        </w:tc>
      </w:tr>
      <w:tr w:rsidR="003D45BB" w:rsidRPr="00FA6440" w14:paraId="61855F28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C1E4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30BA" w14:textId="090C9E78" w:rsidR="003D45BB" w:rsidRPr="00FA6440" w:rsidRDefault="00163041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[31]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34CC" w14:textId="6400B968" w:rsidR="003D45BB" w:rsidRPr="00FA6440" w:rsidRDefault="00A6089D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Compósito </w:t>
            </w:r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[ABS (</w:t>
            </w:r>
            <w:proofErr w:type="spellStart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</w:t>
            </w:r>
            <w:proofErr w:type="gramStart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+  Fibra</w:t>
            </w:r>
            <w:proofErr w:type="gramEnd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de carbono  (20%wt)</w:t>
            </w:r>
          </w:p>
        </w:tc>
      </w:tr>
      <w:tr w:rsidR="003D45BB" w:rsidRPr="00FA6440" w14:paraId="62C020FD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74B2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B179" w14:textId="44281FC9" w:rsidR="003D45BB" w:rsidRPr="00FA6440" w:rsidRDefault="00163041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[25]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3C82" w14:textId="77777777" w:rsidR="003D45BB" w:rsidRPr="00FA6440" w:rsidRDefault="003D45BB" w:rsidP="00A6089D">
            <w:pP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PP (Polipropileno)] +  Fibra de carbono  (30%wt)</w:t>
            </w:r>
          </w:p>
        </w:tc>
      </w:tr>
      <w:tr w:rsidR="003D45BB" w:rsidRPr="00FA6440" w14:paraId="487C4D35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7AF9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A655" w14:textId="525832B7" w:rsidR="003D45BB" w:rsidRPr="00FA6440" w:rsidRDefault="00163041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[26]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D8BA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+  Fibra de carbono  (20%wt)</w:t>
            </w:r>
          </w:p>
        </w:tc>
      </w:tr>
      <w:tr w:rsidR="003D45BB" w:rsidRPr="00FA6440" w14:paraId="1A520252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CAD6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52C1" w14:textId="1C9E8860" w:rsidR="003D45BB" w:rsidRPr="00FA6440" w:rsidRDefault="00163041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[23]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75E1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Compósito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+  [(Fibra de carbono curta (5%wt) ou Fibra de vidro curta (5 %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 ]</w:t>
            </w:r>
          </w:p>
        </w:tc>
      </w:tr>
      <w:tr w:rsidR="003D45BB" w:rsidRPr="00FA6440" w14:paraId="00F87675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C580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A4CD" w14:textId="652800F3" w:rsidR="003D45BB" w:rsidRPr="00FA6440" w:rsidRDefault="003556C3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163041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3C7D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TPU (Termoplástico poliuretano)</w:t>
            </w:r>
          </w:p>
        </w:tc>
      </w:tr>
      <w:tr w:rsidR="003D45BB" w:rsidRPr="00FA6440" w14:paraId="7E5AF5FD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2179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F6ED" w14:textId="4190B7E6" w:rsidR="003D45BB" w:rsidRPr="00FA6440" w:rsidRDefault="00AB5162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[24]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AA7B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3D45BB" w:rsidRPr="00FA6440" w14:paraId="757D63FE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BCA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680B" w14:textId="58F3B40E" w:rsidR="003D45BB" w:rsidRPr="00FA6440" w:rsidRDefault="00AB5162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[29]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48A9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PLA (poliácido láctico) e 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</w:t>
            </w:r>
          </w:p>
        </w:tc>
      </w:tr>
      <w:tr w:rsidR="003D45BB" w:rsidRPr="00FA6440" w14:paraId="667E2E43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F6FD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4185" w14:textId="184F6F5B" w:rsidR="003D45BB" w:rsidRPr="00FA6440" w:rsidRDefault="00AB5162" w:rsidP="003556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[34]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5D97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+  Fibra de carbono contínua </w:t>
            </w:r>
          </w:p>
        </w:tc>
      </w:tr>
      <w:tr w:rsidR="003D45BB" w:rsidRPr="00FA6440" w14:paraId="3235957D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BA54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D0E7" w14:textId="68CA9E4F" w:rsidR="003D45BB" w:rsidRPr="00FA6440" w:rsidRDefault="003556C3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AB5162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0415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+  Fibra de carbono (ND %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3D45BB" w:rsidRPr="00FA6440" w14:paraId="4EF71D65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99A0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7853" w14:textId="6205E37A" w:rsidR="003D45BB" w:rsidRPr="00FA6440" w:rsidRDefault="003556C3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7B1AF7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E2E4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+  Fibra de carbono (13 %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3D45BB" w:rsidRPr="00FA6440" w14:paraId="479CD808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79FD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D7FF" w14:textId="43C0C7BE" w:rsidR="003D45BB" w:rsidRPr="00FA6440" w:rsidRDefault="00AB5162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[30]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197F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estireno)] +  Fibra de carbono (13 %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3D45BB" w:rsidRPr="00FA6440" w14:paraId="599D1367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7BE7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3452" w14:textId="1AFA0992" w:rsidR="003D45BB" w:rsidRPr="00FA6440" w:rsidRDefault="003556C3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AB5162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FABD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3D45BB" w:rsidRPr="00FA6440" w14:paraId="3D304D26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4216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46DF" w14:textId="7FD4B561" w:rsidR="003D45BB" w:rsidRPr="00FA6440" w:rsidRDefault="003556C3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[35]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9CAD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 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[PPS (Poli sulfeto de p-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fenileno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)] +  Fibra de carbono (50%wt)</w:t>
            </w:r>
          </w:p>
        </w:tc>
      </w:tr>
      <w:tr w:rsidR="003D45BB" w:rsidRPr="00FA6440" w14:paraId="48414FFB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C68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4DD7" w14:textId="09FA82B8" w:rsidR="003D45BB" w:rsidRPr="00FA6440" w:rsidRDefault="00C43F9B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[33]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0374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3D45BB" w:rsidRPr="00FA6440" w14:paraId="41CA63DB" w14:textId="77777777" w:rsidTr="00C43F9B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A63E08" w14:textId="1C0ABB1D" w:rsidR="003D45BB" w:rsidRPr="00FA6440" w:rsidRDefault="003D45BB" w:rsidP="003D45B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Eng.</w:t>
            </w:r>
            <w:r w:rsidR="00B24217"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.de</w:t>
            </w:r>
            <w:proofErr w:type="spellEnd"/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 xml:space="preserve"> Tecidos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7752" w14:textId="3B9FDABE" w:rsidR="003D45BB" w:rsidRPr="00FA6440" w:rsidRDefault="007B1AF7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[40]</w:t>
            </w:r>
            <w:r w:rsidR="003D45BB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6A64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PCL [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]; PLR [(5-HIDROXI-4,6-DIMETILPIRIDIN-3-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IL)METILDIIDROGÊNIO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FOSFATO]; PL1000 [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oligo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[ 2-hydroxy-2-methyl-1-[ 4-(1-methylvinyl)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phenyl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]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propanone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]</w:t>
            </w: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br/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and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2-Hydroxy-2-methyl-1-phenyl-1-propanone]; e PHR[poli(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hidroxiuretano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)]</w:t>
            </w:r>
          </w:p>
        </w:tc>
      </w:tr>
      <w:tr w:rsidR="003D45BB" w:rsidRPr="00FA6440" w14:paraId="702F2491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A732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EC73" w14:textId="14BA1081" w:rsidR="003D45BB" w:rsidRPr="00FA6440" w:rsidRDefault="007B1AF7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[38]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5F6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PCL [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] + Carbono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Nanotubos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(1 - 5 %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3D45BB" w:rsidRPr="00FA6440" w14:paraId="76959EBD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C596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F85" w14:textId="4D2EF81E" w:rsidR="003D45BB" w:rsidRPr="00FA6440" w:rsidRDefault="007B1AF7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[39]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ADF6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PCL [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]</w:t>
            </w:r>
          </w:p>
        </w:tc>
      </w:tr>
      <w:tr w:rsidR="003D45BB" w:rsidRPr="00FA6440" w14:paraId="3C77928E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B9D6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647" w14:textId="54F737E1" w:rsidR="003D45BB" w:rsidRPr="00FA6440" w:rsidRDefault="007B1AF7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[42]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BF9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PCL [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]</w:t>
            </w:r>
          </w:p>
        </w:tc>
      </w:tr>
      <w:tr w:rsidR="003D45BB" w:rsidRPr="00FA6440" w14:paraId="379A5289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15EB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CB63" w14:textId="295403E7" w:rsidR="003D45BB" w:rsidRPr="00FA6440" w:rsidRDefault="007B1AF7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940D8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</w:t>
            </w: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7D6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PEEK - (Poli(éter-éter-cetona)</w:t>
            </w:r>
          </w:p>
        </w:tc>
      </w:tr>
      <w:tr w:rsidR="003D45BB" w:rsidRPr="00FA6440" w14:paraId="4D5D836B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2AC9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2C5" w14:textId="3A039F65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[43]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6990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[PCL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 + Micropartículas de seda]</w:t>
            </w:r>
          </w:p>
        </w:tc>
      </w:tr>
      <w:tr w:rsidR="003D45BB" w:rsidRPr="00FA6440" w14:paraId="205D770D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C00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475" w14:textId="75815AFD" w:rsidR="003D45BB" w:rsidRPr="00FA6440" w:rsidRDefault="00C43F9B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940D8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C8C8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Compósito [PCL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 + Micropartículas de seda]</w:t>
            </w:r>
          </w:p>
        </w:tc>
      </w:tr>
      <w:tr w:rsidR="003D45BB" w:rsidRPr="00FA6440" w14:paraId="6F67B668" w14:textId="77777777" w:rsidTr="00C43F9B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ACF1C2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Reciclagem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69E" w14:textId="73B551A0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[44]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EC1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PLA (poliácido láctico) e PLA (poliácido láctico) reciclado</w:t>
            </w:r>
          </w:p>
        </w:tc>
      </w:tr>
      <w:tr w:rsidR="003D45BB" w:rsidRPr="00FA6440" w14:paraId="3EA88B78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9AE1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A78C" w14:textId="15CE814E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[45]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86F" w14:textId="3769FBD9" w:rsidR="003D45BB" w:rsidRPr="00FA6440" w:rsidRDefault="00A01064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Material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reciclado</w:t>
            </w:r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do</w:t>
            </w:r>
            <w:proofErr w:type="spellEnd"/>
            <w:r w:rsidR="003D45BB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de limpador de para-brisa </w:t>
            </w:r>
          </w:p>
        </w:tc>
      </w:tr>
      <w:tr w:rsidR="003D45BB" w:rsidRPr="00FA6440" w14:paraId="1E0E2D33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4FC9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003" w14:textId="6778C1F2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[46]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5CF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3D45BB" w:rsidRPr="00FA6440" w14:paraId="58507A47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BD72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F92" w14:textId="2B761A73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[47]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ED83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PET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Politereftalato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de etileno) reciclado </w:t>
            </w:r>
          </w:p>
        </w:tc>
      </w:tr>
      <w:tr w:rsidR="003D45BB" w:rsidRPr="00FA6440" w14:paraId="315022B9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DEC5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166" w14:textId="1EE0DAD4" w:rsidR="003D45BB" w:rsidRPr="00FA6440" w:rsidRDefault="00C43F9B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</w:t>
            </w:r>
            <w:r w:rsidR="00940D86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BAFD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PC (policarbonato) reciclado</w:t>
            </w:r>
          </w:p>
        </w:tc>
      </w:tr>
      <w:tr w:rsidR="003D45BB" w:rsidRPr="00FA6440" w14:paraId="2B8DA62A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0F07E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115" w14:textId="002DD879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[53]</w:t>
            </w:r>
            <w:r w:rsidR="003D45BB"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8E43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 reciclado</w:t>
            </w:r>
          </w:p>
        </w:tc>
      </w:tr>
      <w:tr w:rsidR="003D45BB" w:rsidRPr="00FA6440" w14:paraId="0129C601" w14:textId="77777777" w:rsidTr="00C43F9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5C9E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E8D" w14:textId="2E3463B0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[49]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4973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PLA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Policaprolactona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 ABS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Acrilonitrila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butadieno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estireno) PET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Politereftalato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de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etileno)e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PP (polipropileno) reciclados</w:t>
            </w:r>
          </w:p>
        </w:tc>
      </w:tr>
      <w:tr w:rsidR="003D45BB" w:rsidRPr="00FA6440" w14:paraId="4958A2F5" w14:textId="77777777" w:rsidTr="00C43F9B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DC657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Ind. Farmacêutica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75D" w14:textId="19F6EC8A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[50]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556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Itraconazole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+ HPC</w:t>
            </w:r>
          </w:p>
        </w:tc>
      </w:tr>
      <w:tr w:rsidR="003D45BB" w:rsidRPr="00FA6440" w14:paraId="1BF16545" w14:textId="77777777" w:rsidTr="00C35437">
        <w:trPr>
          <w:trHeight w:val="726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6C1D" w14:textId="77777777" w:rsidR="003D45BB" w:rsidRPr="00FA6440" w:rsidRDefault="003D45BB" w:rsidP="003D45B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FF1" w14:textId="301020F6" w:rsidR="003D45BB" w:rsidRPr="00FA6440" w:rsidRDefault="00940D86" w:rsidP="003D45B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[51]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09D" w14:textId="77777777" w:rsidR="003D45BB" w:rsidRPr="00FA6440" w:rsidRDefault="003D45BB" w:rsidP="003D45B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EVA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Ethylene-vinyl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acetate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 (9 %VA, 12 %VA, 16 %VA, 18 %VA, 25 %VA, 28 %VA, e 40 %VA) + MPT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metoprolol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tartrate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- 50 %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) </w:t>
            </w:r>
          </w:p>
        </w:tc>
      </w:tr>
    </w:tbl>
    <w:p w14:paraId="1FF24844" w14:textId="47A1D532" w:rsidR="008D5A44" w:rsidRPr="00FA6440" w:rsidRDefault="003D45BB" w:rsidP="00C2219D">
      <w:pPr>
        <w:pStyle w:val="Default"/>
        <w:jc w:val="center"/>
        <w:rPr>
          <w:sz w:val="20"/>
          <w:szCs w:val="20"/>
          <w:bdr w:val="none" w:sz="0" w:space="0" w:color="auto" w:frame="1"/>
          <w:lang w:val="pt-BR" w:eastAsia="pt-BR"/>
        </w:rPr>
      </w:pPr>
      <w:r w:rsidRPr="00FA6440">
        <w:rPr>
          <w:sz w:val="20"/>
          <w:szCs w:val="20"/>
          <w:bdr w:val="none" w:sz="0" w:space="0" w:color="auto" w:frame="1"/>
          <w:lang w:val="pt-BR" w:eastAsia="pt-BR"/>
        </w:rPr>
        <w:t>Fonte: Autoria Própria</w:t>
      </w:r>
    </w:p>
    <w:p w14:paraId="130A702F" w14:textId="77777777" w:rsidR="00384244" w:rsidRPr="00FA6440" w:rsidRDefault="00384244" w:rsidP="008E0B2D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5AB0F750" w14:textId="5A1EB0A9" w:rsidR="00C43F9B" w:rsidRPr="00FA6440" w:rsidRDefault="004865AF" w:rsidP="00BB5C44">
      <w:pPr>
        <w:pStyle w:val="Default"/>
        <w:ind w:right="-453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Tabela 5</w:t>
      </w:r>
      <w:r w:rsidR="009F1728" w:rsidRPr="00FA6440">
        <w:rPr>
          <w:rFonts w:cstheme="minorBidi"/>
          <w:color w:val="auto"/>
          <w:sz w:val="20"/>
          <w:szCs w:val="20"/>
          <w:lang w:val="pt-BR"/>
        </w:rPr>
        <w:t xml:space="preserve"> – Modelagem </w:t>
      </w:r>
      <w:r w:rsidR="00C35437" w:rsidRPr="00FA6440">
        <w:rPr>
          <w:rFonts w:cstheme="minorBidi"/>
          <w:color w:val="auto"/>
          <w:sz w:val="20"/>
          <w:szCs w:val="20"/>
          <w:lang w:val="pt-BR"/>
        </w:rPr>
        <w:t>termomecânica no contexto da MAE</w:t>
      </w:r>
      <w:r w:rsidR="00BB5C44">
        <w:rPr>
          <w:rFonts w:cstheme="minorBidi"/>
          <w:color w:val="auto"/>
          <w:sz w:val="20"/>
          <w:szCs w:val="20"/>
          <w:lang w:val="pt-BR"/>
        </w:rPr>
        <w:t>R</w:t>
      </w:r>
    </w:p>
    <w:tbl>
      <w:tblPr>
        <w:tblW w:w="45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1418"/>
        <w:gridCol w:w="1275"/>
      </w:tblGrid>
      <w:tr w:rsidR="009F1728" w:rsidRPr="00FA6440" w14:paraId="564EA92A" w14:textId="77777777" w:rsidTr="00BB5C4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9AFDF4" w14:textId="08E281F3" w:rsidR="009F1728" w:rsidRPr="00FA6440" w:rsidRDefault="00C43F9B" w:rsidP="00C43F9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Autor</w:t>
            </w:r>
            <w:r w:rsidR="004B1D94"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0D429F" w14:textId="61BDC24B" w:rsidR="009F1728" w:rsidRPr="00FA6440" w:rsidRDefault="009F1728" w:rsidP="00D53498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Região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C1A474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 xml:space="preserve">Modelagem do material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CED60C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Características da modelagem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F67761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Objetivo do Modelo</w:t>
            </w:r>
          </w:p>
        </w:tc>
      </w:tr>
      <w:tr w:rsidR="009F1728" w:rsidRPr="00FA6440" w14:paraId="3253CF0F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A3CD" w14:textId="4696C47B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[55]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665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ZD e BI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5001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EBA3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Modelagem numérica 3</w:t>
            </w:r>
            <w:proofErr w:type="gram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D  (</w:t>
            </w:r>
            <w:proofErr w:type="spellStart"/>
            <w:proofErr w:type="gram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Solidworks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® 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Thermal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Analysis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ABAC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Verificação do perfil de temperatura ao longo da zona de dosagem e do bico de impressão</w:t>
            </w:r>
          </w:p>
        </w:tc>
      </w:tr>
      <w:tr w:rsidR="009F1728" w:rsidRPr="00FA6440" w14:paraId="245203F0" w14:textId="77777777" w:rsidTr="00BB5C44">
        <w:trPr>
          <w:trHeight w:val="10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49AA" w14:textId="0E9E70BF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[56]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E916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ZA, ZC, ZD E 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9ACE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91F3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Modelagem numérica 3D (ANSYS® Workbench 17)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F6B2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Verificação do perfil de temperatura ao longo do cabeçote monorosca</w:t>
            </w:r>
          </w:p>
        </w:tc>
      </w:tr>
      <w:tr w:rsidR="009F1728" w:rsidRPr="00FA6440" w14:paraId="619A6DFF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D464" w14:textId="1FC8BA92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[31]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081A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ZA, ZC, ZD E 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8604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Fluido Newtoniano Viscoso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269D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Modelagem 1D analítica isotérmica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22BC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Verificação do perfil de pressão ao longo do cabeçote, assim como a caracterização da curva de vazão </w:t>
            </w:r>
          </w:p>
        </w:tc>
      </w:tr>
      <w:tr w:rsidR="009F1728" w:rsidRPr="00FA6440" w14:paraId="70C958A4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B875" w14:textId="05C519EC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[57]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6521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 e 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69F3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4348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Modelagem numérica 3D (ANSYS® Workbench 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D6E2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Verificação do perfil de temperatura ao longo da zona de dosagem e do bico de impressão</w:t>
            </w:r>
          </w:p>
        </w:tc>
      </w:tr>
      <w:tr w:rsidR="009F1728" w:rsidRPr="00FA6440" w14:paraId="3B8596C9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82CA" w14:textId="25400109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[53]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6476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ZA, ZC, ZD E 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DE0E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Fluido Newtoniano Viscoso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9B19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Modelagem analítica 1D Isotérmica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EA04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Verificação da vazão, da potência e do torque requerido</w:t>
            </w:r>
          </w:p>
        </w:tc>
      </w:tr>
      <w:tr w:rsidR="009F1728" w:rsidRPr="00FA6440" w14:paraId="1927776D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7643" w14:textId="4DFC51AC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[58]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A8A1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FC7C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Fluido não newtoniano viscoso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EC46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Modelagem analítica 1D isotérmica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215B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Desenvolvimento de um modelo de deposição 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semi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empírico para impressão do PLA e ABS </w:t>
            </w:r>
          </w:p>
        </w:tc>
      </w:tr>
      <w:tr w:rsidR="00F5372F" w:rsidRPr="00FA6440" w14:paraId="6DE65B23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07A2" w14:textId="7A2B75E7" w:rsidR="00F5372F" w:rsidRPr="00FA6440" w:rsidRDefault="00257538" w:rsidP="00C43F9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[59]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943E" w14:textId="65B5A0B1" w:rsidR="00F5372F" w:rsidRPr="00FA6440" w:rsidRDefault="00F5372F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ZA, ZC, ZD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BBF74" w14:textId="3EBE192F" w:rsidR="00F5372F" w:rsidRPr="00FA6440" w:rsidRDefault="00F5372F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Fluito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Não newtoniano viscoso (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cross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WLF)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A712" w14:textId="4FAF7FCA" w:rsidR="00F5372F" w:rsidRPr="00FA6440" w:rsidRDefault="00F5372F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Modelagem numérica 3D (ND)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46E4" w14:textId="29E498C6" w:rsidR="00F5372F" w:rsidRPr="00FA6440" w:rsidRDefault="00F5372F" w:rsidP="00F5372F">
            <w:pPr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Investigação da capacidade do índice de mistura e do taxa de cisalhamento local </w:t>
            </w:r>
          </w:p>
        </w:tc>
      </w:tr>
      <w:tr w:rsidR="009F1728" w:rsidRPr="00FA6440" w14:paraId="60D35472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627F" w14:textId="44DE4C7D" w:rsidR="009F1728" w:rsidRPr="00FA6440" w:rsidRDefault="0025753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[52]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6A11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 e 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F666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Fluido não newtoniano 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viscoelástico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9A5E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Modelagem Numérica 3D utilizando o software 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Ansys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Polyflow</w:t>
            </w:r>
            <w:proofErr w:type="spellEnd"/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F6F8" w14:textId="4EF29E39" w:rsidR="009F1728" w:rsidRPr="00FA6440" w:rsidRDefault="009F1728" w:rsidP="00401EDB">
            <w:pPr>
              <w:jc w:val="center"/>
              <w:rPr>
                <w:rFonts w:eastAsia="Times New Roman" w:cs="Times New Roman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Investigação </w:t>
            </w:r>
            <w:r w:rsidR="00101B02"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do efeito</w:t>
            </w: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do movimento rotativo da rosca e das características do </w:t>
            </w:r>
            <w:r w:rsidR="00101B02"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>escoamento na</w:t>
            </w:r>
            <w:r w:rsidRPr="00FA6440">
              <w:rPr>
                <w:rFonts w:eastAsia="Times New Roman" w:cs="Times New Roman"/>
                <w:sz w:val="14"/>
                <w:szCs w:val="14"/>
                <w:lang w:eastAsia="pt-BR"/>
              </w:rPr>
              <w:t xml:space="preserve"> orientação da fibras do material</w:t>
            </w:r>
          </w:p>
        </w:tc>
      </w:tr>
      <w:tr w:rsidR="009F1728" w:rsidRPr="00FA6440" w14:paraId="2AA08CA8" w14:textId="77777777" w:rsidTr="00BB5C44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76C7" w14:textId="0A8CB357" w:rsidR="009F1728" w:rsidRPr="00FA6440" w:rsidRDefault="0025753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[60]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7036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 e BI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78C4" w14:textId="67669068" w:rsidR="009F1728" w:rsidRPr="00FA6440" w:rsidRDefault="004865AF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Fluido</w:t>
            </w:r>
            <w:r w:rsidR="009F1728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Newtoniano Viscoso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FD67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Modelagem Numérica 3D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Ansys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R.19.0  (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Considera o calor gerado devido ao aquecimento viscoso do ABS)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182F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Verificação do Perfil de temperatura ao longo da zona de dosagem e do bico de impressão</w:t>
            </w:r>
          </w:p>
        </w:tc>
      </w:tr>
      <w:tr w:rsidR="009F1728" w:rsidRPr="00FA6440" w14:paraId="7DFB99A7" w14:textId="77777777" w:rsidTr="00BB5C4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CABE" w14:textId="5826C775" w:rsidR="009F1728" w:rsidRPr="00FA6440" w:rsidRDefault="0025753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[61]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C054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ZC e ZD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202C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Fluido não newtoniano viscoso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(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cross</w:t>
            </w:r>
            <w:proofErr w:type="spellEnd"/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WLF)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00AA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Modelagem Numérica 1D não isotérmica no software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Matlab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5AF0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Verificação da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eficiencia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de fusão ao longo das zonas de compressão e dosagem para diferentes parâmetros de impressão</w:t>
            </w:r>
          </w:p>
        </w:tc>
      </w:tr>
      <w:tr w:rsidR="009F1728" w:rsidRPr="00FA6440" w14:paraId="7C002CCB" w14:textId="77777777" w:rsidTr="00BB5C44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8E3C" w14:textId="4A06C3E1" w:rsidR="009F1728" w:rsidRPr="00FA6440" w:rsidRDefault="0025753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[62]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634B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ZC e ZD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29BB" w14:textId="1A62A7FB" w:rsidR="009F1728" w:rsidRPr="00FA6440" w:rsidRDefault="00BB5C44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Fluido não newtoniano viscoso (</w:t>
            </w:r>
            <w:proofErr w:type="spellStart"/>
            <w:r w:rsidR="009F1728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cross</w:t>
            </w:r>
            <w:proofErr w:type="spellEnd"/>
            <w:r w:rsidR="009F1728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WLF)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E3F0" w14:textId="77777777" w:rsidR="009F1728" w:rsidRPr="00FA6440" w:rsidRDefault="009F1728" w:rsidP="00401ED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Modelagem Numérica 1D não isotérmica no software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Matlab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7BE0" w14:textId="0D620813" w:rsidR="009F1728" w:rsidRPr="00FA6440" w:rsidRDefault="009F1728" w:rsidP="00BB5C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Validação experimental </w:t>
            </w:r>
            <w:r w:rsidR="00BB5C44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d</w:t>
            </w:r>
            <w:r w:rsidR="00BB5C44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</w:t>
            </w:r>
            <w:r w:rsidR="00BB5C44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modelo</w:t>
            </w: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termomecânico </w:t>
            </w:r>
          </w:p>
        </w:tc>
      </w:tr>
    </w:tbl>
    <w:p w14:paraId="70ECA55B" w14:textId="6694B625" w:rsidR="006C1E0A" w:rsidRPr="00FA6440" w:rsidRDefault="00C35437" w:rsidP="00C35437">
      <w:pPr>
        <w:pStyle w:val="Default"/>
        <w:ind w:right="-311"/>
        <w:jc w:val="center"/>
        <w:rPr>
          <w:rFonts w:cstheme="minorBidi"/>
          <w:color w:val="auto"/>
          <w:sz w:val="16"/>
          <w:szCs w:val="16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*</w:t>
      </w:r>
      <w:r w:rsidR="00BB7CFA" w:rsidRPr="00FA6440">
        <w:rPr>
          <w:rFonts w:cstheme="minorBidi"/>
          <w:color w:val="auto"/>
          <w:sz w:val="16"/>
          <w:szCs w:val="16"/>
          <w:lang w:val="pt-BR"/>
        </w:rPr>
        <w:t>BI (Bico de I</w:t>
      </w:r>
      <w:r w:rsidRPr="00FA6440">
        <w:rPr>
          <w:rFonts w:cstheme="minorBidi"/>
          <w:color w:val="auto"/>
          <w:sz w:val="16"/>
          <w:szCs w:val="16"/>
          <w:lang w:val="pt-BR"/>
        </w:rPr>
        <w:t>mpressão), ZA (Zona de Alimentação), ZC (Zona de Compressão) e ZD (Zona de dosagem)</w:t>
      </w:r>
    </w:p>
    <w:p w14:paraId="2B5F2521" w14:textId="77777777" w:rsidR="00C35437" w:rsidRPr="00FA6440" w:rsidRDefault="00C35437" w:rsidP="00C35437">
      <w:pPr>
        <w:pStyle w:val="Default"/>
        <w:jc w:val="center"/>
        <w:rPr>
          <w:rFonts w:cstheme="minorBidi"/>
          <w:color w:val="auto"/>
          <w:sz w:val="20"/>
          <w:szCs w:val="20"/>
          <w:lang w:val="pt-BR"/>
        </w:rPr>
      </w:pPr>
    </w:p>
    <w:p w14:paraId="4190881F" w14:textId="76688A2F" w:rsidR="006C1E0A" w:rsidRPr="00FA6440" w:rsidRDefault="009F1728" w:rsidP="009F1728">
      <w:pPr>
        <w:pStyle w:val="Default"/>
        <w:ind w:left="-426"/>
        <w:jc w:val="center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Fonte: Autoria Própria</w:t>
      </w:r>
    </w:p>
    <w:p w14:paraId="6525016F" w14:textId="0AE2D468" w:rsidR="00910AB5" w:rsidRPr="00FA6440" w:rsidRDefault="00A505F5" w:rsidP="002A1F2F">
      <w:pPr>
        <w:pStyle w:val="Default"/>
        <w:jc w:val="both"/>
        <w:rPr>
          <w:sz w:val="20"/>
          <w:szCs w:val="20"/>
          <w:shd w:val="clear" w:color="auto" w:fill="FFFFFF"/>
          <w:lang w:val="pt-BR"/>
        </w:rPr>
      </w:pPr>
      <w:r w:rsidRPr="00FA6440">
        <w:rPr>
          <w:sz w:val="20"/>
          <w:szCs w:val="20"/>
          <w:shd w:val="clear" w:color="auto" w:fill="FFFFFF"/>
          <w:lang w:val="pt-BR"/>
        </w:rPr>
        <w:lastRenderedPageBreak/>
        <w:t xml:space="preserve">Observando a </w:t>
      </w:r>
      <w:proofErr w:type="spellStart"/>
      <w:r w:rsidRPr="00FA6440">
        <w:rPr>
          <w:sz w:val="20"/>
          <w:szCs w:val="20"/>
          <w:shd w:val="clear" w:color="auto" w:fill="FFFFFF"/>
          <w:lang w:val="pt-BR"/>
        </w:rPr>
        <w:t>Tab</w:t>
      </w:r>
      <w:proofErr w:type="spellEnd"/>
      <w:r w:rsidRPr="00FA6440">
        <w:rPr>
          <w:sz w:val="20"/>
          <w:szCs w:val="20"/>
          <w:shd w:val="clear" w:color="auto" w:fill="FFFFFF"/>
          <w:lang w:val="pt-BR"/>
        </w:rPr>
        <w:t xml:space="preserve"> 5, </w:t>
      </w:r>
      <w:r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>pode observar que há</w:t>
      </w:r>
      <w:r w:rsidR="005F517D" w:rsidRPr="00FA6440">
        <w:rPr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="005F517D" w:rsidRPr="00FA6440">
        <w:rPr>
          <w:sz w:val="20"/>
          <w:szCs w:val="20"/>
          <w:shd w:val="clear" w:color="auto" w:fill="FFFFFF"/>
          <w:lang w:val="pt-BR"/>
        </w:rPr>
        <w:t xml:space="preserve">diferentes abordagens de modelagens térmicas e termomecânicas do cabeçote baseado em rosca para MAER à quente. </w:t>
      </w:r>
      <w:r w:rsidR="003260DC" w:rsidRPr="00FA6440">
        <w:rPr>
          <w:sz w:val="20"/>
          <w:szCs w:val="20"/>
          <w:lang w:val="pt-BR"/>
        </w:rPr>
        <w:t>[55]</w:t>
      </w:r>
      <w:r w:rsidR="005F517D" w:rsidRPr="00FA6440">
        <w:rPr>
          <w:sz w:val="20"/>
          <w:szCs w:val="20"/>
          <w:lang w:val="pt-BR"/>
        </w:rPr>
        <w:t xml:space="preserve">, </w:t>
      </w:r>
      <w:r w:rsidR="003260DC" w:rsidRPr="00FA6440">
        <w:rPr>
          <w:sz w:val="20"/>
          <w:szCs w:val="20"/>
          <w:lang w:val="pt-BR"/>
        </w:rPr>
        <w:t>[</w:t>
      </w:r>
      <w:r w:rsidR="008661EB" w:rsidRPr="00FA6440">
        <w:rPr>
          <w:sz w:val="20"/>
          <w:szCs w:val="20"/>
          <w:lang w:val="pt-BR"/>
        </w:rPr>
        <w:t>56</w:t>
      </w:r>
      <w:r w:rsidR="003260DC" w:rsidRPr="00FA6440">
        <w:rPr>
          <w:sz w:val="20"/>
          <w:szCs w:val="20"/>
          <w:lang w:val="pt-BR"/>
        </w:rPr>
        <w:t>]</w:t>
      </w:r>
      <w:r w:rsidR="005F517D" w:rsidRPr="00FA6440">
        <w:rPr>
          <w:sz w:val="20"/>
          <w:szCs w:val="20"/>
          <w:lang w:val="pt-BR"/>
        </w:rPr>
        <w:t xml:space="preserve">, </w:t>
      </w:r>
      <w:r w:rsidR="008661EB" w:rsidRPr="00FA6440">
        <w:rPr>
          <w:sz w:val="20"/>
          <w:szCs w:val="20"/>
          <w:lang w:val="pt-BR"/>
        </w:rPr>
        <w:t>[57]</w:t>
      </w:r>
      <w:r w:rsidR="005F517D" w:rsidRPr="00FA6440">
        <w:rPr>
          <w:sz w:val="20"/>
          <w:szCs w:val="20"/>
          <w:lang w:val="pt-BR"/>
        </w:rPr>
        <w:t xml:space="preserve"> e </w:t>
      </w:r>
      <w:r w:rsidR="00C35437" w:rsidRPr="00FA6440">
        <w:rPr>
          <w:sz w:val="20"/>
          <w:szCs w:val="20"/>
          <w:lang w:val="pt-BR"/>
        </w:rPr>
        <w:t>[</w:t>
      </w:r>
      <w:r w:rsidR="008661EB" w:rsidRPr="00FA6440">
        <w:rPr>
          <w:sz w:val="20"/>
          <w:szCs w:val="20"/>
          <w:lang w:val="pt-BR"/>
        </w:rPr>
        <w:t>60]</w:t>
      </w:r>
      <w:r w:rsidR="005F517D" w:rsidRPr="00FA6440">
        <w:rPr>
          <w:sz w:val="20"/>
          <w:szCs w:val="20"/>
          <w:shd w:val="clear" w:color="auto" w:fill="FFFFFF"/>
          <w:lang w:val="pt-BR"/>
        </w:rPr>
        <w:t xml:space="preserve"> desenvolveram estudos para verificação do perfil de temperatura</w:t>
      </w:r>
      <w:r w:rsidR="005E2CDA" w:rsidRPr="00FA6440">
        <w:rPr>
          <w:sz w:val="20"/>
          <w:szCs w:val="20"/>
          <w:shd w:val="clear" w:color="auto" w:fill="FFFFFF"/>
          <w:lang w:val="pt-BR"/>
        </w:rPr>
        <w:t xml:space="preserve"> </w:t>
      </w:r>
      <w:r w:rsidR="005F517D" w:rsidRPr="00FA6440">
        <w:rPr>
          <w:sz w:val="20"/>
          <w:szCs w:val="20"/>
          <w:shd w:val="clear" w:color="auto" w:fill="FFFFFF"/>
          <w:lang w:val="pt-BR"/>
        </w:rPr>
        <w:t xml:space="preserve">com objetivo de caracterizar o fluxo de calor </w:t>
      </w:r>
      <w:r w:rsidR="005E2CDA" w:rsidRPr="00FA6440">
        <w:rPr>
          <w:sz w:val="20"/>
          <w:szCs w:val="20"/>
          <w:shd w:val="clear" w:color="auto" w:fill="FFFFFF"/>
          <w:lang w:val="pt-BR"/>
        </w:rPr>
        <w:t>nas</w:t>
      </w:r>
      <w:r w:rsidR="005F517D" w:rsidRPr="00FA6440">
        <w:rPr>
          <w:sz w:val="20"/>
          <w:szCs w:val="20"/>
          <w:shd w:val="clear" w:color="auto" w:fill="FFFFFF"/>
          <w:lang w:val="pt-BR"/>
        </w:rPr>
        <w:t xml:space="preserve"> diferentes zonas do cabeçote monorosca. Todos utilizaram ferramentas comerciais numéricas para modelagem do fluxo de calor, contudo não realizam a modelagem termomecânica d</w:t>
      </w:r>
      <w:r w:rsidR="005E2CDA" w:rsidRPr="00FA6440">
        <w:rPr>
          <w:sz w:val="20"/>
          <w:szCs w:val="20"/>
          <w:shd w:val="clear" w:color="auto" w:fill="FFFFFF"/>
          <w:lang w:val="pt-BR"/>
        </w:rPr>
        <w:t xml:space="preserve">a </w:t>
      </w:r>
      <w:r w:rsidR="005F517D" w:rsidRPr="00FA6440">
        <w:rPr>
          <w:sz w:val="20"/>
          <w:szCs w:val="20"/>
          <w:shd w:val="clear" w:color="auto" w:fill="FFFFFF"/>
          <w:lang w:val="pt-BR"/>
        </w:rPr>
        <w:t xml:space="preserve">matéria-prima nas regiões de transporte, compressão e plastificação ao longo do conjunto rosca-barril. Dessa forma, não consideram a parcela de calor gerada pelo aquecimento viscoso decorrente da </w:t>
      </w:r>
      <w:r w:rsidR="008B3382" w:rsidRPr="00FA6440">
        <w:rPr>
          <w:sz w:val="20"/>
          <w:szCs w:val="20"/>
          <w:shd w:val="clear" w:color="auto" w:fill="FFFFFF"/>
          <w:lang w:val="pt-BR"/>
        </w:rPr>
        <w:t xml:space="preserve">interação entre o termoplástico, </w:t>
      </w:r>
      <w:r w:rsidR="005F517D" w:rsidRPr="00FA6440">
        <w:rPr>
          <w:sz w:val="20"/>
          <w:szCs w:val="20"/>
          <w:shd w:val="clear" w:color="auto" w:fill="FFFFFF"/>
          <w:lang w:val="pt-BR"/>
        </w:rPr>
        <w:t>especialmente com a rosca em movimento rotativo.</w:t>
      </w:r>
    </w:p>
    <w:p w14:paraId="0B12DE87" w14:textId="77777777" w:rsidR="005F517D" w:rsidRPr="00FA6440" w:rsidRDefault="005F517D" w:rsidP="002A1F2F">
      <w:pPr>
        <w:pStyle w:val="Default"/>
        <w:jc w:val="both"/>
        <w:rPr>
          <w:rFonts w:eastAsia="Times New Roman"/>
          <w:sz w:val="20"/>
          <w:szCs w:val="20"/>
          <w:lang w:val="pt-BR" w:eastAsia="pt-BR"/>
        </w:rPr>
      </w:pPr>
    </w:p>
    <w:p w14:paraId="4C1FF804" w14:textId="3C30D78C" w:rsidR="00D82F6C" w:rsidRPr="00FA6440" w:rsidRDefault="00823B72" w:rsidP="002A1F2F">
      <w:pPr>
        <w:pStyle w:val="Default"/>
        <w:jc w:val="both"/>
        <w:rPr>
          <w:rFonts w:eastAsia="Times New Roman"/>
          <w:sz w:val="20"/>
          <w:szCs w:val="20"/>
          <w:lang w:val="pt-BR" w:eastAsia="pt-BR"/>
        </w:rPr>
      </w:pPr>
      <w:r w:rsidRPr="00FA6440">
        <w:rPr>
          <w:rFonts w:eastAsia="Times New Roman"/>
          <w:sz w:val="20"/>
          <w:szCs w:val="20"/>
          <w:lang w:val="pt-BR" w:eastAsia="pt-BR"/>
        </w:rPr>
        <w:t xml:space="preserve">A modelagem termomecânica do material durante o escoamento ao </w:t>
      </w:r>
      <w:r w:rsidR="00910AB5" w:rsidRPr="00FA6440">
        <w:rPr>
          <w:rFonts w:eastAsia="Times New Roman"/>
          <w:sz w:val="20"/>
          <w:szCs w:val="20"/>
          <w:lang w:val="pt-BR" w:eastAsia="pt-BR"/>
        </w:rPr>
        <w:t xml:space="preserve">longo do cabeçote </w:t>
      </w:r>
      <w:r w:rsidRPr="00FA6440">
        <w:rPr>
          <w:rFonts w:eastAsia="Times New Roman"/>
          <w:sz w:val="20"/>
          <w:szCs w:val="20"/>
          <w:lang w:val="pt-BR" w:eastAsia="pt-BR"/>
        </w:rPr>
        <w:t>é</w:t>
      </w:r>
      <w:r w:rsidR="005F517D" w:rsidRPr="00FA6440">
        <w:rPr>
          <w:rFonts w:eastAsia="Times New Roman"/>
          <w:sz w:val="20"/>
          <w:szCs w:val="20"/>
          <w:lang w:val="pt-BR" w:eastAsia="pt-BR"/>
        </w:rPr>
        <w:t xml:space="preserve"> importante para</w:t>
      </w:r>
      <w:r w:rsidRPr="00FA6440">
        <w:rPr>
          <w:rFonts w:eastAsia="Times New Roman"/>
          <w:sz w:val="20"/>
          <w:szCs w:val="20"/>
          <w:lang w:val="pt-BR" w:eastAsia="pt-BR"/>
        </w:rPr>
        <w:t xml:space="preserve"> a estimativa do perfil de pressão ao longo da rosca</w:t>
      </w:r>
      <w:r w:rsidR="00910AB5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896F58" w:rsidRPr="00FA6440">
        <w:rPr>
          <w:rFonts w:eastAsia="Times New Roman"/>
          <w:sz w:val="20"/>
          <w:szCs w:val="20"/>
          <w:lang w:val="pt-BR" w:eastAsia="pt-BR"/>
        </w:rPr>
        <w:t>[</w:t>
      </w:r>
      <w:r w:rsidR="004B2084" w:rsidRPr="00FA6440">
        <w:rPr>
          <w:rFonts w:eastAsia="Times New Roman"/>
          <w:sz w:val="20"/>
          <w:szCs w:val="20"/>
          <w:lang w:val="pt-BR" w:eastAsia="pt-BR"/>
        </w:rPr>
        <w:t>31]</w:t>
      </w:r>
      <w:r w:rsidRPr="00FA6440">
        <w:rPr>
          <w:rFonts w:eastAsia="Times New Roman"/>
          <w:sz w:val="20"/>
          <w:szCs w:val="20"/>
          <w:lang w:val="pt-BR" w:eastAsia="pt-BR"/>
        </w:rPr>
        <w:t xml:space="preserve">, permitindo um correto </w:t>
      </w:r>
      <w:r w:rsidR="00910AB5" w:rsidRPr="00FA6440">
        <w:rPr>
          <w:rFonts w:eastAsia="Times New Roman"/>
          <w:sz w:val="20"/>
          <w:szCs w:val="20"/>
          <w:lang w:val="pt-BR" w:eastAsia="pt-BR"/>
        </w:rPr>
        <w:t>dimensionamento do</w:t>
      </w:r>
      <w:r w:rsidRPr="00FA6440">
        <w:rPr>
          <w:rFonts w:eastAsia="Times New Roman"/>
          <w:sz w:val="20"/>
          <w:szCs w:val="20"/>
          <w:lang w:val="pt-BR" w:eastAsia="pt-BR"/>
        </w:rPr>
        <w:t xml:space="preserve"> torque requerido durante a extrusão do material</w:t>
      </w:r>
      <w:r w:rsidR="00896F58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4B2084" w:rsidRPr="00FA6440">
        <w:rPr>
          <w:rFonts w:eastAsia="Times New Roman"/>
          <w:sz w:val="20"/>
          <w:szCs w:val="20"/>
          <w:lang w:val="pt-BR" w:eastAsia="pt-BR"/>
        </w:rPr>
        <w:t>[53]</w:t>
      </w:r>
      <w:r w:rsidR="00896F58" w:rsidRPr="00FA6440">
        <w:rPr>
          <w:rFonts w:eastAsia="Times New Roman"/>
          <w:sz w:val="20"/>
          <w:szCs w:val="20"/>
          <w:lang w:val="pt-BR" w:eastAsia="pt-BR"/>
        </w:rPr>
        <w:t>,</w:t>
      </w:r>
      <w:r w:rsidRPr="00FA6440">
        <w:rPr>
          <w:rFonts w:eastAsia="Times New Roman"/>
          <w:sz w:val="20"/>
          <w:szCs w:val="20"/>
          <w:lang w:val="pt-BR" w:eastAsia="pt-BR"/>
        </w:rPr>
        <w:t xml:space="preserve"> além de ser essencial para 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>verificar</w:t>
      </w:r>
      <w:r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910AB5" w:rsidRPr="00FA6440">
        <w:rPr>
          <w:rFonts w:eastAsia="Times New Roman"/>
          <w:sz w:val="20"/>
          <w:szCs w:val="20"/>
          <w:lang w:val="pt-BR" w:eastAsia="pt-BR"/>
        </w:rPr>
        <w:t>a eficiência</w:t>
      </w:r>
      <w:r w:rsidR="00896F58" w:rsidRPr="00FA6440">
        <w:rPr>
          <w:rFonts w:eastAsia="Times New Roman"/>
          <w:sz w:val="20"/>
          <w:szCs w:val="20"/>
          <w:lang w:val="pt-BR" w:eastAsia="pt-BR"/>
        </w:rPr>
        <w:t xml:space="preserve"> da</w:t>
      </w:r>
      <w:r w:rsidR="00910AB5" w:rsidRPr="00FA6440">
        <w:rPr>
          <w:rFonts w:eastAsia="Times New Roman"/>
          <w:sz w:val="20"/>
          <w:szCs w:val="20"/>
          <w:lang w:val="pt-BR" w:eastAsia="pt-BR"/>
        </w:rPr>
        <w:t xml:space="preserve"> plastificação ao longo da zonas de compressão e dosagem</w:t>
      </w:r>
      <w:r w:rsidR="004B2084" w:rsidRPr="00FA6440">
        <w:rPr>
          <w:rFonts w:eastAsia="Times New Roman"/>
          <w:sz w:val="20"/>
          <w:szCs w:val="20"/>
          <w:lang w:val="pt-BR" w:eastAsia="pt-BR"/>
        </w:rPr>
        <w:t xml:space="preserve"> [61, 62]</w:t>
      </w:r>
      <w:r w:rsidR="00896F58" w:rsidRPr="00FA6440">
        <w:rPr>
          <w:rFonts w:eastAsia="Times New Roman"/>
          <w:sz w:val="20"/>
          <w:szCs w:val="20"/>
          <w:lang w:val="pt-BR" w:eastAsia="pt-BR"/>
        </w:rPr>
        <w:t xml:space="preserve">. 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Nesse contexto, </w:t>
      </w:r>
      <w:r w:rsidR="00910AB5" w:rsidRPr="00FA6440">
        <w:rPr>
          <w:rFonts w:eastAsia="Times New Roman"/>
          <w:sz w:val="20"/>
          <w:szCs w:val="20"/>
          <w:lang w:val="pt-BR" w:eastAsia="pt-BR"/>
        </w:rPr>
        <w:t xml:space="preserve">Gala et al (2020) </w:t>
      </w:r>
      <w:r w:rsidR="004B2084" w:rsidRPr="00FA6440">
        <w:rPr>
          <w:rFonts w:eastAsia="Times New Roman"/>
          <w:sz w:val="20"/>
          <w:szCs w:val="20"/>
          <w:lang w:val="pt-BR" w:eastAsia="pt-BR"/>
        </w:rPr>
        <w:t xml:space="preserve">[61] 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desenvolveram </w:t>
      </w:r>
      <w:r w:rsidR="00D82F6C" w:rsidRPr="00FA6440">
        <w:rPr>
          <w:rFonts w:eastAsia="Times New Roman"/>
          <w:sz w:val="20"/>
          <w:szCs w:val="20"/>
          <w:lang w:val="pt-BR" w:eastAsia="pt-BR"/>
        </w:rPr>
        <w:t xml:space="preserve">um 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>modelo termomec</w:t>
      </w:r>
      <w:r w:rsidR="00D82F6C" w:rsidRPr="00FA6440">
        <w:rPr>
          <w:rFonts w:eastAsia="Times New Roman"/>
          <w:sz w:val="20"/>
          <w:szCs w:val="20"/>
          <w:lang w:val="pt-BR" w:eastAsia="pt-BR"/>
        </w:rPr>
        <w:t>ânico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 estacionário e não-isotérmico</w:t>
      </w:r>
      <w:r w:rsidR="000805BA" w:rsidRPr="00FA6440">
        <w:rPr>
          <w:rFonts w:eastAsia="Times New Roman"/>
          <w:strike/>
          <w:sz w:val="20"/>
          <w:szCs w:val="20"/>
          <w:lang w:val="pt-BR" w:eastAsia="pt-BR"/>
        </w:rPr>
        <w:t>s</w:t>
      </w:r>
      <w:r w:rsidR="00D82F6C" w:rsidRPr="00FA6440">
        <w:rPr>
          <w:rFonts w:eastAsia="Times New Roman"/>
          <w:sz w:val="20"/>
          <w:szCs w:val="20"/>
          <w:lang w:val="pt-BR" w:eastAsia="pt-BR"/>
        </w:rPr>
        <w:t>,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D33A5A" w:rsidRPr="00FA6440">
        <w:rPr>
          <w:rFonts w:eastAsia="Times New Roman"/>
          <w:sz w:val="20"/>
          <w:szCs w:val="20"/>
          <w:lang w:val="pt-BR" w:eastAsia="pt-BR"/>
        </w:rPr>
        <w:t xml:space="preserve">no qual o material foi modelado conforme o modelo de viscosidade </w:t>
      </w:r>
      <w:proofErr w:type="spellStart"/>
      <w:r w:rsidR="00D33A5A" w:rsidRPr="00AE5E26">
        <w:rPr>
          <w:rFonts w:eastAsia="Times New Roman"/>
          <w:i/>
          <w:sz w:val="20"/>
          <w:szCs w:val="20"/>
          <w:lang w:val="pt-BR" w:eastAsia="pt-BR"/>
        </w:rPr>
        <w:t>cross</w:t>
      </w:r>
      <w:proofErr w:type="spellEnd"/>
      <w:r w:rsidR="00D33A5A" w:rsidRPr="00FA6440">
        <w:rPr>
          <w:rFonts w:eastAsia="Times New Roman"/>
          <w:sz w:val="20"/>
          <w:szCs w:val="20"/>
          <w:lang w:val="pt-BR" w:eastAsia="pt-BR"/>
        </w:rPr>
        <w:t xml:space="preserve"> WLF</w:t>
      </w:r>
      <w:r w:rsidR="000F78B7" w:rsidRPr="00FA6440">
        <w:rPr>
          <w:rFonts w:eastAsia="Times New Roman"/>
          <w:sz w:val="20"/>
          <w:szCs w:val="20"/>
          <w:lang w:val="pt-BR" w:eastAsia="pt-BR"/>
        </w:rPr>
        <w:t xml:space="preserve"> (Williams–</w:t>
      </w:r>
      <w:proofErr w:type="spellStart"/>
      <w:r w:rsidR="000F78B7" w:rsidRPr="00FA6440">
        <w:rPr>
          <w:rFonts w:eastAsia="Times New Roman"/>
          <w:sz w:val="20"/>
          <w:szCs w:val="20"/>
          <w:lang w:val="pt-BR" w:eastAsia="pt-BR"/>
        </w:rPr>
        <w:t>Landel</w:t>
      </w:r>
      <w:proofErr w:type="spellEnd"/>
      <w:r w:rsidR="000F78B7" w:rsidRPr="00FA6440">
        <w:rPr>
          <w:rFonts w:eastAsia="Times New Roman"/>
          <w:sz w:val="20"/>
          <w:szCs w:val="20"/>
          <w:lang w:val="pt-BR" w:eastAsia="pt-BR"/>
        </w:rPr>
        <w:t>–Ferry)</w:t>
      </w:r>
      <w:r w:rsidR="00D82F6C" w:rsidRPr="00FA6440">
        <w:rPr>
          <w:rFonts w:eastAsia="Times New Roman"/>
          <w:sz w:val="20"/>
          <w:szCs w:val="20"/>
          <w:lang w:val="pt-BR" w:eastAsia="pt-BR"/>
        </w:rPr>
        <w:t>,</w:t>
      </w:r>
      <w:r w:rsidR="00D33A5A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8B3382" w:rsidRPr="00FA6440">
        <w:rPr>
          <w:rFonts w:eastAsia="Times New Roman"/>
          <w:sz w:val="20"/>
          <w:szCs w:val="20"/>
          <w:lang w:val="pt-BR" w:eastAsia="pt-BR"/>
        </w:rPr>
        <w:t xml:space="preserve">para investigar a </w:t>
      </w:r>
      <w:r w:rsidR="00E30D9D" w:rsidRPr="00FA6440">
        <w:rPr>
          <w:rFonts w:eastAsia="Times New Roman"/>
          <w:sz w:val="20"/>
          <w:szCs w:val="20"/>
          <w:lang w:val="pt-BR" w:eastAsia="pt-BR"/>
        </w:rPr>
        <w:t>influência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 dos parâmetro</w:t>
      </w:r>
      <w:r w:rsidR="00316F69" w:rsidRPr="00FA6440">
        <w:rPr>
          <w:rFonts w:eastAsia="Times New Roman"/>
          <w:sz w:val="20"/>
          <w:szCs w:val="20"/>
          <w:lang w:val="pt-BR" w:eastAsia="pt-BR"/>
        </w:rPr>
        <w:t>s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D33A5A" w:rsidRPr="00FA6440">
        <w:rPr>
          <w:rFonts w:eastAsia="Times New Roman"/>
          <w:sz w:val="20"/>
          <w:szCs w:val="20"/>
          <w:lang w:val="pt-BR" w:eastAsia="pt-BR"/>
        </w:rPr>
        <w:t>de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 xml:space="preserve"> processo (</w:t>
      </w:r>
      <w:r w:rsidR="000F78B7" w:rsidRPr="00FA6440">
        <w:rPr>
          <w:rFonts w:eastAsia="Times New Roman"/>
          <w:sz w:val="20"/>
          <w:szCs w:val="20"/>
          <w:lang w:val="pt-BR" w:eastAsia="pt-BR"/>
        </w:rPr>
        <w:t xml:space="preserve">velocidade de 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>rotação, temperatura e vazão) na plastificação do ABS</w:t>
      </w:r>
      <w:r w:rsidR="00D33A5A" w:rsidRPr="00FA6440">
        <w:rPr>
          <w:rFonts w:eastAsia="Times New Roman"/>
          <w:sz w:val="20"/>
          <w:szCs w:val="20"/>
          <w:lang w:val="pt-BR" w:eastAsia="pt-BR"/>
        </w:rPr>
        <w:t xml:space="preserve"> ao longo da rosca. Além disso, eles 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>realizaram a validação experimen</w:t>
      </w:r>
      <w:r w:rsidR="005F517D" w:rsidRPr="00FA6440">
        <w:rPr>
          <w:rFonts w:eastAsia="Times New Roman"/>
          <w:sz w:val="20"/>
          <w:szCs w:val="20"/>
          <w:lang w:val="pt-BR" w:eastAsia="pt-BR"/>
        </w:rPr>
        <w:t>t</w:t>
      </w:r>
      <w:r w:rsidR="000805BA" w:rsidRPr="00FA6440">
        <w:rPr>
          <w:rFonts w:eastAsia="Times New Roman"/>
          <w:sz w:val="20"/>
          <w:szCs w:val="20"/>
          <w:lang w:val="pt-BR" w:eastAsia="pt-BR"/>
        </w:rPr>
        <w:t>al do modelo</w:t>
      </w:r>
      <w:r w:rsidR="005F517D" w:rsidRPr="00FA6440">
        <w:rPr>
          <w:rFonts w:eastAsia="Times New Roman"/>
          <w:sz w:val="20"/>
          <w:szCs w:val="20"/>
          <w:lang w:val="pt-BR" w:eastAsia="pt-BR"/>
        </w:rPr>
        <w:t>,</w:t>
      </w:r>
      <w:r w:rsidR="00D33A5A" w:rsidRPr="00FA6440">
        <w:rPr>
          <w:rFonts w:eastAsia="Times New Roman"/>
          <w:sz w:val="20"/>
          <w:szCs w:val="20"/>
          <w:lang w:val="pt-BR" w:eastAsia="pt-BR"/>
        </w:rPr>
        <w:t xml:space="preserve"> </w:t>
      </w:r>
      <w:r w:rsidR="00D82F6C" w:rsidRPr="00FA6440">
        <w:rPr>
          <w:rFonts w:eastAsia="Times New Roman"/>
          <w:sz w:val="20"/>
          <w:szCs w:val="20"/>
          <w:lang w:val="pt-BR" w:eastAsia="pt-BR"/>
        </w:rPr>
        <w:t>conclui</w:t>
      </w:r>
      <w:r w:rsidR="005F517D" w:rsidRPr="00FA6440">
        <w:rPr>
          <w:rFonts w:eastAsia="Times New Roman"/>
          <w:sz w:val="20"/>
          <w:szCs w:val="20"/>
          <w:lang w:val="pt-BR" w:eastAsia="pt-BR"/>
        </w:rPr>
        <w:t>n</w:t>
      </w:r>
      <w:r w:rsidR="00D82F6C" w:rsidRPr="00FA6440">
        <w:rPr>
          <w:rFonts w:eastAsia="Times New Roman"/>
          <w:sz w:val="20"/>
          <w:szCs w:val="20"/>
          <w:lang w:val="pt-BR" w:eastAsia="pt-BR"/>
        </w:rPr>
        <w:t xml:space="preserve">do que esse processo pode ser um importante aliado para o desenvolvimento de sistemas de controle online. </w:t>
      </w:r>
    </w:p>
    <w:p w14:paraId="54CB9317" w14:textId="77777777" w:rsidR="00D82F6C" w:rsidRPr="00FA6440" w:rsidRDefault="00D82F6C" w:rsidP="002A1F2F">
      <w:pPr>
        <w:pStyle w:val="Default"/>
        <w:jc w:val="both"/>
        <w:rPr>
          <w:rFonts w:eastAsia="Times New Roman"/>
          <w:sz w:val="20"/>
          <w:szCs w:val="20"/>
          <w:lang w:val="pt-BR" w:eastAsia="pt-BR"/>
        </w:rPr>
      </w:pPr>
    </w:p>
    <w:p w14:paraId="364F8482" w14:textId="1E326C05" w:rsidR="00D82F6C" w:rsidRPr="00FA6440" w:rsidRDefault="00793692" w:rsidP="002A1F2F">
      <w:pPr>
        <w:pStyle w:val="Default"/>
        <w:jc w:val="both"/>
        <w:rPr>
          <w:sz w:val="20"/>
          <w:szCs w:val="20"/>
          <w:shd w:val="clear" w:color="auto" w:fill="FFFFFF"/>
          <w:lang w:val="pt-BR"/>
        </w:rPr>
      </w:pPr>
      <w:r w:rsidRPr="00FA6440">
        <w:rPr>
          <w:sz w:val="20"/>
          <w:szCs w:val="20"/>
          <w:shd w:val="clear" w:color="auto" w:fill="FFFFFF"/>
          <w:lang w:val="pt-BR"/>
        </w:rPr>
        <w:t xml:space="preserve">Rastrear a região em que a plastificação se inicia é uma forte aliada para evitar a degradação do polímero ao longo da rosca. Em cabeçotes miniaturizados, este tipo de investigação é pouco abordada, mas fundamental para auxiliar em modelos de predição de qualidade de impressão, tal qual o modelo </w:t>
      </w:r>
      <w:proofErr w:type="spellStart"/>
      <w:r w:rsidRPr="00FA6440">
        <w:rPr>
          <w:sz w:val="20"/>
          <w:szCs w:val="20"/>
          <w:shd w:val="clear" w:color="auto" w:fill="FFFFFF"/>
          <w:lang w:val="pt-BR"/>
        </w:rPr>
        <w:t>semi-empírico</w:t>
      </w:r>
      <w:proofErr w:type="spellEnd"/>
      <w:r w:rsidRPr="00FA6440">
        <w:rPr>
          <w:sz w:val="20"/>
          <w:szCs w:val="20"/>
          <w:shd w:val="clear" w:color="auto" w:fill="FFFFFF"/>
          <w:lang w:val="pt-BR"/>
        </w:rPr>
        <w:t xml:space="preserve"> desenvolvido por Schmidt et al (2019)</w:t>
      </w:r>
      <w:r w:rsidR="004B2084" w:rsidRPr="00FA6440">
        <w:rPr>
          <w:sz w:val="20"/>
          <w:szCs w:val="20"/>
          <w:shd w:val="clear" w:color="auto" w:fill="FFFFFF"/>
          <w:lang w:val="pt-BR"/>
        </w:rPr>
        <w:t xml:space="preserve"> [58]</w:t>
      </w:r>
      <w:r w:rsidRPr="00FA6440">
        <w:rPr>
          <w:sz w:val="20"/>
          <w:szCs w:val="20"/>
          <w:shd w:val="clear" w:color="auto" w:fill="FFFFFF"/>
          <w:lang w:val="pt-BR"/>
        </w:rPr>
        <w:t>. Apesar do modelo desenvolvido por Schmidt et al (2019)</w:t>
      </w:r>
      <w:r w:rsidR="004B2084" w:rsidRPr="00FA6440">
        <w:rPr>
          <w:sz w:val="20"/>
          <w:szCs w:val="20"/>
          <w:shd w:val="clear" w:color="auto" w:fill="FFFFFF"/>
          <w:lang w:val="pt-BR"/>
        </w:rPr>
        <w:t xml:space="preserve"> [58]</w:t>
      </w:r>
      <w:r w:rsidRPr="00FA6440">
        <w:rPr>
          <w:sz w:val="20"/>
          <w:szCs w:val="20"/>
          <w:shd w:val="clear" w:color="auto" w:fill="FFFFFF"/>
          <w:lang w:val="pt-BR"/>
        </w:rPr>
        <w:t xml:space="preserve"> ser capaz de prever variações geométricas no fi</w:t>
      </w:r>
      <w:r w:rsidR="004B2084" w:rsidRPr="00FA6440">
        <w:rPr>
          <w:sz w:val="20"/>
          <w:szCs w:val="20"/>
          <w:shd w:val="clear" w:color="auto" w:fill="FFFFFF"/>
          <w:lang w:val="pt-BR"/>
        </w:rPr>
        <w:t>o depositado</w:t>
      </w:r>
      <w:r w:rsidRPr="00FA6440">
        <w:rPr>
          <w:sz w:val="20"/>
          <w:szCs w:val="20"/>
          <w:shd w:val="clear" w:color="auto" w:fill="FFFFFF"/>
          <w:lang w:val="pt-BR"/>
        </w:rPr>
        <w:t xml:space="preserve"> </w:t>
      </w:r>
      <w:r w:rsidR="009F5FEB" w:rsidRPr="00FA6440">
        <w:rPr>
          <w:sz w:val="20"/>
          <w:szCs w:val="20"/>
          <w:shd w:val="clear" w:color="auto" w:fill="FFFFFF"/>
          <w:lang w:val="pt-BR"/>
        </w:rPr>
        <w:t>em razão das</w:t>
      </w:r>
      <w:r w:rsidRPr="00FA6440">
        <w:rPr>
          <w:sz w:val="20"/>
          <w:szCs w:val="20"/>
          <w:shd w:val="clear" w:color="auto" w:fill="FFFFFF"/>
          <w:lang w:val="pt-BR"/>
        </w:rPr>
        <w:t xml:space="preserve"> características do processo e do mater</w:t>
      </w:r>
      <w:r w:rsidR="000F78B7" w:rsidRPr="00FA6440">
        <w:rPr>
          <w:sz w:val="20"/>
          <w:szCs w:val="20"/>
          <w:shd w:val="clear" w:color="auto" w:fill="FFFFFF"/>
          <w:lang w:val="pt-BR"/>
        </w:rPr>
        <w:t>ial, existe a necessidade de se</w:t>
      </w:r>
      <w:r w:rsidRPr="00FA6440">
        <w:rPr>
          <w:sz w:val="20"/>
          <w:szCs w:val="20"/>
          <w:shd w:val="clear" w:color="auto" w:fill="FFFFFF"/>
          <w:lang w:val="pt-BR"/>
        </w:rPr>
        <w:t xml:space="preserve"> rastrear experimentalmente os problemas para cada material analisado e, em seguida, determinar as constantes empíricas que relacionam o modelo teórico com o desvios geométricos do filamento.</w:t>
      </w:r>
    </w:p>
    <w:p w14:paraId="4EFF7C8D" w14:textId="77777777" w:rsidR="00793692" w:rsidRPr="00FA6440" w:rsidRDefault="0079369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0447D4E7" w14:textId="77AA689D" w:rsidR="00F5372F" w:rsidRPr="00FA6440" w:rsidRDefault="0079369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Outro estudo que deve ser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 desta</w:t>
      </w:r>
      <w:r w:rsidRPr="00FA6440">
        <w:rPr>
          <w:rFonts w:cstheme="minorBidi"/>
          <w:color w:val="auto"/>
          <w:sz w:val="20"/>
          <w:szCs w:val="20"/>
          <w:lang w:val="pt-BR"/>
        </w:rPr>
        <w:t>cado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 foi o realizado por Wang et al (2019)</w:t>
      </w:r>
      <w:r w:rsidR="004B2084" w:rsidRPr="00FA6440">
        <w:rPr>
          <w:rFonts w:cstheme="minorBidi"/>
          <w:color w:val="auto"/>
          <w:sz w:val="20"/>
          <w:szCs w:val="20"/>
          <w:lang w:val="pt-BR"/>
        </w:rPr>
        <w:t xml:space="preserve"> [52]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, neste artigo simulações </w:t>
      </w:r>
      <w:r w:rsidR="00E30D9D" w:rsidRPr="00FA6440">
        <w:rPr>
          <w:rFonts w:cstheme="minorBidi"/>
          <w:color w:val="auto"/>
          <w:sz w:val="20"/>
          <w:szCs w:val="20"/>
          <w:lang w:val="pt-BR"/>
        </w:rPr>
        <w:t>numéricas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 no software </w:t>
      </w:r>
      <w:proofErr w:type="spellStart"/>
      <w:r w:rsidR="00A728B8" w:rsidRPr="00FA6440">
        <w:rPr>
          <w:rFonts w:cstheme="minorBidi"/>
          <w:color w:val="auto"/>
          <w:sz w:val="20"/>
          <w:szCs w:val="20"/>
          <w:lang w:val="pt-BR"/>
        </w:rPr>
        <w:t>Ansys</w:t>
      </w:r>
      <w:proofErr w:type="spellEnd"/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proofErr w:type="spellStart"/>
      <w:r w:rsidR="00A728B8" w:rsidRPr="00FA6440">
        <w:rPr>
          <w:rFonts w:cstheme="minorBidi"/>
          <w:color w:val="auto"/>
          <w:sz w:val="20"/>
          <w:szCs w:val="20"/>
          <w:lang w:val="pt-BR"/>
        </w:rPr>
        <w:t>Polyflow</w:t>
      </w:r>
      <w:proofErr w:type="spellEnd"/>
      <w:r w:rsidR="008B3382" w:rsidRPr="00FA6440">
        <w:rPr>
          <w:color w:val="auto"/>
          <w:sz w:val="20"/>
          <w:szCs w:val="20"/>
          <w:lang w:val="pt-BR"/>
        </w:rPr>
        <w:t>®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 foram de</w:t>
      </w:r>
      <w:r w:rsidR="002221A9" w:rsidRPr="00FA6440">
        <w:rPr>
          <w:rFonts w:cstheme="minorBidi"/>
          <w:color w:val="auto"/>
          <w:sz w:val="20"/>
          <w:szCs w:val="20"/>
          <w:lang w:val="pt-BR"/>
        </w:rPr>
        <w:t xml:space="preserve">senvolvidas para verificação 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da influência </w:t>
      </w:r>
      <w:r w:rsidR="002221A9" w:rsidRPr="00FA6440">
        <w:rPr>
          <w:rFonts w:cstheme="minorBidi"/>
          <w:color w:val="auto"/>
          <w:sz w:val="20"/>
          <w:szCs w:val="20"/>
          <w:lang w:val="pt-BR"/>
        </w:rPr>
        <w:t>dos par</w:t>
      </w:r>
      <w:r w:rsidR="00F5372F" w:rsidRPr="00FA6440">
        <w:rPr>
          <w:rFonts w:cstheme="minorBidi"/>
          <w:color w:val="auto"/>
          <w:sz w:val="20"/>
          <w:szCs w:val="20"/>
          <w:lang w:val="pt-BR"/>
        </w:rPr>
        <w:t>â</w:t>
      </w:r>
      <w:r w:rsidR="002221A9" w:rsidRPr="00FA6440">
        <w:rPr>
          <w:rFonts w:cstheme="minorBidi"/>
          <w:color w:val="auto"/>
          <w:sz w:val="20"/>
          <w:szCs w:val="20"/>
          <w:lang w:val="pt-BR"/>
        </w:rPr>
        <w:t xml:space="preserve">metros de processo 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>na orientação de fibras que carregam termoplásticos. O sistema</w:t>
      </w:r>
      <w:r w:rsidR="00A728B8" w:rsidRPr="00FA6440">
        <w:rPr>
          <w:rFonts w:cstheme="minorBidi"/>
          <w:strike/>
          <w:color w:val="auto"/>
          <w:sz w:val="20"/>
          <w:szCs w:val="20"/>
          <w:lang w:val="pt-BR"/>
        </w:rPr>
        <w:t>s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="002221A9" w:rsidRPr="00FA6440">
        <w:rPr>
          <w:rFonts w:cstheme="minorBidi"/>
          <w:color w:val="auto"/>
          <w:sz w:val="20"/>
          <w:szCs w:val="20"/>
          <w:lang w:val="pt-BR"/>
        </w:rPr>
        <w:t>foi m</w:t>
      </w:r>
      <w:r w:rsidR="00F66AEB" w:rsidRPr="00FA6440">
        <w:rPr>
          <w:rFonts w:cstheme="minorBidi"/>
          <w:color w:val="auto"/>
          <w:sz w:val="20"/>
          <w:szCs w:val="20"/>
          <w:lang w:val="pt-BR"/>
        </w:rPr>
        <w:t xml:space="preserve">odelado como 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isotérmico e 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o </w:t>
      </w:r>
      <w:r w:rsidR="00A728B8" w:rsidRPr="00FA6440">
        <w:rPr>
          <w:rFonts w:cstheme="minorBidi"/>
          <w:color w:val="auto"/>
          <w:sz w:val="20"/>
          <w:szCs w:val="20"/>
          <w:lang w:val="pt-BR"/>
        </w:rPr>
        <w:t xml:space="preserve">material foi modelado como </w:t>
      </w:r>
      <w:proofErr w:type="spellStart"/>
      <w:r w:rsidR="00A728B8" w:rsidRPr="00FA6440">
        <w:rPr>
          <w:rFonts w:cstheme="minorBidi"/>
          <w:color w:val="auto"/>
          <w:sz w:val="20"/>
          <w:szCs w:val="20"/>
          <w:lang w:val="pt-BR"/>
        </w:rPr>
        <w:t>visco</w:t>
      </w:r>
      <w:r w:rsidR="002221A9" w:rsidRPr="00FA6440">
        <w:rPr>
          <w:rFonts w:cstheme="minorBidi"/>
          <w:color w:val="auto"/>
          <w:sz w:val="20"/>
          <w:szCs w:val="20"/>
          <w:lang w:val="pt-BR"/>
        </w:rPr>
        <w:t>eslastico</w:t>
      </w:r>
      <w:proofErr w:type="spellEnd"/>
      <w:r w:rsidR="002221A9" w:rsidRPr="00FA6440">
        <w:rPr>
          <w:rFonts w:cstheme="minorBidi"/>
          <w:color w:val="auto"/>
          <w:sz w:val="20"/>
          <w:szCs w:val="20"/>
          <w:lang w:val="pt-BR"/>
        </w:rPr>
        <w:t xml:space="preserve"> a partir do modelo </w:t>
      </w:r>
      <w:r w:rsidR="002221A9" w:rsidRPr="00FA6440">
        <w:rPr>
          <w:rFonts w:cstheme="minorBidi"/>
          <w:i/>
          <w:color w:val="auto"/>
          <w:sz w:val="20"/>
          <w:szCs w:val="20"/>
          <w:lang w:val="pt-BR"/>
        </w:rPr>
        <w:t>Phan-</w:t>
      </w:r>
      <w:proofErr w:type="spellStart"/>
      <w:r w:rsidR="002221A9" w:rsidRPr="00FA6440">
        <w:rPr>
          <w:rFonts w:cstheme="minorBidi"/>
          <w:i/>
          <w:color w:val="auto"/>
          <w:sz w:val="20"/>
          <w:szCs w:val="20"/>
          <w:lang w:val="pt-BR"/>
        </w:rPr>
        <w:t>Thien</w:t>
      </w:r>
      <w:proofErr w:type="spellEnd"/>
      <w:r w:rsidR="002221A9" w:rsidRPr="00FA6440">
        <w:rPr>
          <w:rFonts w:cstheme="minorBidi"/>
          <w:i/>
          <w:color w:val="auto"/>
          <w:sz w:val="20"/>
          <w:szCs w:val="20"/>
          <w:lang w:val="pt-BR"/>
        </w:rPr>
        <w:t>-</w:t>
      </w:r>
      <w:proofErr w:type="spellStart"/>
      <w:r w:rsidR="002221A9" w:rsidRPr="00FA6440">
        <w:rPr>
          <w:rFonts w:cstheme="minorBidi"/>
          <w:i/>
          <w:color w:val="auto"/>
          <w:sz w:val="20"/>
          <w:szCs w:val="20"/>
          <w:lang w:val="pt-BR"/>
        </w:rPr>
        <w:t>Tanner</w:t>
      </w:r>
      <w:proofErr w:type="spellEnd"/>
      <w:r w:rsidR="002221A9" w:rsidRPr="00FA6440">
        <w:rPr>
          <w:rFonts w:cstheme="minorBidi"/>
          <w:color w:val="auto"/>
          <w:sz w:val="20"/>
          <w:szCs w:val="20"/>
          <w:lang w:val="pt-BR"/>
        </w:rPr>
        <w:t>.</w:t>
      </w:r>
    </w:p>
    <w:p w14:paraId="3A59F9CD" w14:textId="77777777" w:rsidR="00793692" w:rsidRPr="00FA6440" w:rsidRDefault="0079369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4251F287" w14:textId="45F3DFD5" w:rsidR="002221A9" w:rsidRPr="00FA6440" w:rsidRDefault="00F5372F" w:rsidP="00F66AEB">
      <w:r w:rsidRPr="00FA6440">
        <w:t>O í</w:t>
      </w:r>
      <w:r w:rsidR="00F66AEB" w:rsidRPr="00FA6440">
        <w:t>n</w:t>
      </w:r>
      <w:r w:rsidRPr="00FA6440">
        <w:t xml:space="preserve">dice de mistura de uma extrusora monorosca para MA foi avaliada em </w:t>
      </w:r>
      <w:proofErr w:type="spellStart"/>
      <w:r w:rsidRPr="00FA6440">
        <w:t>Tey</w:t>
      </w:r>
      <w:proofErr w:type="spellEnd"/>
      <w:r w:rsidRPr="00FA6440">
        <w:t xml:space="preserve"> et al. (2019)</w:t>
      </w:r>
      <w:r w:rsidR="004B2084" w:rsidRPr="00FA6440">
        <w:t xml:space="preserve"> [59]</w:t>
      </w:r>
      <w:r w:rsidRPr="00FA6440">
        <w:t xml:space="preserve"> por me</w:t>
      </w:r>
      <w:r w:rsidR="00793692" w:rsidRPr="00FA6440">
        <w:t xml:space="preserve">io de uma modelagem numérica. </w:t>
      </w:r>
      <w:r w:rsidR="00B25A91" w:rsidRPr="00FA6440">
        <w:t>Contudo</w:t>
      </w:r>
      <w:r w:rsidRPr="00FA6440">
        <w:t xml:space="preserve"> poucas informações foram apresentadas sobre o </w:t>
      </w:r>
      <w:r w:rsidRPr="00FA6440">
        <w:rPr>
          <w:i/>
        </w:rPr>
        <w:t>software</w:t>
      </w:r>
      <w:r w:rsidRPr="00FA6440">
        <w:t xml:space="preserve"> </w:t>
      </w:r>
      <w:r w:rsidR="00793692" w:rsidRPr="00FA6440">
        <w:t xml:space="preserve">de </w:t>
      </w:r>
      <w:r w:rsidRPr="00FA6440">
        <w:t>modelagem</w:t>
      </w:r>
      <w:r w:rsidR="00793692" w:rsidRPr="00FA6440">
        <w:t xml:space="preserve"> </w:t>
      </w:r>
      <w:r w:rsidR="00E30D9D" w:rsidRPr="00FA6440">
        <w:t>utilizado</w:t>
      </w:r>
      <w:r w:rsidR="00E30D9D" w:rsidRPr="00FA6440">
        <w:rPr>
          <w:strike/>
        </w:rPr>
        <w:t>s</w:t>
      </w:r>
      <w:r w:rsidRPr="00FA6440">
        <w:t xml:space="preserve"> e </w:t>
      </w:r>
      <w:r w:rsidR="00793692" w:rsidRPr="00FA6440">
        <w:t xml:space="preserve">sobre </w:t>
      </w:r>
      <w:r w:rsidRPr="00FA6440">
        <w:t xml:space="preserve">as condições </w:t>
      </w:r>
      <w:r w:rsidR="008B3382" w:rsidRPr="00FA6440">
        <w:t xml:space="preserve">de contorno </w:t>
      </w:r>
      <w:r w:rsidRPr="00FA6440">
        <w:t>consideradas. N</w:t>
      </w:r>
      <w:r w:rsidR="0021598F" w:rsidRPr="00FA6440">
        <w:t xml:space="preserve">esse trabalho, </w:t>
      </w:r>
      <w:r w:rsidRPr="00FA6440">
        <w:t>diferentes configurações geométricas de uma rosca convencional f</w:t>
      </w:r>
      <w:r w:rsidR="00960A6D" w:rsidRPr="00FA6440">
        <w:t>oram</w:t>
      </w:r>
      <w:r w:rsidRPr="00FA6440">
        <w:t xml:space="preserve"> avaliada</w:t>
      </w:r>
      <w:r w:rsidR="00960A6D" w:rsidRPr="00FA6440">
        <w:t>s</w:t>
      </w:r>
      <w:r w:rsidRPr="00FA6440">
        <w:t xml:space="preserve"> para verificar qual seria mais</w:t>
      </w:r>
      <w:r w:rsidR="008B3382" w:rsidRPr="00FA6440">
        <w:t xml:space="preserve"> a</w:t>
      </w:r>
      <w:r w:rsidRPr="00FA6440">
        <w:t xml:space="preserve"> efic</w:t>
      </w:r>
      <w:r w:rsidR="0021598F" w:rsidRPr="00FA6440">
        <w:t>iente</w:t>
      </w:r>
      <w:r w:rsidRPr="00FA6440">
        <w:t xml:space="preserve">. O </w:t>
      </w:r>
      <w:r w:rsidR="00E30D9D" w:rsidRPr="00FA6440">
        <w:t>índice</w:t>
      </w:r>
      <w:r w:rsidRPr="00FA6440">
        <w:t xml:space="preserve"> de mistura </w:t>
      </w:r>
      <w:r w:rsidR="0021598F" w:rsidRPr="00FA6440">
        <w:t xml:space="preserve">máximo </w:t>
      </w:r>
      <w:r w:rsidR="00E30D9D" w:rsidRPr="00FA6440">
        <w:t>atingido</w:t>
      </w:r>
      <w:r w:rsidR="0021598F" w:rsidRPr="00FA6440">
        <w:t xml:space="preserve"> </w:t>
      </w:r>
      <w:r w:rsidRPr="00FA6440">
        <w:t xml:space="preserve">foi </w:t>
      </w:r>
      <w:r w:rsidR="0021598F" w:rsidRPr="00FA6440">
        <w:t xml:space="preserve">de </w:t>
      </w:r>
      <w:r w:rsidR="00793692" w:rsidRPr="00FA6440">
        <w:t>0.5.</w:t>
      </w:r>
    </w:p>
    <w:p w14:paraId="4C3FB960" w14:textId="77777777" w:rsidR="0021598F" w:rsidRPr="00FA6440" w:rsidRDefault="0021598F" w:rsidP="0021598F"/>
    <w:p w14:paraId="7E74B3E9" w14:textId="4984AF06" w:rsidR="00793692" w:rsidRPr="00FA6440" w:rsidRDefault="00793692" w:rsidP="00F5372F">
      <w:pPr>
        <w:rPr>
          <w:color w:val="000000"/>
          <w:shd w:val="clear" w:color="auto" w:fill="FFFFFF"/>
        </w:rPr>
      </w:pPr>
      <w:r w:rsidRPr="00FA6440">
        <w:rPr>
          <w:color w:val="000000"/>
          <w:shd w:val="clear" w:color="auto" w:fill="FFFFFF"/>
        </w:rPr>
        <w:t>A validação do modelo analítico ou numérico precisa ser</w:t>
      </w:r>
      <w:r w:rsidR="009F5FEB" w:rsidRPr="00FA6440">
        <w:rPr>
          <w:color w:val="000000"/>
          <w:shd w:val="clear" w:color="auto" w:fill="FFFFFF"/>
        </w:rPr>
        <w:t xml:space="preserve"> feita com dados experimentais. N</w:t>
      </w:r>
      <w:r w:rsidRPr="00FA6440">
        <w:rPr>
          <w:color w:val="000000"/>
          <w:shd w:val="clear" w:color="auto" w:fill="FFFFFF"/>
        </w:rPr>
        <w:t>esse contexto</w:t>
      </w:r>
      <w:r w:rsidR="009F5FEB" w:rsidRPr="00FA6440">
        <w:rPr>
          <w:color w:val="000000"/>
          <w:shd w:val="clear" w:color="auto" w:fill="FFFFFF"/>
        </w:rPr>
        <w:t>,</w:t>
      </w:r>
      <w:r w:rsidRPr="00FA6440">
        <w:rPr>
          <w:color w:val="000000"/>
          <w:shd w:val="clear" w:color="auto" w:fill="FFFFFF"/>
        </w:rPr>
        <w:t xml:space="preserve"> as informações de monitoramento são uma importante aliada. Além disso, </w:t>
      </w:r>
      <w:r w:rsidR="008B3382" w:rsidRPr="00FA6440">
        <w:rPr>
          <w:color w:val="000000"/>
          <w:shd w:val="clear" w:color="auto" w:fill="FFFFFF"/>
        </w:rPr>
        <w:t>a</w:t>
      </w:r>
      <w:r w:rsidRPr="00FA6440">
        <w:rPr>
          <w:color w:val="000000"/>
          <w:shd w:val="clear" w:color="auto" w:fill="FFFFFF"/>
        </w:rPr>
        <w:t xml:space="preserve"> modelagem numéric</w:t>
      </w:r>
      <w:r w:rsidR="008B3382" w:rsidRPr="00FA6440">
        <w:rPr>
          <w:color w:val="000000"/>
          <w:shd w:val="clear" w:color="auto" w:fill="FFFFFF"/>
        </w:rPr>
        <w:t>a</w:t>
      </w:r>
      <w:r w:rsidRPr="00FA6440">
        <w:rPr>
          <w:color w:val="000000"/>
          <w:shd w:val="clear" w:color="auto" w:fill="FFFFFF"/>
        </w:rPr>
        <w:t xml:space="preserve"> associad</w:t>
      </w:r>
      <w:r w:rsidR="008B3382" w:rsidRPr="00FA6440">
        <w:rPr>
          <w:color w:val="000000"/>
          <w:shd w:val="clear" w:color="auto" w:fill="FFFFFF"/>
        </w:rPr>
        <w:t>a</w:t>
      </w:r>
      <w:r w:rsidRPr="00FA6440">
        <w:rPr>
          <w:color w:val="000000"/>
          <w:shd w:val="clear" w:color="auto" w:fill="FFFFFF"/>
        </w:rPr>
        <w:t xml:space="preserve"> ao monitoramento adequado são fortes aliados para o desenvolvimento de sistemas de controle eficiente e de técnicas de predição de características geométricas, e mecânicas da parte fabrica</w:t>
      </w:r>
      <w:r w:rsidR="008B3382" w:rsidRPr="00FA6440">
        <w:rPr>
          <w:color w:val="000000"/>
          <w:shd w:val="clear" w:color="auto" w:fill="FFFFFF"/>
        </w:rPr>
        <w:t>da</w:t>
      </w:r>
      <w:r w:rsidRPr="00FA6440">
        <w:rPr>
          <w:color w:val="000000"/>
          <w:shd w:val="clear" w:color="auto" w:fill="FFFFFF"/>
        </w:rPr>
        <w:t>.</w:t>
      </w:r>
    </w:p>
    <w:p w14:paraId="77FFB209" w14:textId="5E26F165" w:rsidR="00F5372F" w:rsidRPr="00FA6440" w:rsidRDefault="00F5372F" w:rsidP="00F5372F">
      <w:r w:rsidRPr="00FA6440">
        <w:t xml:space="preserve"> </w:t>
      </w:r>
    </w:p>
    <w:p w14:paraId="5CD1F7C3" w14:textId="6BFB35E5" w:rsidR="002221A9" w:rsidRPr="00FA6440" w:rsidRDefault="00A34129" w:rsidP="002221A9">
      <w:pPr>
        <w:pStyle w:val="Ttulo2"/>
        <w:numPr>
          <w:ilvl w:val="1"/>
          <w:numId w:val="20"/>
        </w:numPr>
        <w:ind w:left="0"/>
      </w:pPr>
      <w:r w:rsidRPr="00FA6440">
        <w:t>Sistemas de monitoramento e controle</w:t>
      </w:r>
      <w:r w:rsidR="002221A9" w:rsidRPr="00FA6440">
        <w:t xml:space="preserve"> em </w:t>
      </w:r>
      <w:r w:rsidR="00793692" w:rsidRPr="00FA6440">
        <w:t>MAE</w:t>
      </w:r>
      <w:r w:rsidRPr="00FA6440">
        <w:t>R</w:t>
      </w:r>
      <w:r w:rsidR="00AB7956" w:rsidRPr="00FA6440">
        <w:t xml:space="preserve"> de </w:t>
      </w:r>
      <w:r w:rsidR="00E30D9D" w:rsidRPr="00FA6440">
        <w:t>matérias-primas</w:t>
      </w:r>
      <w:r w:rsidR="00427258" w:rsidRPr="00FA6440">
        <w:t xml:space="preserve"> granulares ou em pó</w:t>
      </w:r>
    </w:p>
    <w:p w14:paraId="166854D3" w14:textId="77777777" w:rsidR="006C1E0A" w:rsidRPr="00FA6440" w:rsidRDefault="006C1E0A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40CE6C93" w14:textId="38FF6217" w:rsidR="00750840" w:rsidRPr="00FA6440" w:rsidRDefault="002D06A5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 xml:space="preserve">Dos </w:t>
      </w:r>
      <w:r w:rsidR="00456EBB" w:rsidRPr="00FA6440">
        <w:rPr>
          <w:rFonts w:cstheme="minorBidi"/>
          <w:color w:val="auto"/>
          <w:sz w:val="20"/>
          <w:szCs w:val="20"/>
          <w:lang w:val="pt-BR"/>
        </w:rPr>
        <w:t>72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artig</w:t>
      </w:r>
      <w:r w:rsidR="00750840" w:rsidRPr="00FA6440">
        <w:rPr>
          <w:rFonts w:cstheme="minorBidi"/>
          <w:color w:val="auto"/>
          <w:sz w:val="20"/>
          <w:szCs w:val="20"/>
          <w:lang w:val="pt-BR"/>
        </w:rPr>
        <w:t>os analisados</w:t>
      </w:r>
      <w:r w:rsidR="00FE46DD" w:rsidRPr="00FA6440">
        <w:rPr>
          <w:rFonts w:cstheme="minorBidi"/>
          <w:color w:val="auto"/>
          <w:sz w:val="20"/>
          <w:szCs w:val="20"/>
          <w:lang w:val="pt-BR"/>
        </w:rPr>
        <w:t>,</w:t>
      </w:r>
      <w:r w:rsidR="00750840" w:rsidRPr="00FA6440">
        <w:rPr>
          <w:rFonts w:cstheme="minorBidi"/>
          <w:color w:val="auto"/>
          <w:sz w:val="20"/>
          <w:szCs w:val="20"/>
          <w:lang w:val="pt-BR"/>
        </w:rPr>
        <w:t xml:space="preserve"> 2</w:t>
      </w:r>
      <w:r w:rsidRPr="00FA6440">
        <w:rPr>
          <w:rFonts w:cstheme="minorBidi"/>
          <w:color w:val="auto"/>
          <w:sz w:val="20"/>
          <w:szCs w:val="20"/>
          <w:lang w:val="pt-BR"/>
        </w:rPr>
        <w:t>6</w:t>
      </w:r>
      <w:r w:rsidR="00750840" w:rsidRPr="00FA6440">
        <w:rPr>
          <w:rFonts w:cstheme="minorBidi"/>
          <w:color w:val="auto"/>
          <w:sz w:val="20"/>
          <w:szCs w:val="20"/>
          <w:lang w:val="pt-BR"/>
        </w:rPr>
        <w:t xml:space="preserve"> apresentaram alguma informação </w:t>
      </w:r>
      <w:r w:rsidR="00BB5C44" w:rsidRPr="00FA6440">
        <w:rPr>
          <w:rFonts w:cstheme="minorBidi"/>
          <w:color w:val="auto"/>
          <w:sz w:val="20"/>
          <w:szCs w:val="20"/>
          <w:lang w:val="pt-BR"/>
        </w:rPr>
        <w:t>acerca</w:t>
      </w:r>
      <w:r w:rsidR="00750840" w:rsidRPr="00FA6440">
        <w:rPr>
          <w:rFonts w:cstheme="minorBidi"/>
          <w:color w:val="auto"/>
          <w:sz w:val="20"/>
          <w:szCs w:val="20"/>
          <w:lang w:val="pt-BR"/>
        </w:rPr>
        <w:t xml:space="preserve"> do monitoramento</w:t>
      </w:r>
      <w:r w:rsidR="00FE46DD" w:rsidRPr="00FA6440">
        <w:rPr>
          <w:rFonts w:cstheme="minorBidi"/>
          <w:color w:val="auto"/>
          <w:sz w:val="20"/>
          <w:szCs w:val="20"/>
          <w:lang w:val="pt-BR"/>
        </w:rPr>
        <w:t xml:space="preserve"> e do controle utilizado no sistema de </w:t>
      </w:r>
      <w:r w:rsidR="00707074" w:rsidRPr="00FA6440">
        <w:rPr>
          <w:rFonts w:cstheme="minorBidi"/>
          <w:color w:val="auto"/>
          <w:sz w:val="20"/>
          <w:szCs w:val="20"/>
          <w:lang w:val="pt-BR"/>
        </w:rPr>
        <w:t>impressão 3D por meio de um cabeço</w:t>
      </w:r>
      <w:r w:rsidR="00FE46DD" w:rsidRPr="00FA6440">
        <w:rPr>
          <w:rFonts w:cstheme="minorBidi"/>
          <w:color w:val="auto"/>
          <w:sz w:val="20"/>
          <w:szCs w:val="20"/>
          <w:lang w:val="pt-BR"/>
        </w:rPr>
        <w:t>te baseado em rosca</w:t>
      </w:r>
      <w:r w:rsidR="00750840" w:rsidRPr="00FA6440">
        <w:rPr>
          <w:rFonts w:cstheme="minorBidi"/>
          <w:color w:val="auto"/>
          <w:sz w:val="20"/>
          <w:szCs w:val="20"/>
          <w:lang w:val="pt-BR"/>
        </w:rPr>
        <w:t xml:space="preserve">. </w:t>
      </w:r>
      <w:r w:rsidR="005E1A3D" w:rsidRPr="00FA6440">
        <w:rPr>
          <w:rFonts w:cstheme="minorBidi"/>
          <w:color w:val="auto"/>
          <w:sz w:val="20"/>
          <w:szCs w:val="20"/>
          <w:lang w:val="pt-BR"/>
        </w:rPr>
        <w:t>O</w:t>
      </w:r>
      <w:r w:rsidR="00707074" w:rsidRPr="00FA6440">
        <w:rPr>
          <w:rFonts w:cstheme="minorBidi"/>
          <w:color w:val="auto"/>
          <w:sz w:val="20"/>
          <w:szCs w:val="20"/>
          <w:lang w:val="pt-BR"/>
        </w:rPr>
        <w:t xml:space="preserve">s </w:t>
      </w:r>
      <w:r w:rsidR="00A34129" w:rsidRPr="00FA6440">
        <w:rPr>
          <w:rFonts w:cstheme="minorBidi"/>
          <w:color w:val="auto"/>
          <w:sz w:val="20"/>
          <w:szCs w:val="20"/>
          <w:lang w:val="pt-BR"/>
        </w:rPr>
        <w:t>principais artigos que aborda</w:t>
      </w:r>
      <w:r w:rsidR="00C026E9" w:rsidRPr="00FA6440">
        <w:rPr>
          <w:rFonts w:cstheme="minorBidi"/>
          <w:color w:val="auto"/>
          <w:sz w:val="20"/>
          <w:szCs w:val="20"/>
          <w:lang w:val="pt-BR"/>
        </w:rPr>
        <w:t>ra</w:t>
      </w:r>
      <w:r w:rsidR="00A34129" w:rsidRPr="00FA6440">
        <w:rPr>
          <w:rFonts w:cstheme="minorBidi"/>
          <w:color w:val="auto"/>
          <w:sz w:val="20"/>
          <w:szCs w:val="20"/>
          <w:lang w:val="pt-BR"/>
        </w:rPr>
        <w:t>m informações</w:t>
      </w:r>
      <w:r w:rsidR="00707074" w:rsidRPr="00FA6440">
        <w:rPr>
          <w:rFonts w:cstheme="minorBidi"/>
          <w:color w:val="auto"/>
          <w:sz w:val="20"/>
          <w:szCs w:val="20"/>
          <w:lang w:val="pt-BR"/>
        </w:rPr>
        <w:t xml:space="preserve"> de monitoramento e </w:t>
      </w:r>
      <w:r w:rsidR="00A34129" w:rsidRPr="00FA6440">
        <w:rPr>
          <w:rFonts w:cstheme="minorBidi"/>
          <w:color w:val="auto"/>
          <w:sz w:val="20"/>
          <w:szCs w:val="20"/>
          <w:lang w:val="pt-BR"/>
        </w:rPr>
        <w:t xml:space="preserve">de </w:t>
      </w:r>
      <w:r w:rsidR="00707074" w:rsidRPr="00FA6440">
        <w:rPr>
          <w:rFonts w:cstheme="minorBidi"/>
          <w:color w:val="auto"/>
          <w:sz w:val="20"/>
          <w:szCs w:val="20"/>
          <w:lang w:val="pt-BR"/>
        </w:rPr>
        <w:t xml:space="preserve">controle foram organizados na Tab.6. </w:t>
      </w:r>
    </w:p>
    <w:p w14:paraId="1132FCDB" w14:textId="77777777" w:rsidR="002D06A5" w:rsidRPr="00FA6440" w:rsidRDefault="002D06A5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5B5124AA" w14:textId="459D31D8" w:rsidR="00BC5044" w:rsidRDefault="00BC504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Observando a Tab. 6, nota-se que sensores mais f</w:t>
      </w:r>
      <w:r w:rsidR="009F5FEB" w:rsidRPr="00FA6440">
        <w:rPr>
          <w:rFonts w:cstheme="minorBidi"/>
          <w:color w:val="auto"/>
          <w:sz w:val="20"/>
          <w:szCs w:val="20"/>
          <w:lang w:val="pt-BR"/>
        </w:rPr>
        <w:t>requentemente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utilizados são os sensores de temperatura, os quais são especialmente alocados na ZD e no BI. Isso se deve ao fato de a temperatura do extrudado influenciar de diferentes formas a qualidade da parte fabricada, como na adesão entre camadas, na precisão dimensional e nos vazios da peça. Sem dúvidas, é fundamental monitorar a temperatura no BI, contudo quando se trata de um sistema baseado em rosca, o monitoramento de temperatura na zona de compressão e na zona de alimentação são importante</w:t>
      </w:r>
      <w:r w:rsidR="009F5FEB" w:rsidRPr="00FA6440">
        <w:rPr>
          <w:rFonts w:cstheme="minorBidi"/>
          <w:color w:val="auto"/>
          <w:sz w:val="20"/>
          <w:szCs w:val="20"/>
          <w:lang w:val="pt-BR"/>
        </w:rPr>
        <w:t>s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para estimar a região de plastificação, evitar a degradação e permitir que a alimentação do material na ZA seja realizada sem a aglomeração por fusão precoce do material. </w:t>
      </w:r>
      <w:proofErr w:type="spellStart"/>
      <w:r w:rsidRPr="00FA6440">
        <w:rPr>
          <w:rFonts w:cstheme="minorBidi"/>
          <w:color w:val="auto"/>
          <w:sz w:val="20"/>
          <w:szCs w:val="20"/>
          <w:lang w:val="pt-BR"/>
        </w:rPr>
        <w:t>Whyman</w:t>
      </w:r>
      <w:proofErr w:type="spellEnd"/>
      <w:r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r w:rsidRPr="00424258">
        <w:rPr>
          <w:rFonts w:cstheme="minorBidi"/>
          <w:i/>
          <w:color w:val="auto"/>
          <w:sz w:val="20"/>
          <w:szCs w:val="20"/>
          <w:lang w:val="pt-BR"/>
        </w:rPr>
        <w:t>et al</w:t>
      </w:r>
      <w:r w:rsidRPr="00FA6440">
        <w:rPr>
          <w:rFonts w:cstheme="minorBidi"/>
          <w:color w:val="auto"/>
          <w:sz w:val="20"/>
          <w:szCs w:val="20"/>
          <w:lang w:val="pt-BR"/>
        </w:rPr>
        <w:t>. (2018) [68] desenvolveram um sistema de controle de temperatura em malha fechada tipo PID. Neste estudo, uma técnica de refrigera</w:t>
      </w:r>
      <w:r w:rsidR="00AE5E26">
        <w:rPr>
          <w:rFonts w:cstheme="minorBidi"/>
          <w:color w:val="auto"/>
          <w:sz w:val="20"/>
          <w:szCs w:val="20"/>
          <w:lang w:val="pt-BR"/>
        </w:rPr>
        <w:t>çã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o por meio do </w:t>
      </w:r>
      <w:r w:rsidR="00F166BD" w:rsidRPr="00FA6440">
        <w:rPr>
          <w:rFonts w:cstheme="minorBidi"/>
          <w:color w:val="auto"/>
          <w:sz w:val="20"/>
          <w:szCs w:val="20"/>
          <w:lang w:val="pt-BR"/>
        </w:rPr>
        <w:t>transporte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de fluido refrigerante foi validada. O sistema de controle de temperatura se mostrou eficiente e contribuiu para melhorar o t</w:t>
      </w:r>
      <w:r w:rsidR="009C4111" w:rsidRPr="00FA6440">
        <w:rPr>
          <w:rFonts w:cstheme="minorBidi"/>
          <w:color w:val="auto"/>
          <w:sz w:val="20"/>
          <w:szCs w:val="20"/>
          <w:lang w:val="pt-BR"/>
        </w:rPr>
        <w:t>ransp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orte no material na zona de alimentação. </w:t>
      </w:r>
    </w:p>
    <w:p w14:paraId="4A215751" w14:textId="77777777" w:rsidR="00C84A94" w:rsidRDefault="00C84A9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7C1F921E" w14:textId="77777777" w:rsidR="00C84A94" w:rsidRDefault="00C84A9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623584FA" w14:textId="77777777" w:rsidR="00C84A94" w:rsidRDefault="00C84A9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A3B633B" w14:textId="77777777" w:rsidR="00C84A94" w:rsidRDefault="00C84A9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135AA44E" w14:textId="77777777" w:rsidR="00C84A94" w:rsidRPr="00FA6440" w:rsidRDefault="00C84A9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C8D571E" w14:textId="77777777" w:rsidR="00C43F9B" w:rsidRPr="00FA6440" w:rsidRDefault="00C43F9B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2E35AC6B" w14:textId="2F315A2F" w:rsidR="00707074" w:rsidRPr="00FA6440" w:rsidRDefault="002D06A5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Tabela 6 – Lista de sensores e sistemas de controle aplicados à M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>AE</w:t>
      </w:r>
      <w:r w:rsidRPr="00FA6440">
        <w:rPr>
          <w:rFonts w:cstheme="minorBidi"/>
          <w:color w:val="auto"/>
          <w:sz w:val="20"/>
          <w:szCs w:val="20"/>
          <w:lang w:val="pt-BR"/>
        </w:rPr>
        <w:t>R</w:t>
      </w:r>
    </w:p>
    <w:p w14:paraId="52F878E8" w14:textId="77777777" w:rsidR="00BC5044" w:rsidRPr="00FA6440" w:rsidRDefault="00BC5044" w:rsidP="002A1F2F">
      <w:pPr>
        <w:pStyle w:val="Default"/>
        <w:jc w:val="both"/>
        <w:rPr>
          <w:rFonts w:cstheme="minorBidi"/>
          <w:color w:val="auto"/>
          <w:sz w:val="16"/>
          <w:szCs w:val="16"/>
          <w:lang w:val="pt-BR"/>
        </w:rPr>
      </w:pPr>
    </w:p>
    <w:tbl>
      <w:tblPr>
        <w:tblW w:w="4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27"/>
        <w:gridCol w:w="1225"/>
        <w:gridCol w:w="1674"/>
      </w:tblGrid>
      <w:tr w:rsidR="00014857" w:rsidRPr="00FA6440" w14:paraId="21F7ADA8" w14:textId="77777777" w:rsidTr="00BC5044">
        <w:trPr>
          <w:trHeight w:val="49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4FE32F9" w14:textId="1E0AD4C9" w:rsidR="002D06A5" w:rsidRPr="00FA6440" w:rsidRDefault="002D06A5" w:rsidP="0077686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Autor</w:t>
            </w:r>
            <w:r w:rsidR="00BC5044"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es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6F658F1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Região do cabeçote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3BEF144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Sensores no cabeçote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F3A7DC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Controle de temperatura/Controle de movimentação dos eixos/Controle da rotação da rosca</w:t>
            </w:r>
          </w:p>
        </w:tc>
      </w:tr>
      <w:tr w:rsidR="002D06A5" w:rsidRPr="00FA6440" w14:paraId="6F018FAF" w14:textId="77777777" w:rsidTr="00BC5044">
        <w:trPr>
          <w:trHeight w:val="39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DDA0" w14:textId="491CE218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[44]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039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8D3F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Termistor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(ND)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CDF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 (PID)/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</w:t>
            </w:r>
          </w:p>
        </w:tc>
      </w:tr>
      <w:tr w:rsidR="002D06A5" w:rsidRPr="00FA6440" w14:paraId="29A4164D" w14:textId="77777777" w:rsidTr="00BC5044">
        <w:trPr>
          <w:trHeight w:val="4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2343" w14:textId="3A5D080E" w:rsidR="002D06A5" w:rsidRPr="00FA6440" w:rsidRDefault="00DC433D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[55]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9064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1802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Termistor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(ND)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9BC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2D06A5" w:rsidRPr="00FA6440" w14:paraId="7AB6E977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5C1F" w14:textId="193E6CBA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[56]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C41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ZA,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798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Temopar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(Tipo J)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541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2D06A5" w:rsidRPr="00FA6440" w14:paraId="20C18384" w14:textId="77777777" w:rsidTr="00BC5044">
        <w:trPr>
          <w:trHeight w:val="31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65AD" w14:textId="7D3CAFEC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[60]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89F8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CD0E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Termistor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(ND)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362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Controle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Bang-bang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</w:t>
            </w:r>
          </w:p>
        </w:tc>
      </w:tr>
      <w:tr w:rsidR="00014857" w:rsidRPr="00FA6440" w14:paraId="610190C8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1B6C" w14:textId="5977DAD1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[31]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C81E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 E BI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DE1F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Transdutor combinado de pressão e de temperatura (TPT4634-5M-3/18-SIL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2 )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br/>
              <w:t>1243)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201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2D06A5" w:rsidRPr="00FA6440" w14:paraId="4A3D7D70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299E" w14:textId="6B72C50D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[63]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4787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B13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Termistor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(100k EPCOS B57550G1104F)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358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Firmware/ND</w:t>
            </w:r>
          </w:p>
        </w:tc>
      </w:tr>
      <w:tr w:rsidR="002D06A5" w:rsidRPr="00FA6440" w14:paraId="249C75DB" w14:textId="77777777" w:rsidTr="00BC5044">
        <w:trPr>
          <w:trHeight w:val="3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FCB1" w14:textId="3954A139" w:rsidR="002D06A5" w:rsidRPr="00FA6440" w:rsidRDefault="00DC433D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[57]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E552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5E8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Termopar (tipo K)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517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Contorlador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PID (ND) /ND/Controlador PWM (ND)</w:t>
            </w:r>
          </w:p>
        </w:tc>
      </w:tr>
      <w:tr w:rsidR="002D06A5" w:rsidRPr="00FA6440" w14:paraId="4102F776" w14:textId="77777777" w:rsidTr="00BC5044">
        <w:trPr>
          <w:trHeight w:val="27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0583" w14:textId="6546E9BB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[25]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39D9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09B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05B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ND/Controlador KRC 2/ND</w:t>
            </w:r>
          </w:p>
        </w:tc>
      </w:tr>
      <w:tr w:rsidR="002D06A5" w:rsidRPr="00FA6440" w14:paraId="7DB107BD" w14:textId="77777777" w:rsidTr="00BC5044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52FE" w14:textId="6C81A9B6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[64]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AE0C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B8AF" w14:textId="2DB59F5B" w:rsidR="002D06A5" w:rsidRPr="00FA6440" w:rsidRDefault="002D06A5" w:rsidP="00420EB0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Termopar (tipo K) </w:t>
            </w:r>
            <w:r w:rsidR="00420EB0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e </w:t>
            </w:r>
            <w:proofErr w:type="spellStart"/>
            <w:r w:rsidR="00420EB0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Escaner</w:t>
            </w:r>
            <w:proofErr w:type="spellEnd"/>
            <w:r w:rsidR="00420EB0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="00420EB0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optico</w:t>
            </w:r>
            <w:proofErr w:type="spellEnd"/>
            <w:r w:rsidR="00420EB0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(</w:t>
            </w:r>
            <w:r w:rsidR="00420EB0" w:rsidRPr="00FA6440">
              <w:rPr>
                <w:rFonts w:cs="Times New Roman"/>
                <w:color w:val="000000"/>
                <w:sz w:val="14"/>
                <w:szCs w:val="14"/>
              </w:rPr>
              <w:t xml:space="preserve">ATOS)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F8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Controlador de temperatura (ND) /Controlador de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fresamento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CNC (ND)/Controlador de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fresamento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CNC (ND)</w:t>
            </w:r>
          </w:p>
        </w:tc>
      </w:tr>
      <w:tr w:rsidR="002D06A5" w:rsidRPr="00FA6440" w14:paraId="7E256D71" w14:textId="77777777" w:rsidTr="00BC5044">
        <w:trPr>
          <w:trHeight w:val="20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E07D" w14:textId="455891D8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[38]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D495" w14:textId="55406B6C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  <w:r w:rsidR="00DC433D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[38]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224E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03CB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CNC drives (ND)</w:t>
            </w:r>
          </w:p>
        </w:tc>
      </w:tr>
      <w:tr w:rsidR="002D06A5" w:rsidRPr="00FA6440" w14:paraId="2D585BEA" w14:textId="77777777" w:rsidTr="00BC5044">
        <w:trPr>
          <w:trHeight w:val="42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7B10" w14:textId="71DFE681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[39]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0E1F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9819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Termopares OMEGA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D2F1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Controlador digital PID (ND)/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Controlador 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Geo</w:t>
            </w:r>
            <w:proofErr w:type="spellEnd"/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Brick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LV/ Controlador 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Geo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Brick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LV</w:t>
            </w:r>
          </w:p>
        </w:tc>
      </w:tr>
      <w:tr w:rsidR="002D06A5" w:rsidRPr="00FA6440" w14:paraId="1B767377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FD38" w14:textId="359AD74E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[42]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25AF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8A5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Termopares OMEGA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DF7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Controlador digital PID (ND)/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Controlador 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Geo</w:t>
            </w:r>
            <w:proofErr w:type="spellEnd"/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Brick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LV/ Controlador 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Geo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Brick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LV</w:t>
            </w:r>
          </w:p>
        </w:tc>
      </w:tr>
      <w:tr w:rsidR="00014857" w:rsidRPr="00FA6440" w14:paraId="40491D07" w14:textId="77777777" w:rsidTr="00BC5044">
        <w:trPr>
          <w:trHeight w:val="93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1B1" w14:textId="1042894E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[27]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563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ZA,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08BE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 de temperatura (ND)e Sensor de posição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Omron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laser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triangulation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sensor)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62CC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Conotrolador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comercial (ND)/ Controlador robótico (ND)+ Controle discreto de deposição online /Controlador comercial (ND)</w:t>
            </w:r>
          </w:p>
        </w:tc>
      </w:tr>
      <w:tr w:rsidR="002D06A5" w:rsidRPr="00FA6440" w14:paraId="61284185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6531" w14:textId="2D5B96E1" w:rsidR="002D06A5" w:rsidRPr="00FA6440" w:rsidRDefault="00BC5044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</w:t>
            </w:r>
            <w:r w:rsidR="00DC433D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48]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E5DD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19B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5CEF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 (PID)/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</w:t>
            </w:r>
          </w:p>
        </w:tc>
      </w:tr>
      <w:tr w:rsidR="002D06A5" w:rsidRPr="00FA6440" w14:paraId="1CC81E3F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7F87" w14:textId="2DB8120D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[51]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53AE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1ACC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BCC2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Duet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2 WIFI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controller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(ND)/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Duet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2 WIFI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controller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(ND)/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Duet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2 WIFI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controller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(ND)</w:t>
            </w:r>
          </w:p>
        </w:tc>
      </w:tr>
      <w:tr w:rsidR="00014857" w:rsidRPr="00FA6440" w14:paraId="3D08851F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059A" w14:textId="5BF9B0EE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[58]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C78C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 E BI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479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 de temperatura (P100)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22FA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ND/Controle da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Fanuc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LR Mate 200iB/ND</w:t>
            </w:r>
          </w:p>
        </w:tc>
      </w:tr>
      <w:tr w:rsidR="00014857" w:rsidRPr="00FA6440" w14:paraId="7375FF47" w14:textId="77777777" w:rsidTr="00BC5044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C7DD" w14:textId="791955B3" w:rsidR="002D06A5" w:rsidRPr="00FA6440" w:rsidRDefault="002D06A5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DC433D"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[65]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1557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A35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Termopar (tipo K)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25E0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ND/Controlador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Xylotex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XS-3525/8S-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4 )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/ND</w:t>
            </w:r>
          </w:p>
        </w:tc>
      </w:tr>
      <w:tr w:rsidR="00014857" w:rsidRPr="00FA6440" w14:paraId="58786F73" w14:textId="77777777" w:rsidTr="00BC5044">
        <w:trPr>
          <w:trHeight w:val="8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3F35" w14:textId="11E04AE2" w:rsidR="002D06A5" w:rsidRPr="00FA6440" w:rsidRDefault="00DC433D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[66]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83D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ZA,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6955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 de temperatura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AB89" w14:textId="77777777" w:rsidR="002D06A5" w:rsidRPr="00FA6440" w:rsidRDefault="002D06A5" w:rsidP="0077686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 Controlador CNC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Modell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M3-3D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of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BZT)/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br/>
              <w:t>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Modell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M3-3D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of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BZT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MaschinenbauGmbH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). Movimentação</w:t>
            </w:r>
          </w:p>
        </w:tc>
      </w:tr>
    </w:tbl>
    <w:p w14:paraId="0595B68A" w14:textId="77777777" w:rsidR="00BC6BB5" w:rsidRPr="00FA6440" w:rsidRDefault="00BC6BB5" w:rsidP="002D06A5">
      <w:pPr>
        <w:pStyle w:val="Default"/>
        <w:jc w:val="center"/>
        <w:rPr>
          <w:rFonts w:cstheme="minorBidi"/>
          <w:color w:val="auto"/>
          <w:sz w:val="16"/>
          <w:szCs w:val="16"/>
          <w:lang w:val="pt-BR"/>
        </w:rPr>
      </w:pPr>
    </w:p>
    <w:p w14:paraId="6A60B56E" w14:textId="5B8871EF" w:rsidR="00C35437" w:rsidRPr="00FA6440" w:rsidRDefault="002D06A5" w:rsidP="00BC6BB5">
      <w:pPr>
        <w:pStyle w:val="Default"/>
        <w:jc w:val="center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Fonte: Autoria Própria</w:t>
      </w:r>
    </w:p>
    <w:p w14:paraId="4A5363E6" w14:textId="47E2279E" w:rsidR="00BC5044" w:rsidRPr="00FA6440" w:rsidRDefault="00BC5044" w:rsidP="00BC5044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Tabela 6 – Lista de sensores e sistemas de controle aplicados à M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>AE</w:t>
      </w:r>
      <w:r w:rsidRPr="00FA6440">
        <w:rPr>
          <w:rFonts w:cstheme="minorBidi"/>
          <w:color w:val="auto"/>
          <w:sz w:val="20"/>
          <w:szCs w:val="20"/>
          <w:lang w:val="pt-BR"/>
        </w:rPr>
        <w:t>R (continuação)</w:t>
      </w:r>
    </w:p>
    <w:p w14:paraId="456CD53F" w14:textId="77777777" w:rsidR="00BC5044" w:rsidRPr="00FA6440" w:rsidRDefault="00BC5044" w:rsidP="002A1F2F">
      <w:pPr>
        <w:pStyle w:val="Default"/>
        <w:jc w:val="both"/>
        <w:rPr>
          <w:rFonts w:cstheme="minorBidi"/>
          <w:color w:val="auto"/>
          <w:sz w:val="16"/>
          <w:szCs w:val="16"/>
          <w:lang w:val="pt-BR"/>
        </w:rPr>
      </w:pPr>
    </w:p>
    <w:tbl>
      <w:tblPr>
        <w:tblW w:w="4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27"/>
        <w:gridCol w:w="1225"/>
        <w:gridCol w:w="1674"/>
      </w:tblGrid>
      <w:tr w:rsidR="00BC5044" w:rsidRPr="00FA6440" w14:paraId="3F552A7D" w14:textId="77777777" w:rsidTr="00BC5044">
        <w:trPr>
          <w:trHeight w:val="8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6C420" w14:textId="0E9D10FC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Autores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AF0440" w14:textId="3AA159AE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Região do cabeçote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42D236" w14:textId="5AFA42A6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Sensores no cabeçote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87159F" w14:textId="4DDBBD5C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b/>
                <w:color w:val="000000"/>
                <w:sz w:val="14"/>
                <w:szCs w:val="14"/>
                <w:lang w:eastAsia="pt-BR"/>
              </w:rPr>
              <w:t>Controle de temperatura/Controle de movimentação dos eixos/Controle da rotação da rosca</w:t>
            </w:r>
          </w:p>
        </w:tc>
      </w:tr>
      <w:tr w:rsidR="00BC5044" w:rsidRPr="00FA6440" w14:paraId="5EEE3FB2" w14:textId="77777777" w:rsidTr="00A67E27">
        <w:trPr>
          <w:trHeight w:val="8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C3D5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Tey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et al. (2019) [59]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6991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ZA,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B970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Sensores de temperatura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EEC2" w14:textId="463BFA62" w:rsidR="00BC5044" w:rsidRPr="00FA6440" w:rsidRDefault="00BC5044" w:rsidP="00C2219D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ND/Controlador PLC (ND)/Controlador PLC (ND.</w:t>
            </w:r>
          </w:p>
        </w:tc>
      </w:tr>
      <w:tr w:rsidR="00BC5044" w:rsidRPr="00FA6440" w14:paraId="7A08211B" w14:textId="77777777" w:rsidTr="00A67E27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8AD8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Thakur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et al. (2021) [34]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71FC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BI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B194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5D39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ND/Controlador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Galaxy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G,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Automated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Precision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Inc.)/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BC5044" w:rsidRPr="00FA6440" w14:paraId="67398D25" w14:textId="77777777" w:rsidTr="00A67E27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FB00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Tian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et al. (2021) [67]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01F2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7DAE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 combinado de pressão e temperatura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Wuxi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Cienno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Measurement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&amp;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Technology)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2ABE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BC5044" w:rsidRPr="00FA6440" w14:paraId="610E263D" w14:textId="77777777" w:rsidTr="00A67E27">
        <w:trPr>
          <w:trHeight w:val="8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A148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Tseng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etal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.(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2018) [16]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CA7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ZA,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709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 de temperatura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1B1E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Controlador PID de temperatura(ND)/ Controlador (OPM M-JTH200-100-C7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e  PCI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-7244-National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Instruments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)/ND</w:t>
            </w:r>
          </w:p>
        </w:tc>
      </w:tr>
      <w:tr w:rsidR="00BC5044" w:rsidRPr="00FA6440" w14:paraId="6264BABD" w14:textId="77777777" w:rsidTr="00A67E27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D1EA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Wang et al. (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2021)[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41]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0375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6650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D77E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ND/Controlador (PMAC -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OMRON’s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Delta Tau Data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Systems)/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</w:tr>
      <w:tr w:rsidR="00BC5044" w:rsidRPr="00FA6440" w14:paraId="096EB73C" w14:textId="77777777" w:rsidTr="00A67E27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C6D1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Whyman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et al. (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2018)[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68]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7D0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ZA,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893C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Sensores de temperatura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BA9C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Controlador PID (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Watlow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EZ-ZONE </w:t>
            </w:r>
            <w:proofErr w:type="gram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PID)/</w:t>
            </w:r>
            <w:proofErr w:type="gram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Controle 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Firmware/ND</w:t>
            </w:r>
          </w:p>
        </w:tc>
      </w:tr>
      <w:tr w:rsidR="00BC5044" w:rsidRPr="00FA6440" w14:paraId="57FDAEBE" w14:textId="77777777" w:rsidTr="00A67E27">
        <w:trPr>
          <w:trHeight w:val="49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833FD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Woern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et al. (2018) [49]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5DC8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ZC E ZD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98A6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Sensores de temperatura (ND)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EDBA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 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Firmware/ND</w:t>
            </w:r>
          </w:p>
        </w:tc>
      </w:tr>
      <w:tr w:rsidR="00BC5044" w:rsidRPr="00FA6440" w14:paraId="481674BF" w14:textId="77777777" w:rsidTr="00A67E27">
        <w:trPr>
          <w:trHeight w:val="1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9560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Xiang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et al. (2021) [33]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625C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3F23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ND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1C8" w14:textId="77777777" w:rsidR="00BC5044" w:rsidRPr="00FA6440" w:rsidRDefault="00BC5044" w:rsidP="00BC50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Firmware/Controlador (CLIK)/</w:t>
            </w:r>
            <w:proofErr w:type="spellStart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>Marlin</w:t>
            </w:r>
            <w:proofErr w:type="spellEnd"/>
            <w:r w:rsidRPr="00FA6440">
              <w:rPr>
                <w:rFonts w:eastAsia="Times New Roman" w:cs="Times New Roman"/>
                <w:color w:val="000000"/>
                <w:sz w:val="14"/>
                <w:szCs w:val="14"/>
                <w:lang w:eastAsia="pt-BR"/>
              </w:rPr>
              <w:t xml:space="preserve"> Firmware</w:t>
            </w:r>
          </w:p>
        </w:tc>
      </w:tr>
    </w:tbl>
    <w:p w14:paraId="7B3DB2EA" w14:textId="77777777" w:rsidR="00BC5044" w:rsidRPr="00FA6440" w:rsidRDefault="00BC5044" w:rsidP="002A1F2F">
      <w:pPr>
        <w:pStyle w:val="Default"/>
        <w:jc w:val="both"/>
        <w:rPr>
          <w:rFonts w:cstheme="minorBidi"/>
          <w:color w:val="auto"/>
          <w:sz w:val="16"/>
          <w:szCs w:val="16"/>
          <w:lang w:val="pt-BR"/>
        </w:rPr>
      </w:pPr>
    </w:p>
    <w:p w14:paraId="3635CD7F" w14:textId="77777777" w:rsidR="00BC5044" w:rsidRPr="00FA6440" w:rsidRDefault="00BC5044" w:rsidP="00BC5044">
      <w:pPr>
        <w:pStyle w:val="Default"/>
        <w:jc w:val="center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Fonte: Autoria Própria</w:t>
      </w:r>
    </w:p>
    <w:p w14:paraId="271A4780" w14:textId="77777777" w:rsidR="00BC5044" w:rsidRPr="00FA6440" w:rsidRDefault="00BC5044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30365684" w14:textId="13402C70" w:rsidR="006C1E0A" w:rsidRPr="00FA6440" w:rsidRDefault="00BC5044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Observando a Tab. 6, também é poss</w:t>
      </w:r>
      <w:r w:rsidR="00EF1A81" w:rsidRPr="00FA6440">
        <w:rPr>
          <w:rFonts w:cstheme="minorBidi"/>
          <w:color w:val="auto"/>
          <w:sz w:val="20"/>
          <w:szCs w:val="20"/>
          <w:lang w:val="pt-BR"/>
        </w:rPr>
        <w:t>í</w:t>
      </w:r>
      <w:r w:rsidRPr="00FA6440">
        <w:rPr>
          <w:rFonts w:cstheme="minorBidi"/>
          <w:color w:val="auto"/>
          <w:sz w:val="20"/>
          <w:szCs w:val="20"/>
          <w:lang w:val="pt-BR"/>
        </w:rPr>
        <w:t>vel notar o uso de transdutores de pressão no BI [31] ou ZD [67]. O uso desses dispositivos são especialmente interessantes por serem um importante indicativo do ambiente termomecânico no qual o material está fluindo, além de serem fundamentais para p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>reve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nir avarias em componentes mecânicos como acoplamentos e o eixos do motores de rotação. </w:t>
      </w:r>
      <w:r w:rsidR="00AB7956" w:rsidRPr="00FA6440">
        <w:rPr>
          <w:rFonts w:cstheme="minorBidi"/>
          <w:color w:val="auto"/>
          <w:sz w:val="20"/>
          <w:szCs w:val="20"/>
          <w:lang w:val="pt-BR"/>
        </w:rPr>
        <w:t>O princ</w:t>
      </w:r>
      <w:r w:rsidR="00492E68" w:rsidRPr="00FA6440">
        <w:rPr>
          <w:rFonts w:cstheme="minorBidi"/>
          <w:color w:val="auto"/>
          <w:sz w:val="20"/>
          <w:szCs w:val="20"/>
          <w:lang w:val="pt-BR"/>
        </w:rPr>
        <w:t>i</w:t>
      </w:r>
      <w:r w:rsidR="00AB7956" w:rsidRPr="00FA6440">
        <w:rPr>
          <w:rFonts w:cstheme="minorBidi"/>
          <w:color w:val="auto"/>
          <w:sz w:val="20"/>
          <w:szCs w:val="20"/>
          <w:lang w:val="pt-BR"/>
        </w:rPr>
        <w:t>pal desafio do uso dos transdutores de pressão</w:t>
      </w:r>
      <w:r w:rsidR="00492E68" w:rsidRPr="00FA6440">
        <w:rPr>
          <w:rFonts w:cstheme="minorBidi"/>
          <w:color w:val="auto"/>
          <w:sz w:val="20"/>
          <w:szCs w:val="20"/>
          <w:lang w:val="pt-BR"/>
        </w:rPr>
        <w:t xml:space="preserve"> está associado ao fato de serem transdutores invasivos, que devem e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>star</w:t>
      </w:r>
      <w:r w:rsidR="00492E68" w:rsidRPr="00FA6440">
        <w:rPr>
          <w:rFonts w:cstheme="minorBidi"/>
          <w:color w:val="auto"/>
          <w:sz w:val="20"/>
          <w:szCs w:val="20"/>
          <w:lang w:val="pt-BR"/>
        </w:rPr>
        <w:t xml:space="preserve"> em contato direto com o fluido em escoamento, isso limita de forma mais intensa aplicações em sistemas miniaturizados devido a necessidade de transdutores de pequenas dimensões e </w:t>
      </w:r>
      <w:r w:rsidR="00401C17" w:rsidRPr="00FA6440">
        <w:rPr>
          <w:rFonts w:cstheme="minorBidi"/>
          <w:color w:val="auto"/>
          <w:sz w:val="20"/>
          <w:szCs w:val="20"/>
          <w:lang w:val="pt-BR"/>
        </w:rPr>
        <w:t>resistentes</w:t>
      </w:r>
      <w:r w:rsidR="00492E68" w:rsidRPr="00FA6440">
        <w:rPr>
          <w:rFonts w:cstheme="minorBidi"/>
          <w:color w:val="auto"/>
          <w:sz w:val="20"/>
          <w:szCs w:val="20"/>
          <w:lang w:val="pt-BR"/>
        </w:rPr>
        <w:t xml:space="preserve"> a altas temperaturas. </w:t>
      </w:r>
      <w:r w:rsidR="002B41FE" w:rsidRPr="00FA6440">
        <w:rPr>
          <w:rFonts w:cstheme="minorBidi"/>
          <w:color w:val="auto"/>
          <w:sz w:val="20"/>
          <w:szCs w:val="20"/>
          <w:lang w:val="pt-BR"/>
        </w:rPr>
        <w:t xml:space="preserve">O monitoramento de pressão do bico tem sido pouco explorado, apesar de 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 xml:space="preserve">ser </w:t>
      </w:r>
      <w:r w:rsidR="002B41FE" w:rsidRPr="00FA6440">
        <w:rPr>
          <w:rFonts w:cstheme="minorBidi"/>
          <w:color w:val="auto"/>
          <w:sz w:val="20"/>
          <w:szCs w:val="20"/>
          <w:lang w:val="pt-BR"/>
        </w:rPr>
        <w:t>uma grandeza fundamental para validação de modelos e simulações computacionais do processo de extrusão na rosca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>.</w:t>
      </w:r>
    </w:p>
    <w:p w14:paraId="7A74BAA9" w14:textId="77777777" w:rsidR="00492E68" w:rsidRPr="00FA6440" w:rsidRDefault="00492E6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75A8C18D" w14:textId="6895472E" w:rsidR="00492E68" w:rsidRPr="00FA6440" w:rsidRDefault="00492E6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  <w:r w:rsidRPr="00FA6440">
        <w:rPr>
          <w:rFonts w:cstheme="minorBidi"/>
          <w:color w:val="auto"/>
          <w:sz w:val="20"/>
          <w:szCs w:val="20"/>
          <w:lang w:val="pt-BR"/>
        </w:rPr>
        <w:t>Outros trabalhos abor</w:t>
      </w:r>
      <w:r w:rsidR="00B4141E" w:rsidRPr="00FA6440">
        <w:rPr>
          <w:rFonts w:cstheme="minorBidi"/>
          <w:color w:val="auto"/>
          <w:sz w:val="20"/>
          <w:szCs w:val="20"/>
          <w:lang w:val="pt-BR"/>
        </w:rPr>
        <w:t>daram o monitoramento de posição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das camadas por meio de técnicas de </w:t>
      </w:r>
      <w:r w:rsidR="00FC3FCE" w:rsidRPr="00FA6440">
        <w:rPr>
          <w:rFonts w:cstheme="minorBidi"/>
          <w:color w:val="auto"/>
          <w:sz w:val="20"/>
          <w:szCs w:val="20"/>
          <w:lang w:val="pt-BR"/>
        </w:rPr>
        <w:t>e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scaneamento online </w:t>
      </w:r>
      <w:r w:rsidR="00047A32" w:rsidRPr="00FA6440">
        <w:rPr>
          <w:rFonts w:cstheme="minorBidi"/>
          <w:color w:val="auto"/>
          <w:sz w:val="20"/>
          <w:szCs w:val="20"/>
          <w:lang w:val="pt-BR"/>
        </w:rPr>
        <w:t>[25]</w:t>
      </w:r>
      <w:r w:rsidR="00896F58" w:rsidRPr="00FA6440">
        <w:rPr>
          <w:rFonts w:cstheme="minorBidi"/>
          <w:color w:val="auto"/>
          <w:sz w:val="20"/>
          <w:szCs w:val="20"/>
          <w:lang w:val="pt-BR"/>
        </w:rPr>
        <w:t xml:space="preserve"> e o uso de sensores de posição</w:t>
      </w:r>
      <w:r w:rsidR="00424258">
        <w:rPr>
          <w:rFonts w:cstheme="minorBidi"/>
          <w:color w:val="auto"/>
          <w:sz w:val="20"/>
          <w:szCs w:val="20"/>
          <w:lang w:val="pt-BR"/>
        </w:rPr>
        <w:t>, como</w:t>
      </w:r>
      <w:r w:rsidR="0084689B" w:rsidRPr="00FA6440">
        <w:rPr>
          <w:rFonts w:cstheme="minorBidi"/>
          <w:color w:val="auto"/>
          <w:sz w:val="20"/>
          <w:szCs w:val="20"/>
          <w:lang w:val="pt-BR"/>
        </w:rPr>
        <w:t xml:space="preserve"> </w:t>
      </w:r>
      <w:proofErr w:type="spellStart"/>
      <w:r w:rsidR="00685AC0" w:rsidRPr="00FA6440">
        <w:rPr>
          <w:sz w:val="20"/>
          <w:szCs w:val="20"/>
          <w:lang w:val="pt-BR"/>
        </w:rPr>
        <w:t>Rebaioli</w:t>
      </w:r>
      <w:proofErr w:type="spellEnd"/>
      <w:r w:rsidR="00685AC0" w:rsidRPr="00FA6440">
        <w:rPr>
          <w:sz w:val="20"/>
          <w:szCs w:val="20"/>
          <w:lang w:val="pt-BR"/>
        </w:rPr>
        <w:t xml:space="preserve"> </w:t>
      </w:r>
      <w:r w:rsidR="00685AC0" w:rsidRPr="00FA6440">
        <w:rPr>
          <w:i/>
          <w:sz w:val="20"/>
          <w:szCs w:val="20"/>
          <w:lang w:val="pt-BR"/>
        </w:rPr>
        <w:t>et al</w:t>
      </w:r>
      <w:r w:rsidR="00685AC0" w:rsidRPr="00FA6440">
        <w:rPr>
          <w:sz w:val="20"/>
          <w:szCs w:val="20"/>
          <w:lang w:val="pt-BR"/>
        </w:rPr>
        <w:t xml:space="preserve">. (2019) </w:t>
      </w:r>
      <w:r w:rsidR="00047A32" w:rsidRPr="00FA6440">
        <w:rPr>
          <w:rFonts w:eastAsia="Times New Roman"/>
          <w:sz w:val="20"/>
          <w:szCs w:val="20"/>
          <w:lang w:val="pt-BR" w:eastAsia="pt-BR"/>
        </w:rPr>
        <w:t xml:space="preserve">[27] </w:t>
      </w:r>
      <w:r w:rsidR="00685AC0" w:rsidRPr="00FA6440">
        <w:rPr>
          <w:rFonts w:cstheme="minorBidi"/>
          <w:color w:val="auto"/>
          <w:sz w:val="20"/>
          <w:szCs w:val="20"/>
          <w:lang w:val="pt-BR"/>
        </w:rPr>
        <w:t>desenvolveram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um sistema de controle online para realizar alterações de </w:t>
      </w:r>
      <w:r w:rsidR="00424258" w:rsidRPr="00FA6440">
        <w:rPr>
          <w:rFonts w:cstheme="minorBidi"/>
          <w:color w:val="auto"/>
          <w:sz w:val="20"/>
          <w:szCs w:val="20"/>
          <w:lang w:val="pt-BR"/>
        </w:rPr>
        <w:t>fatiamento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em tempo real a partir das infor</w:t>
      </w:r>
      <w:r w:rsidR="0084689B" w:rsidRPr="00FA6440">
        <w:rPr>
          <w:rFonts w:cstheme="minorBidi"/>
          <w:color w:val="auto"/>
          <w:sz w:val="20"/>
          <w:szCs w:val="20"/>
          <w:lang w:val="pt-BR"/>
        </w:rPr>
        <w:t>mações de sensores de posição</w:t>
      </w:r>
      <w:r w:rsidRPr="00FA6440">
        <w:rPr>
          <w:rFonts w:cstheme="minorBidi"/>
          <w:color w:val="auto"/>
          <w:sz w:val="20"/>
          <w:szCs w:val="20"/>
          <w:lang w:val="pt-BR"/>
        </w:rPr>
        <w:t xml:space="preserve"> que </w:t>
      </w:r>
      <w:r w:rsidRPr="00FA6440">
        <w:rPr>
          <w:rFonts w:cstheme="minorBidi"/>
          <w:color w:val="auto"/>
          <w:sz w:val="20"/>
          <w:szCs w:val="20"/>
          <w:lang w:val="pt-BR"/>
        </w:rPr>
        <w:lastRenderedPageBreak/>
        <w:t>v</w:t>
      </w:r>
      <w:r w:rsidR="00685AC0" w:rsidRPr="00FA6440">
        <w:rPr>
          <w:rFonts w:cstheme="minorBidi"/>
          <w:color w:val="auto"/>
          <w:sz w:val="20"/>
          <w:szCs w:val="20"/>
          <w:lang w:val="pt-BR"/>
        </w:rPr>
        <w:t>erificava</w:t>
      </w:r>
      <w:r w:rsidR="00A7092A" w:rsidRPr="00FA6440">
        <w:rPr>
          <w:rFonts w:cstheme="minorBidi"/>
          <w:color w:val="auto"/>
          <w:sz w:val="20"/>
          <w:szCs w:val="20"/>
          <w:lang w:val="pt-BR"/>
        </w:rPr>
        <w:t>m</w:t>
      </w:r>
      <w:r w:rsidR="00685AC0" w:rsidRPr="00FA6440">
        <w:rPr>
          <w:rFonts w:cstheme="minorBidi"/>
          <w:color w:val="auto"/>
          <w:sz w:val="20"/>
          <w:szCs w:val="20"/>
          <w:lang w:val="pt-BR"/>
        </w:rPr>
        <w:t xml:space="preserve"> d</w:t>
      </w:r>
      <w:r w:rsidRPr="00FA6440">
        <w:rPr>
          <w:rFonts w:cstheme="minorBidi"/>
          <w:color w:val="auto"/>
          <w:sz w:val="20"/>
          <w:szCs w:val="20"/>
          <w:lang w:val="pt-BR"/>
        </w:rPr>
        <w:t>i</w:t>
      </w:r>
      <w:r w:rsidR="00685AC0" w:rsidRPr="00FA6440">
        <w:rPr>
          <w:rFonts w:cstheme="minorBidi"/>
          <w:color w:val="auto"/>
          <w:sz w:val="20"/>
          <w:szCs w:val="20"/>
          <w:lang w:val="pt-BR"/>
        </w:rPr>
        <w:t>s</w:t>
      </w:r>
      <w:r w:rsidRPr="00FA6440">
        <w:rPr>
          <w:rFonts w:cstheme="minorBidi"/>
          <w:color w:val="auto"/>
          <w:sz w:val="20"/>
          <w:szCs w:val="20"/>
          <w:lang w:val="pt-BR"/>
        </w:rPr>
        <w:t>tância entre as camadas e comparava o real com o esperado. O sistem</w:t>
      </w:r>
      <w:r w:rsidR="0084689B" w:rsidRPr="00FA6440">
        <w:rPr>
          <w:rFonts w:cstheme="minorBidi"/>
          <w:color w:val="auto"/>
          <w:sz w:val="20"/>
          <w:szCs w:val="20"/>
          <w:lang w:val="pt-BR"/>
        </w:rPr>
        <w:t xml:space="preserve">a se mostrou eficaz para melhorar a qualidade geométrica da peça e possui uma resposta ágil de </w:t>
      </w:r>
      <w:proofErr w:type="spellStart"/>
      <w:r w:rsidR="0084689B" w:rsidRPr="00FA6440">
        <w:rPr>
          <w:rFonts w:cstheme="minorBidi"/>
          <w:color w:val="auto"/>
          <w:sz w:val="20"/>
          <w:szCs w:val="20"/>
          <w:lang w:val="pt-BR"/>
        </w:rPr>
        <w:t>refatiamento</w:t>
      </w:r>
      <w:proofErr w:type="spellEnd"/>
      <w:r w:rsidR="0084689B" w:rsidRPr="00FA6440">
        <w:rPr>
          <w:rFonts w:cstheme="minorBidi"/>
          <w:color w:val="auto"/>
          <w:sz w:val="20"/>
          <w:szCs w:val="20"/>
          <w:lang w:val="pt-BR"/>
        </w:rPr>
        <w:t xml:space="preserve"> para o controle online.</w:t>
      </w:r>
    </w:p>
    <w:p w14:paraId="676CA7B8" w14:textId="77777777" w:rsidR="00926B21" w:rsidRPr="00FA6440" w:rsidRDefault="00926B21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0CA19E67" w14:textId="530B5572" w:rsidR="00926B21" w:rsidRPr="00FA6440" w:rsidRDefault="00926B21" w:rsidP="00926B21">
      <w:pPr>
        <w:pStyle w:val="Ttulo1"/>
        <w:numPr>
          <w:ilvl w:val="0"/>
          <w:numId w:val="20"/>
        </w:numPr>
        <w:rPr>
          <w:rFonts w:cstheme="minorBidi"/>
          <w:color w:val="auto"/>
        </w:rPr>
      </w:pPr>
      <w:r w:rsidRPr="00FA6440">
        <w:rPr>
          <w:rFonts w:cstheme="minorBidi"/>
          <w:color w:val="auto"/>
        </w:rPr>
        <w:t>Lacunas científicas</w:t>
      </w:r>
    </w:p>
    <w:p w14:paraId="2C473EBA" w14:textId="77777777" w:rsidR="00926B21" w:rsidRPr="00FA6440" w:rsidRDefault="00926B21" w:rsidP="00926B21"/>
    <w:p w14:paraId="13D0DCD7" w14:textId="05BF8D11" w:rsidR="00926B21" w:rsidRPr="00FA6440" w:rsidRDefault="00926B21" w:rsidP="00926B21">
      <w:r w:rsidRPr="00FA6440">
        <w:t xml:space="preserve">As </w:t>
      </w:r>
      <w:r w:rsidR="00FA6440" w:rsidRPr="00FA6440">
        <w:t>principais</w:t>
      </w:r>
      <w:r w:rsidRPr="00FA6440">
        <w:t xml:space="preserve"> lacunas cientificas na área da MAER identificadas nesse estudo foram:</w:t>
      </w:r>
    </w:p>
    <w:p w14:paraId="5338EF37" w14:textId="77777777" w:rsidR="00926B21" w:rsidRPr="00FA6440" w:rsidRDefault="00926B21" w:rsidP="00926B21"/>
    <w:p w14:paraId="239A8ABD" w14:textId="68ABD0A8" w:rsidR="00926B21" w:rsidRDefault="00926B21" w:rsidP="00926B21">
      <w:pPr>
        <w:pStyle w:val="Default"/>
        <w:numPr>
          <w:ilvl w:val="0"/>
          <w:numId w:val="21"/>
        </w:numPr>
        <w:ind w:left="0" w:firstLine="0"/>
        <w:jc w:val="both"/>
        <w:rPr>
          <w:rFonts w:cstheme="minorBidi"/>
          <w:color w:val="000000" w:themeColor="text1"/>
          <w:sz w:val="20"/>
          <w:szCs w:val="20"/>
          <w:lang w:val="pt-BR"/>
        </w:rPr>
      </w:pP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Dentre os 72 artigos filtrados e analisados não se identificou nenhum cabeçote de </w:t>
      </w:r>
      <w:r w:rsidR="00FA6440" w:rsidRPr="00FA6440">
        <w:rPr>
          <w:rFonts w:cstheme="minorBidi"/>
          <w:color w:val="000000" w:themeColor="text1"/>
          <w:sz w:val="20"/>
          <w:szCs w:val="20"/>
          <w:lang w:val="pt-BR"/>
        </w:rPr>
        <w:t>impressão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3D por rosca com seção de mistura, e somente um trabalho avaliou a qualidade da mistura de rosca simples, apesar de ser frequentemente utilizada para o processamento de materiais </w:t>
      </w:r>
      <w:r w:rsidR="00883A15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compostos ou 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compósitos</w:t>
      </w:r>
      <w:r w:rsidR="00FA6440">
        <w:rPr>
          <w:rFonts w:cstheme="minorBidi"/>
          <w:color w:val="000000" w:themeColor="text1"/>
          <w:sz w:val="20"/>
          <w:szCs w:val="20"/>
          <w:lang w:val="pt-BR"/>
        </w:rPr>
        <w:t>. Investigações sobre a qualidade da mistura, assim como o desenvolvimento de rosca modulares seriam importante aliados para melhoria da qualidade da mistura dispersiva e distributivas em materiais poliméricos carregados;</w:t>
      </w:r>
    </w:p>
    <w:p w14:paraId="4B8027EE" w14:textId="4F98A22D" w:rsidR="00FA6440" w:rsidRDefault="00FA6440" w:rsidP="00926B21">
      <w:pPr>
        <w:pStyle w:val="Default"/>
        <w:numPr>
          <w:ilvl w:val="0"/>
          <w:numId w:val="21"/>
        </w:numPr>
        <w:ind w:left="0" w:firstLine="0"/>
        <w:jc w:val="both"/>
        <w:rPr>
          <w:rFonts w:cstheme="minorBidi"/>
          <w:color w:val="000000" w:themeColor="text1"/>
          <w:sz w:val="20"/>
          <w:szCs w:val="20"/>
          <w:lang w:val="pt-BR"/>
        </w:rPr>
      </w:pPr>
      <w:r>
        <w:rPr>
          <w:rFonts w:cstheme="minorBidi"/>
          <w:color w:val="000000" w:themeColor="text1"/>
          <w:sz w:val="20"/>
          <w:szCs w:val="20"/>
          <w:lang w:val="pt-BR"/>
        </w:rPr>
        <w:t>A modelagem termomecânica global dos sistemas baseados em rosca para manufatura aditiva ainda não foi explorada. Esta abordagem é especialmente importante para o desenvolvimento de modelos de previsão da qualidade do extrudado, o que já tem sido frequentemente explorado na tecnologia FFF, contudo pouco analisado na MAER;</w:t>
      </w:r>
    </w:p>
    <w:p w14:paraId="6BA88DF9" w14:textId="7A8D874A" w:rsidR="00FA6440" w:rsidRPr="00FA6440" w:rsidRDefault="00FA6440" w:rsidP="00FA6440">
      <w:pPr>
        <w:pStyle w:val="Default"/>
        <w:numPr>
          <w:ilvl w:val="0"/>
          <w:numId w:val="21"/>
        </w:numPr>
        <w:ind w:left="0" w:firstLine="0"/>
        <w:jc w:val="both"/>
        <w:rPr>
          <w:rFonts w:cstheme="minorBidi"/>
          <w:color w:val="000000" w:themeColor="text1"/>
          <w:sz w:val="20"/>
          <w:szCs w:val="20"/>
          <w:lang w:val="pt-BR"/>
        </w:rPr>
      </w:pPr>
      <w:r>
        <w:rPr>
          <w:rFonts w:cstheme="minorBidi"/>
          <w:color w:val="000000" w:themeColor="text1"/>
          <w:sz w:val="20"/>
          <w:szCs w:val="20"/>
          <w:lang w:val="pt-BR"/>
        </w:rPr>
        <w:t xml:space="preserve">Os sistemas de instrumentação e monitoramento são normalmente adaptados da tecnologia FFF e, 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majoritariamente</w:t>
      </w:r>
      <w:r>
        <w:rPr>
          <w:rFonts w:cstheme="minorBidi"/>
          <w:color w:val="000000" w:themeColor="text1"/>
          <w:sz w:val="20"/>
          <w:szCs w:val="20"/>
          <w:lang w:val="pt-BR"/>
        </w:rPr>
        <w:t>,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baseados em sensores não invasi</w:t>
      </w:r>
      <w:r w:rsidR="00F166BD">
        <w:rPr>
          <w:rFonts w:cstheme="minorBidi"/>
          <w:color w:val="000000" w:themeColor="text1"/>
          <w:sz w:val="20"/>
          <w:szCs w:val="20"/>
          <w:lang w:val="pt-BR"/>
        </w:rPr>
        <w:t>v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os.</w:t>
      </w:r>
    </w:p>
    <w:p w14:paraId="2270A482" w14:textId="0012C8A8" w:rsidR="00FA6440" w:rsidRPr="00FA6440" w:rsidRDefault="00FA6440" w:rsidP="00926B21">
      <w:pPr>
        <w:pStyle w:val="Default"/>
        <w:numPr>
          <w:ilvl w:val="0"/>
          <w:numId w:val="21"/>
        </w:numPr>
        <w:ind w:left="0" w:firstLine="0"/>
        <w:jc w:val="both"/>
        <w:rPr>
          <w:rFonts w:cstheme="minorBidi"/>
          <w:color w:val="000000" w:themeColor="text1"/>
          <w:sz w:val="20"/>
          <w:szCs w:val="20"/>
          <w:lang w:val="pt-BR"/>
        </w:rPr>
      </w:pPr>
      <w:r>
        <w:rPr>
          <w:rFonts w:cstheme="minorBidi"/>
          <w:color w:val="000000" w:themeColor="text1"/>
          <w:sz w:val="20"/>
          <w:szCs w:val="20"/>
          <w:lang w:val="pt-BR"/>
        </w:rPr>
        <w:t xml:space="preserve"> O desenvolvimento de sistemas de instrumentação mais robustos capazes de monitorar a temperatura e a pressão nas diferentes regiões da rosca seriam fundamentais para o correta distribuição de temperatura ao longo do barril;</w:t>
      </w:r>
    </w:p>
    <w:p w14:paraId="443E42EE" w14:textId="025279B0" w:rsidR="00926B21" w:rsidRPr="00FC5233" w:rsidRDefault="00926B21" w:rsidP="00926B21">
      <w:pPr>
        <w:pStyle w:val="Default"/>
        <w:numPr>
          <w:ilvl w:val="0"/>
          <w:numId w:val="21"/>
        </w:numPr>
        <w:ind w:left="0" w:firstLine="0"/>
        <w:jc w:val="both"/>
        <w:rPr>
          <w:rFonts w:cstheme="minorBidi"/>
          <w:color w:val="000000" w:themeColor="text1"/>
          <w:sz w:val="20"/>
          <w:szCs w:val="20"/>
          <w:lang w:val="pt-BR"/>
        </w:rPr>
      </w:pP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Os sistemas de controle </w:t>
      </w:r>
      <w:proofErr w:type="spellStart"/>
      <w:r w:rsidRPr="00FA6440">
        <w:rPr>
          <w:rFonts w:cstheme="minorBidi"/>
          <w:i/>
          <w:color w:val="000000" w:themeColor="text1"/>
          <w:sz w:val="20"/>
          <w:szCs w:val="20"/>
          <w:lang w:val="pt-BR"/>
        </w:rPr>
        <w:t>on</w:t>
      </w:r>
      <w:proofErr w:type="spellEnd"/>
      <w:r w:rsidRPr="00FA6440">
        <w:rPr>
          <w:rFonts w:cstheme="minorBidi"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A6440">
        <w:rPr>
          <w:rFonts w:cstheme="minorBidi"/>
          <w:i/>
          <w:color w:val="000000" w:themeColor="text1"/>
          <w:sz w:val="20"/>
          <w:szCs w:val="20"/>
          <w:lang w:val="pt-BR"/>
        </w:rPr>
        <w:t>line</w:t>
      </w:r>
      <w:proofErr w:type="spellEnd"/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foram pouco explorados e não foram integrados com modelos matemáticos para previsão da qualidade superficial ou dimensional</w:t>
      </w:r>
      <w:r w:rsidR="00883A15" w:rsidRPr="00FA6440">
        <w:rPr>
          <w:rFonts w:cstheme="minorBidi"/>
          <w:color w:val="000000" w:themeColor="text1"/>
          <w:sz w:val="20"/>
          <w:szCs w:val="20"/>
          <w:lang w:val="pt-BR"/>
        </w:rPr>
        <w:t>;</w:t>
      </w:r>
    </w:p>
    <w:p w14:paraId="258A600E" w14:textId="77777777" w:rsidR="00047A32" w:rsidRPr="00FA6440" w:rsidRDefault="00047A32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64C6470E" w14:textId="643F31F6" w:rsidR="000D19E8" w:rsidRPr="00FA6440" w:rsidRDefault="000D19E8" w:rsidP="000D19E8">
      <w:pPr>
        <w:pStyle w:val="Ttulo1"/>
        <w:numPr>
          <w:ilvl w:val="0"/>
          <w:numId w:val="20"/>
        </w:numPr>
        <w:rPr>
          <w:rFonts w:cstheme="minorBidi"/>
          <w:color w:val="auto"/>
        </w:rPr>
      </w:pPr>
      <w:r w:rsidRPr="00FA6440">
        <w:rPr>
          <w:rFonts w:cstheme="minorBidi"/>
          <w:color w:val="auto"/>
        </w:rPr>
        <w:t>Conclusões</w:t>
      </w:r>
      <w:r w:rsidR="00926B21" w:rsidRPr="00FA6440">
        <w:rPr>
          <w:rFonts w:cstheme="minorBidi"/>
          <w:color w:val="auto"/>
        </w:rPr>
        <w:t xml:space="preserve"> </w:t>
      </w:r>
    </w:p>
    <w:p w14:paraId="25A0CBA4" w14:textId="77777777" w:rsidR="000D19E8" w:rsidRPr="00FA6440" w:rsidRDefault="000D19E8" w:rsidP="002A1F2F">
      <w:pPr>
        <w:pStyle w:val="Default"/>
        <w:jc w:val="both"/>
        <w:rPr>
          <w:rFonts w:cstheme="minorBidi"/>
          <w:color w:val="auto"/>
          <w:sz w:val="20"/>
          <w:szCs w:val="20"/>
          <w:lang w:val="pt-BR"/>
        </w:rPr>
      </w:pPr>
    </w:p>
    <w:p w14:paraId="4D613D86" w14:textId="5D9BB948" w:rsidR="006E6438" w:rsidRPr="00FA6440" w:rsidRDefault="000D19E8" w:rsidP="00926B21">
      <w:pPr>
        <w:pStyle w:val="Default"/>
        <w:jc w:val="both"/>
        <w:rPr>
          <w:rFonts w:cstheme="minorBidi"/>
          <w:color w:val="000000" w:themeColor="text1"/>
          <w:sz w:val="20"/>
          <w:szCs w:val="20"/>
          <w:lang w:val="pt-BR"/>
        </w:rPr>
      </w:pP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Analisando os resultados da </w:t>
      </w:r>
      <w:r w:rsidR="00A505F5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Revisão </w:t>
      </w:r>
      <w:r w:rsidR="00BC6BB5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Bibliográfica </w:t>
      </w:r>
      <w:r w:rsidR="00A505F5" w:rsidRPr="00FA6440">
        <w:rPr>
          <w:rFonts w:cstheme="minorBidi"/>
          <w:color w:val="000000" w:themeColor="text1"/>
          <w:sz w:val="20"/>
          <w:szCs w:val="20"/>
          <w:lang w:val="pt-BR"/>
        </w:rPr>
        <w:t>Sistemática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, </w:t>
      </w:r>
      <w:r w:rsidR="00A505F5" w:rsidRPr="00FA6440">
        <w:rPr>
          <w:rFonts w:cstheme="minorBidi"/>
          <w:color w:val="000000" w:themeColor="text1"/>
          <w:sz w:val="20"/>
          <w:szCs w:val="20"/>
          <w:lang w:val="pt-BR"/>
        </w:rPr>
        <w:t>foi po</w:t>
      </w:r>
      <w:r w:rsidR="00B14F88" w:rsidRPr="00FA6440">
        <w:rPr>
          <w:rFonts w:cstheme="minorBidi"/>
          <w:color w:val="000000" w:themeColor="text1"/>
          <w:sz w:val="20"/>
          <w:szCs w:val="20"/>
          <w:lang w:val="pt-BR"/>
        </w:rPr>
        <w:t>ssível concluir</w:t>
      </w:r>
      <w:r w:rsidR="00BC6BB5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que</w:t>
      </w:r>
      <w:r w:rsidR="00926B21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</w:t>
      </w:r>
      <w:r w:rsidR="00B14F88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as perguntas-chaves formuladas nesta RBS foram </w:t>
      </w:r>
      <w:r w:rsidR="00FA6440" w:rsidRPr="00FA6440">
        <w:rPr>
          <w:rFonts w:cstheme="minorBidi"/>
          <w:color w:val="000000" w:themeColor="text1"/>
          <w:sz w:val="20"/>
          <w:szCs w:val="20"/>
          <w:lang w:val="pt-BR"/>
        </w:rPr>
        <w:t>satisfatoriamente</w:t>
      </w:r>
      <w:r w:rsidR="00B14F88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respondidas, desse modo </w:t>
      </w:r>
      <w:r w:rsidR="00926B21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as </w:t>
      </w:r>
      <w:r w:rsidR="00FA6440" w:rsidRPr="00FA6440">
        <w:rPr>
          <w:rFonts w:cstheme="minorBidi"/>
          <w:color w:val="000000" w:themeColor="text1"/>
          <w:sz w:val="20"/>
          <w:szCs w:val="20"/>
          <w:lang w:val="pt-BR"/>
        </w:rPr>
        <w:t>principais</w:t>
      </w:r>
      <w:r w:rsidR="00926B21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áreas de aplicação da tecnologia de MAER, </w:t>
      </w:r>
      <w:r w:rsidR="00A505F5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os 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principais materiais </w:t>
      </w:r>
      <w:r w:rsidR="00B14F88" w:rsidRPr="00FA6440">
        <w:rPr>
          <w:rFonts w:cstheme="minorBidi"/>
          <w:color w:val="000000" w:themeColor="text1"/>
          <w:sz w:val="20"/>
          <w:szCs w:val="20"/>
          <w:lang w:val="pt-BR"/>
        </w:rPr>
        <w:t>processados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; as prin</w:t>
      </w:r>
      <w:r w:rsidR="00EE070E" w:rsidRPr="00FA6440">
        <w:rPr>
          <w:rFonts w:cstheme="minorBidi"/>
          <w:color w:val="000000" w:themeColor="text1"/>
          <w:sz w:val="20"/>
          <w:szCs w:val="20"/>
          <w:lang w:val="pt-BR"/>
        </w:rPr>
        <w:t>ci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pais técnicas de simulação e modelagem; as c</w:t>
      </w:r>
      <w:r w:rsidR="00A7092A" w:rsidRPr="00FA6440">
        <w:rPr>
          <w:rFonts w:cstheme="minorBidi"/>
          <w:color w:val="000000" w:themeColor="text1"/>
          <w:sz w:val="20"/>
          <w:szCs w:val="20"/>
          <w:lang w:val="pt-BR"/>
        </w:rPr>
        <w:t>ar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>a</w:t>
      </w:r>
      <w:r w:rsidR="00A7092A" w:rsidRPr="00FA6440">
        <w:rPr>
          <w:rFonts w:cstheme="minorBidi"/>
          <w:color w:val="000000" w:themeColor="text1"/>
          <w:sz w:val="20"/>
          <w:szCs w:val="20"/>
          <w:lang w:val="pt-BR"/>
        </w:rPr>
        <w:t>cterí</w:t>
      </w:r>
      <w:r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sticas fundamentais dos sistemas de monitoramento e de controle </w:t>
      </w:r>
      <w:r w:rsidR="00492E68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da </w:t>
      </w:r>
      <w:r w:rsidR="00926B21" w:rsidRPr="00FA6440">
        <w:rPr>
          <w:rFonts w:cstheme="minorBidi"/>
          <w:color w:val="000000" w:themeColor="text1"/>
          <w:sz w:val="20"/>
          <w:szCs w:val="20"/>
          <w:lang w:val="pt-BR"/>
        </w:rPr>
        <w:t>MAE</w:t>
      </w:r>
      <w:r w:rsidR="00492E68" w:rsidRPr="00FA6440">
        <w:rPr>
          <w:rFonts w:cstheme="minorBidi"/>
          <w:color w:val="000000" w:themeColor="text1"/>
          <w:sz w:val="20"/>
          <w:szCs w:val="20"/>
          <w:lang w:val="pt-BR"/>
        </w:rPr>
        <w:t>R</w:t>
      </w:r>
      <w:r w:rsidR="00A505F5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 foram </w:t>
      </w:r>
      <w:r w:rsidR="00B14F88" w:rsidRPr="00FA6440">
        <w:rPr>
          <w:rFonts w:cstheme="minorBidi"/>
          <w:color w:val="000000" w:themeColor="text1"/>
          <w:sz w:val="20"/>
          <w:szCs w:val="20"/>
          <w:lang w:val="pt-BR"/>
        </w:rPr>
        <w:t xml:space="preserve">sintetizados e </w:t>
      </w:r>
      <w:r w:rsidR="00926B21" w:rsidRPr="00FA6440">
        <w:rPr>
          <w:rFonts w:cstheme="minorBidi"/>
          <w:color w:val="000000" w:themeColor="text1"/>
          <w:sz w:val="20"/>
          <w:szCs w:val="20"/>
          <w:lang w:val="pt-BR"/>
        </w:rPr>
        <w:t>discutidos. Além disso, lacunas científicas foram identificadas e apresentadas com intuito de guiar explorações de pesquisas futuras nesta área de estudo.</w:t>
      </w:r>
    </w:p>
    <w:p w14:paraId="6A5A7012" w14:textId="77777777" w:rsidR="002D06A5" w:rsidRDefault="002D06A5" w:rsidP="002D06A5"/>
    <w:p w14:paraId="1FF591B7" w14:textId="77777777" w:rsidR="00401C17" w:rsidRDefault="00401C17" w:rsidP="002D06A5"/>
    <w:p w14:paraId="2AE3E8D5" w14:textId="77777777" w:rsidR="00401C17" w:rsidRPr="00FA6440" w:rsidRDefault="00401C17" w:rsidP="002D06A5"/>
    <w:p w14:paraId="1172149E" w14:textId="77777777" w:rsidR="008B5CA3" w:rsidRDefault="008B5CA3" w:rsidP="008B5CA3">
      <w:pPr>
        <w:pStyle w:val="Ttulo1"/>
        <w:numPr>
          <w:ilvl w:val="0"/>
          <w:numId w:val="20"/>
        </w:numPr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>R</w:t>
      </w:r>
      <w:bookmarkStart w:id="0" w:name="_GoBack"/>
      <w:bookmarkEnd w:id="0"/>
      <w:r>
        <w:rPr>
          <w:rFonts w:cstheme="minorBidi"/>
          <w:color w:val="auto"/>
        </w:rPr>
        <w:t>eferências</w:t>
      </w:r>
    </w:p>
    <w:p w14:paraId="368CF7A8" w14:textId="77777777" w:rsidR="003F145D" w:rsidRPr="003F145D" w:rsidRDefault="003F145D" w:rsidP="003F145D"/>
    <w:p w14:paraId="28CB3320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[1] C.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Rauwendaal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. “Polymer Extrusion”. Munich: Carl </w:t>
      </w:r>
      <w:proofErr w:type="spellStart"/>
      <w:r w:rsidRPr="00DD0A77">
        <w:rPr>
          <w:rFonts w:cs="Times New Roman"/>
          <w:sz w:val="18"/>
          <w:szCs w:val="18"/>
          <w:lang w:val="en-US"/>
        </w:rPr>
        <w:t>Hanser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Verlag</w:t>
      </w:r>
      <w:proofErr w:type="spellEnd"/>
      <w:r w:rsidRPr="00DD0A77">
        <w:rPr>
          <w:rFonts w:cs="Times New Roman"/>
          <w:sz w:val="18"/>
          <w:szCs w:val="18"/>
          <w:lang w:val="en-US"/>
        </w:rPr>
        <w:t>, 2014</w:t>
      </w:r>
    </w:p>
    <w:p w14:paraId="16751CCF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[2] J.L White; H.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Potente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. “Screw Extrusion”. Munich: </w:t>
      </w:r>
      <w:proofErr w:type="spellStart"/>
      <w:r w:rsidRPr="00DD0A77">
        <w:rPr>
          <w:rFonts w:cs="Times New Roman"/>
          <w:sz w:val="18"/>
          <w:szCs w:val="18"/>
          <w:lang w:val="en-US"/>
        </w:rPr>
        <w:t>Hanser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Publishers, 2003.</w:t>
      </w:r>
    </w:p>
    <w:p w14:paraId="25DEDDEF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[3] H.S.Podyman et al. </w:t>
      </w:r>
      <w:r w:rsidRPr="00DD0A77">
        <w:rPr>
          <w:rFonts w:cs="Times New Roman"/>
          <w:sz w:val="18"/>
          <w:szCs w:val="18"/>
          <w:lang w:val="en-US"/>
        </w:rPr>
        <w:t xml:space="preserve">Modeling the Homogenization Process of Polyethylene Compositions in a Single-Screw Extruder with a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Maddock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Mixing Element.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Mech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Compos Mater 57, 517–526, 2021. https://doi.org/10.1007/s11029-021-09974-x</w:t>
      </w:r>
    </w:p>
    <w:p w14:paraId="71F4DE2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[4] V. Pandey, J. M. Maia. Comparative computational analysis of dispersive mixing in extension-dominated mixers for single-screw extruder. Polymers Science and </w:t>
      </w:r>
      <w:proofErr w:type="gramStart"/>
      <w:r w:rsidRPr="00DD0A77">
        <w:rPr>
          <w:rFonts w:cs="Times New Roman"/>
          <w:sz w:val="18"/>
          <w:szCs w:val="18"/>
          <w:lang w:val="en-US"/>
        </w:rPr>
        <w:t>Engineering ,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60, 2390-2402, 2020. https://doi.org/10.1002/pen.25478</w:t>
      </w:r>
    </w:p>
    <w:p w14:paraId="59FB978C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[5] P.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Cassagnau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, V.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Bounor-Legaré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, B.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Vergnes</w:t>
      </w:r>
      <w:proofErr w:type="spellEnd"/>
      <w:r w:rsidRPr="00DD0A77">
        <w:rPr>
          <w:rFonts w:cs="Times New Roman"/>
          <w:sz w:val="18"/>
          <w:szCs w:val="18"/>
          <w:lang w:val="en-US"/>
        </w:rPr>
        <w:t>, Experimental and modelling aspects of the reactive extrusion process, Mechanics &amp; Industry 20, 803, 2019. https://doi.org/10.1051/meca/2019052</w:t>
      </w:r>
    </w:p>
    <w:p w14:paraId="23F1A8CF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[6] </w:t>
      </w:r>
      <w:proofErr w:type="spellStart"/>
      <w:r w:rsidRPr="00DD0A77">
        <w:rPr>
          <w:rFonts w:cs="Times New Roman"/>
          <w:sz w:val="18"/>
          <w:szCs w:val="18"/>
          <w:lang w:val="en-US"/>
        </w:rPr>
        <w:t>B.Arora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Reactive extrusion: A review of the physicochemical changes in food systems,</w:t>
      </w:r>
    </w:p>
    <w:p w14:paraId="08E5C39A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Innovative Food Science &amp; Emerging Technologies, Volume 64</w:t>
      </w:r>
      <w:proofErr w:type="gramStart"/>
      <w:r w:rsidRPr="00DD0A77">
        <w:rPr>
          <w:rFonts w:cs="Times New Roman"/>
          <w:sz w:val="18"/>
          <w:szCs w:val="18"/>
          <w:lang w:val="en-US"/>
        </w:rPr>
        <w:t>,2020</w:t>
      </w:r>
      <w:proofErr w:type="gramEnd"/>
      <w:r w:rsidRPr="00DD0A77">
        <w:rPr>
          <w:rFonts w:cs="Times New Roman"/>
          <w:sz w:val="18"/>
          <w:szCs w:val="18"/>
          <w:lang w:val="en-US"/>
        </w:rPr>
        <w:t>. https://doi.org/10.1016/j.ifset.2020.102429.</w:t>
      </w:r>
    </w:p>
    <w:p w14:paraId="718D9979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[7]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M.Ohara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Experimental and Numerical Simulation Study of </w:t>
      </w:r>
      <w:proofErr w:type="spellStart"/>
      <w:r w:rsidRPr="00DD0A77">
        <w:rPr>
          <w:rFonts w:cs="Times New Roman"/>
          <w:sz w:val="18"/>
          <w:szCs w:val="18"/>
          <w:lang w:val="en-US"/>
        </w:rPr>
        <w:t>Devolatilization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in a Self-Wiping </w:t>
      </w:r>
      <w:proofErr w:type="spellStart"/>
      <w:r w:rsidRPr="00DD0A77">
        <w:rPr>
          <w:rFonts w:cs="Times New Roman"/>
          <w:sz w:val="18"/>
          <w:szCs w:val="18"/>
          <w:lang w:val="en-US"/>
        </w:rPr>
        <w:t>Corotating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Parallel Twin-Screw Extruder. Polymers 2020, 12, 2728. https://doi.org/10.3390/polym12112728</w:t>
      </w:r>
    </w:p>
    <w:p w14:paraId="6045AF71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[8] C.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Marschik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Modeling </w:t>
      </w:r>
      <w:proofErr w:type="spellStart"/>
      <w:r w:rsidRPr="00DD0A77">
        <w:rPr>
          <w:rFonts w:cs="Times New Roman"/>
          <w:sz w:val="18"/>
          <w:szCs w:val="18"/>
          <w:lang w:val="en-US"/>
        </w:rPr>
        <w:t>devolatilization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in single- and multi-screw extruders", AIP Conference Proceedings 1914, 080006 (2017) https://doi.org/10.1063/1.5016746</w:t>
      </w:r>
    </w:p>
    <w:p w14:paraId="6C685EE2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[9] L. Val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Siqueira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al.Starch</w:t>
      </w:r>
      <w:proofErr w:type="spellEnd"/>
      <w:r w:rsidRPr="00DD0A77">
        <w:rPr>
          <w:rFonts w:cs="Times New Roman"/>
          <w:sz w:val="18"/>
          <w:szCs w:val="18"/>
          <w:lang w:val="en-US"/>
        </w:rPr>
        <w:t>-based biodegradable plastics: methods of production, challenges and future perspectives, Current Opinion in Food Science, Volume 38, 122-130, 2021, https://doi.org/10.1016/j.cofs.2020.10.020.</w:t>
      </w:r>
    </w:p>
    <w:p w14:paraId="7B0D0653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[10] S.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Choton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gramStart"/>
      <w:r w:rsidRPr="00DD0A77">
        <w:rPr>
          <w:rFonts w:cs="Times New Roman"/>
          <w:sz w:val="18"/>
          <w:szCs w:val="18"/>
          <w:lang w:val="en-US"/>
        </w:rPr>
        <w:t>et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al.Extrusion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technology and its application in food processing: A review.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Pharma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Innovation 2020</w:t>
      </w:r>
      <w:proofErr w:type="gramStart"/>
      <w:r w:rsidRPr="00DD0A77">
        <w:rPr>
          <w:rFonts w:cs="Times New Roman"/>
          <w:sz w:val="18"/>
          <w:szCs w:val="18"/>
          <w:lang w:val="en-US"/>
        </w:rPr>
        <w:t>;9</w:t>
      </w:r>
      <w:proofErr w:type="gramEnd"/>
      <w:r w:rsidRPr="00DD0A77">
        <w:rPr>
          <w:rFonts w:cs="Times New Roman"/>
          <w:sz w:val="18"/>
          <w:szCs w:val="18"/>
          <w:lang w:val="en-US"/>
        </w:rPr>
        <w:t>(2):162-168. DOI: 10.22271/tpi.2020.v9.i2d.4367</w:t>
      </w:r>
    </w:p>
    <w:p w14:paraId="3DB892AB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[11] S.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Simoões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al, Hot-melt extrusion in the pharmaceutical industry: toward filing a new drug application, Drug Discovery Today, Volume 24, Issue 9, 2019. https://doi.org/10.1016/j.drudis.2019.05.013.</w:t>
      </w:r>
    </w:p>
    <w:p w14:paraId="6CDF6EFA" w14:textId="77777777" w:rsidR="003D0B53" w:rsidRPr="00607524" w:rsidRDefault="003D0B53" w:rsidP="003D0B53">
      <w:pPr>
        <w:rPr>
          <w:rFonts w:cs="Times New Roman"/>
          <w:sz w:val="18"/>
          <w:szCs w:val="18"/>
          <w:lang w:val="fr-FR"/>
        </w:rPr>
      </w:pPr>
      <w:r w:rsidRPr="00607524">
        <w:rPr>
          <w:rFonts w:cs="Times New Roman"/>
          <w:sz w:val="18"/>
          <w:szCs w:val="18"/>
          <w:lang w:val="fr-FR"/>
        </w:rPr>
        <w:t xml:space="preserve">[12] J.M. Justino Netto et al. </w:t>
      </w:r>
      <w:r w:rsidRPr="00DD0A77">
        <w:rPr>
          <w:rFonts w:cs="Times New Roman"/>
          <w:sz w:val="18"/>
          <w:szCs w:val="18"/>
          <w:lang w:val="en-US"/>
        </w:rPr>
        <w:t xml:space="preserve">Screw-assisted 3D printing with granulated materials: a systematic review. </w:t>
      </w:r>
      <w:r w:rsidRPr="00607524">
        <w:rPr>
          <w:rFonts w:cs="Times New Roman"/>
          <w:sz w:val="18"/>
          <w:szCs w:val="18"/>
          <w:lang w:val="fr-FR"/>
        </w:rPr>
        <w:t>“Int J Adv Manuf Technol” 115, 2711–2727, 2021. https://doi.org/10.1007/s00170-021-07365-z</w:t>
      </w:r>
    </w:p>
    <w:p w14:paraId="52B16A40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[13] Z.C. Silveira  et al. </w:t>
      </w:r>
      <w:r w:rsidRPr="00DD0A77">
        <w:rPr>
          <w:rFonts w:cs="Times New Roman"/>
          <w:sz w:val="18"/>
          <w:szCs w:val="18"/>
          <w:lang w:val="en-US"/>
        </w:rPr>
        <w:t xml:space="preserve">Design development and functional validation of an interchangeable head based on mini screw extrusion applied in an experimental desktop 3-D printer, “Int. J. Rapid Manufacturing”, v. </w:t>
      </w:r>
      <w:proofErr w:type="gramStart"/>
      <w:r w:rsidRPr="00DD0A77">
        <w:rPr>
          <w:rFonts w:cs="Times New Roman"/>
          <w:sz w:val="18"/>
          <w:szCs w:val="18"/>
          <w:lang w:val="en-US"/>
        </w:rPr>
        <w:t>4</w:t>
      </w:r>
      <w:proofErr w:type="gramEnd"/>
      <w:r w:rsidRPr="00DD0A77">
        <w:rPr>
          <w:rFonts w:cs="Times New Roman"/>
          <w:sz w:val="18"/>
          <w:szCs w:val="18"/>
          <w:lang w:val="en-US"/>
        </w:rPr>
        <w:t>, n. 1, pp. 49–65, 2014. DOI:10.1504/IJRAPIDM.2014.062037</w:t>
      </w:r>
    </w:p>
    <w:p w14:paraId="7B45F5C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[14] J.L.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Dávila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Fabrication of PCL/</w:t>
      </w:r>
      <w:r w:rsidRPr="003D0B53">
        <w:rPr>
          <w:rFonts w:cs="Times New Roman"/>
          <w:sz w:val="18"/>
          <w:szCs w:val="18"/>
        </w:rPr>
        <w:t>β</w:t>
      </w:r>
      <w:r w:rsidRPr="00DD0A77">
        <w:rPr>
          <w:rFonts w:cs="Times New Roman"/>
          <w:sz w:val="18"/>
          <w:szCs w:val="18"/>
          <w:lang w:val="en-US"/>
        </w:rPr>
        <w:t>-TCP scaffolds by 3D mini-screw extrusion printing. “Journal of Applied Polymer Science”, v. 133, n. 15, p. 1-9, 2015. https://doi.org/10.1002/app.43031</w:t>
      </w:r>
    </w:p>
    <w:p w14:paraId="45F3065F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[15] Z. Zhou et al. Additive manufacturing of heat-sensitive polymer melt using a pellet-fed material extrusion. Additive Manufacturing, v. 24, p. 552-559, 2018. https://doi.org/10.1016/j.addma.2018.10.040</w:t>
      </w:r>
    </w:p>
    <w:p w14:paraId="17484926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[16] J. W. Tseng et al. Screw extrusion-based additive manufacturing of PEEK. Materials &amp; Design, 140, 209–221, 2018. https://doi.org/https://doi.org/10.1016/j.matdes.2017.11.032</w:t>
      </w:r>
    </w:p>
    <w:p w14:paraId="4B2AFA17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[17] J. G. Gutierrez, et al. </w:t>
      </w:r>
      <w:r w:rsidRPr="00DD0A77">
        <w:rPr>
          <w:rFonts w:cs="Times New Roman"/>
          <w:sz w:val="18"/>
          <w:szCs w:val="18"/>
          <w:lang w:val="en-US"/>
        </w:rPr>
        <w:t xml:space="preserve">Additive manufacturing of metallic and ceramic components by the material extrusion of </w:t>
      </w:r>
      <w:proofErr w:type="gramStart"/>
      <w:r w:rsidRPr="00DD0A77">
        <w:rPr>
          <w:rFonts w:cs="Times New Roman"/>
          <w:sz w:val="18"/>
          <w:szCs w:val="18"/>
          <w:lang w:val="en-US"/>
        </w:rPr>
        <w:t>highly-filled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polymers: a review and future perspectives. Materials 11(5):840, 2018. https://doi.org/10.3390/ma11050840</w:t>
      </w:r>
    </w:p>
    <w:p w14:paraId="4AC9228A" w14:textId="77777777" w:rsidR="003D0B53" w:rsidRPr="00607524" w:rsidRDefault="003D0B53" w:rsidP="003D0B53">
      <w:pPr>
        <w:rPr>
          <w:rFonts w:cs="Times New Roman"/>
          <w:sz w:val="18"/>
          <w:szCs w:val="18"/>
          <w:lang w:val="fr-FR"/>
        </w:rPr>
      </w:pPr>
      <w:r w:rsidRPr="00DD0A77">
        <w:rPr>
          <w:rFonts w:cs="Times New Roman"/>
          <w:sz w:val="18"/>
          <w:szCs w:val="18"/>
          <w:lang w:val="en-US"/>
        </w:rPr>
        <w:lastRenderedPageBreak/>
        <w:t xml:space="preserve">[18] A. P.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Siddaway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, et al. How to do a systematic review: a best practice guide for conducting and reporting narrative reviews, meta-analyses, and meta-syntheses. </w:t>
      </w:r>
      <w:r w:rsidRPr="00607524">
        <w:rPr>
          <w:rFonts w:cs="Times New Roman"/>
          <w:sz w:val="18"/>
          <w:szCs w:val="18"/>
          <w:lang w:val="fr-FR"/>
        </w:rPr>
        <w:t>Annu Ver Psychol 2018: 70(1):747–770. https://doi.org/10.1146/annurev-psych-010418-102803</w:t>
      </w:r>
    </w:p>
    <w:p w14:paraId="213EEE56" w14:textId="77777777" w:rsidR="003D0B53" w:rsidRPr="003D0B53" w:rsidRDefault="003D0B53" w:rsidP="003D0B53">
      <w:pPr>
        <w:rPr>
          <w:rFonts w:cs="Times New Roman"/>
          <w:sz w:val="18"/>
          <w:szCs w:val="18"/>
        </w:rPr>
      </w:pPr>
      <w:r w:rsidRPr="00607524">
        <w:rPr>
          <w:rFonts w:cs="Times New Roman"/>
          <w:sz w:val="18"/>
          <w:szCs w:val="18"/>
          <w:lang w:val="fr-FR"/>
        </w:rPr>
        <w:t xml:space="preserve">[19] Torres-Carrión et al. </w:t>
      </w:r>
      <w:r w:rsidRPr="00DD0A77">
        <w:rPr>
          <w:rFonts w:cs="Times New Roman"/>
          <w:sz w:val="18"/>
          <w:szCs w:val="18"/>
          <w:lang w:val="en-US"/>
        </w:rPr>
        <w:t xml:space="preserve">Methodology for Systematic Literature Review applied to Engineering and Education. Santa Cruz de Tenerife, Canary Islands, Spain: IEEE Global Engineering Education Conference (EDUCON). </w:t>
      </w:r>
      <w:r w:rsidRPr="003D0B53">
        <w:rPr>
          <w:rFonts w:cs="Times New Roman"/>
          <w:sz w:val="18"/>
          <w:szCs w:val="18"/>
        </w:rPr>
        <w:t xml:space="preserve">17-20 </w:t>
      </w:r>
      <w:proofErr w:type="spellStart"/>
      <w:r w:rsidRPr="003D0B53">
        <w:rPr>
          <w:rFonts w:cs="Times New Roman"/>
          <w:sz w:val="18"/>
          <w:szCs w:val="18"/>
        </w:rPr>
        <w:t>April</w:t>
      </w:r>
      <w:proofErr w:type="spellEnd"/>
      <w:r w:rsidRPr="003D0B53">
        <w:rPr>
          <w:rFonts w:cs="Times New Roman"/>
          <w:sz w:val="18"/>
          <w:szCs w:val="18"/>
        </w:rPr>
        <w:t>, 2018: 1365 – 1373.</w:t>
      </w:r>
    </w:p>
    <w:p w14:paraId="064A29CB" w14:textId="77777777" w:rsidR="003D0B53" w:rsidRPr="003D0B53" w:rsidRDefault="003D0B53" w:rsidP="003D0B53">
      <w:pPr>
        <w:rPr>
          <w:rFonts w:cs="Times New Roman"/>
          <w:sz w:val="18"/>
          <w:szCs w:val="18"/>
        </w:rPr>
      </w:pPr>
      <w:r w:rsidRPr="003D0B53">
        <w:rPr>
          <w:rFonts w:cs="Times New Roman"/>
          <w:sz w:val="18"/>
          <w:szCs w:val="18"/>
        </w:rPr>
        <w:t>[20] D.M.L. Silva; L.M. Cruz; Z.C. Silveira. Revisão Sistemática: Conceitos e Importância em Pesquisas de Inovação, 2021. [PDF]. Disponível em: http://soac.eesc.usp.br/index.php/SiPGEM/vsipgem/paper/view/3179/2213</w:t>
      </w:r>
    </w:p>
    <w:p w14:paraId="66320E56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[21] A.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Oleff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Process monitoring for material extrusion additive manufacturing: a state-of-the-art review.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Prog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Addit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Manuf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6, 705–730, 2021. https://doi.org/10.1007/s40964-021-00192-4</w:t>
      </w:r>
    </w:p>
    <w:p w14:paraId="295CDEEC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[22] MA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Methley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PICO, PICOS and SPIDER: a comparison study of specificity and sensitivity in three search tools for qualitative systematic reviews. BMC Health Services Research, 2014. 14:579. doi</w:t>
      </w:r>
      <w:proofErr w:type="gramStart"/>
      <w:r w:rsidRPr="00DD0A77">
        <w:rPr>
          <w:rFonts w:cs="Times New Roman"/>
          <w:sz w:val="18"/>
          <w:szCs w:val="18"/>
          <w:lang w:val="en-US"/>
        </w:rPr>
        <w:t>:10.1186</w:t>
      </w:r>
      <w:proofErr w:type="gramEnd"/>
      <w:r w:rsidRPr="00DD0A77">
        <w:rPr>
          <w:rFonts w:cs="Times New Roman"/>
          <w:sz w:val="18"/>
          <w:szCs w:val="18"/>
          <w:lang w:val="en-US"/>
        </w:rPr>
        <w:t>/s12913-014-0579-0</w:t>
      </w:r>
    </w:p>
    <w:p w14:paraId="6AE0C9DD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[23] D. Moreno Nieto et al. Large-format polymeric pellet-based additive manufacturing for the naval industry. Additive Manufacturing, 23(July), 2018. 79–85. https://doi.org/10.1016/j.addma.2018.07.012</w:t>
      </w:r>
    </w:p>
    <w:p w14:paraId="4CAD2416" w14:textId="77777777" w:rsidR="003D0B53" w:rsidRPr="00607524" w:rsidRDefault="003D0B53" w:rsidP="003D0B53">
      <w:pPr>
        <w:rPr>
          <w:rFonts w:cs="Times New Roman"/>
          <w:sz w:val="18"/>
          <w:szCs w:val="18"/>
          <w:lang w:val="fr-FR"/>
        </w:rPr>
      </w:pPr>
      <w:r w:rsidRPr="00DD0A77">
        <w:rPr>
          <w:rFonts w:cs="Times New Roman"/>
          <w:sz w:val="18"/>
          <w:szCs w:val="18"/>
          <w:lang w:val="en-US"/>
        </w:rPr>
        <w:t xml:space="preserve">[24] A.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Pricci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, et al. Analytical and numerical models of thermoplastics: A review aimed to pellet extrusion-based additive manufacturing. </w:t>
      </w:r>
      <w:r w:rsidRPr="00607524">
        <w:rPr>
          <w:rFonts w:cs="Times New Roman"/>
          <w:sz w:val="18"/>
          <w:szCs w:val="18"/>
          <w:lang w:val="fr-FR"/>
        </w:rPr>
        <w:t>Polymers, 2021.13(18). http://dx.doi.org/10.3390/polym13183160</w:t>
      </w:r>
    </w:p>
    <w:p w14:paraId="294E4320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[25] M. Krcma et al. </w:t>
      </w:r>
      <w:r w:rsidRPr="00DD0A77">
        <w:rPr>
          <w:rFonts w:cs="Times New Roman"/>
          <w:sz w:val="18"/>
          <w:szCs w:val="18"/>
          <w:lang w:val="en-US"/>
        </w:rPr>
        <w:t xml:space="preserve">Comparison of the effects of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multiaxis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printing strategies on large-scale 3D printed surface quality, accuracy, and strength. International Journal Of Advanced Manufacturing Technology, 119(11–12), 7109–</w:t>
      </w:r>
      <w:proofErr w:type="gramStart"/>
      <w:r w:rsidRPr="00DD0A77">
        <w:rPr>
          <w:rFonts w:cs="Times New Roman"/>
          <w:sz w:val="18"/>
          <w:szCs w:val="18"/>
          <w:lang w:val="en-US"/>
        </w:rPr>
        <w:t>7120  2021</w:t>
      </w:r>
      <w:proofErr w:type="gramEnd"/>
      <w:r w:rsidRPr="00DD0A77">
        <w:rPr>
          <w:rFonts w:cs="Times New Roman"/>
          <w:sz w:val="18"/>
          <w:szCs w:val="18"/>
          <w:lang w:val="en-US"/>
        </w:rPr>
        <w:t>. https://doi.org/10.1007/s00170-022-08685-4</w:t>
      </w:r>
    </w:p>
    <w:p w14:paraId="3A71E204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[26] E. Meraz Trejo et al. </w:t>
      </w:r>
      <w:r w:rsidRPr="00DD0A77">
        <w:rPr>
          <w:rFonts w:cs="Times New Roman"/>
          <w:sz w:val="18"/>
          <w:szCs w:val="18"/>
          <w:lang w:val="en-US"/>
        </w:rPr>
        <w:t>Compressive deformation analysis of large area pellet-fed material extrusion 3D printed parts in relation to in situ thermal imaging. Additive Manufacturing, 33(May 2019), 101099, 2020. https://doi.org/10.1016/j.addma.2020.101099</w:t>
      </w:r>
    </w:p>
    <w:p w14:paraId="3DF8808E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[27] L.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Rebaioli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</w:t>
      </w:r>
      <w:proofErr w:type="gramStart"/>
      <w:r w:rsidRPr="00DD0A77">
        <w:rPr>
          <w:rFonts w:cs="Times New Roman"/>
          <w:sz w:val="18"/>
          <w:szCs w:val="18"/>
          <w:lang w:val="en-US"/>
        </w:rPr>
        <w:t>..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Process parameters tuning and online re-slicing for robotized additive manufacturing of big plastic objects. Robotics and Computer-Integrated Manufacturing, 55, 55–64, 2019. http://dx.doi.org/10.1016/j.rcim.2018.07.012</w:t>
      </w:r>
    </w:p>
    <w:p w14:paraId="01689DE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[28] Z. Wang, Z</w:t>
      </w:r>
      <w:proofErr w:type="gramStart"/>
      <w:r w:rsidRPr="00DD0A77">
        <w:rPr>
          <w:rFonts w:cs="Times New Roman"/>
          <w:sz w:val="18"/>
          <w:szCs w:val="18"/>
          <w:lang w:val="en-US"/>
        </w:rPr>
        <w:t>.&amp;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D. E. Smith, (2019). Numerical analysis of screw swirling effects on fiber orientation in large area additive manufacturing polymer composite deposition. Composites Part B: Engineering, 177, 2019.</w:t>
      </w:r>
    </w:p>
    <w:p w14:paraId="257E8A5A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[29] A.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Roschli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Designing for Big Area Additive Manufacturing. Additive Manufacturing, 25(September 2018), 275–285, 2019. https://doi.org/10.1016/j.addma.2018.11.006</w:t>
      </w:r>
    </w:p>
    <w:p w14:paraId="028E539A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[30] Z. Wang et al. A framework for large scale fused pellet modeling (FPM) by an industry robot. Proceedings - 26th Annual International Solid Freeform Fabrication Symposium - An Additive Manufacturing Conference, 2020 SFF 2015, 411–421</w:t>
      </w:r>
    </w:p>
    <w:p w14:paraId="2929DCB4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[31] J. Dvorak et al. Measurement and analysis of pressure profile within big area additive manufacturing single screw extruder. Solid Freeform Fabrication 2019: Proceedings of the 30th Annual International Solid Freeform Fabrication Symposium - An Additive Manufacturing Conference, SFF 2019, 1242–1250</w:t>
      </w:r>
    </w:p>
    <w:p w14:paraId="4604A57E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lastRenderedPageBreak/>
        <w:t xml:space="preserve">[32] E.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Oelsch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Comparative investigation on the mechanical behavior of injection molded and 3D-printed thermoplastic polyurethane. Journal </w:t>
      </w:r>
      <w:proofErr w:type="gramStart"/>
      <w:r w:rsidRPr="00DD0A77">
        <w:rPr>
          <w:rFonts w:cs="Times New Roman"/>
          <w:sz w:val="18"/>
          <w:szCs w:val="18"/>
          <w:lang w:val="en-US"/>
        </w:rPr>
        <w:t>Of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Rubber Research, 24(2, SI), 249–256, 2021. https://doi.org/10.1007/s42464-021-00092-w</w:t>
      </w:r>
    </w:p>
    <w:p w14:paraId="3B4DBF8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[33] Y Xiang et al</w:t>
      </w:r>
      <w:proofErr w:type="gramStart"/>
      <w:r w:rsidRPr="00DD0A77">
        <w:rPr>
          <w:rFonts w:cs="Times New Roman"/>
          <w:sz w:val="18"/>
          <w:szCs w:val="18"/>
          <w:lang w:val="en-US"/>
        </w:rPr>
        <w:t>..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Trajectory Control and Simulation of 6-DOF Robotic System Based on Screw Theory. IECON Proceedings (Industrial Electronics Conference), 2021-Octob. https://doi.org/10.1109/IECON48115.2021.9589141</w:t>
      </w:r>
    </w:p>
    <w:p w14:paraId="30B9A404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[34] A. Thakur et al. Large-scale additive manufacturing of high strength fiber-reinforced polymer composites. International SAMPE Technical Conference, 2021-June, 1312–1322.</w:t>
      </w:r>
    </w:p>
    <w:p w14:paraId="5CD5FE99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[35]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P.Yeole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Mechanical Characterization of High-Temperature Carbon Fiber-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Polyphenylene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Sulfide Composites for Large Area Extrusion Deposition Additive Manufacturing. Additive Manufacturing, 2020 34. http://dx.doi.org/10.1016/j.addma.2020.101255</w:t>
      </w:r>
    </w:p>
    <w:p w14:paraId="189528EC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[36] </w:t>
      </w:r>
      <w:proofErr w:type="spellStart"/>
      <w:r w:rsidRPr="00DD0A77">
        <w:rPr>
          <w:rFonts w:cs="Times New Roman"/>
          <w:sz w:val="18"/>
          <w:szCs w:val="18"/>
          <w:lang w:val="en-US"/>
        </w:rPr>
        <w:t>C.Ajinjeru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gramStart"/>
      <w:r w:rsidRPr="00DD0A77">
        <w:rPr>
          <w:rFonts w:cs="Times New Roman"/>
          <w:sz w:val="18"/>
          <w:szCs w:val="18"/>
          <w:lang w:val="en-US"/>
        </w:rPr>
        <w:t>et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a. Rheological survey of carbon fiber-reinforced high-temperature thermoplastics for big area additive manufacturing tooling applications. Journal of Thermoplastic Composite Materials, 34(11), 1443–1461, 2021. https://doi.org/10.1177/0892705719873941</w:t>
      </w:r>
    </w:p>
    <w:p w14:paraId="2D4FAA72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[37] K. M. M, </w:t>
      </w:r>
      <w:proofErr w:type="spellStart"/>
      <w:r w:rsidRPr="00DD0A77">
        <w:rPr>
          <w:rFonts w:cs="Times New Roman"/>
          <w:sz w:val="18"/>
          <w:szCs w:val="18"/>
          <w:lang w:val="en-US"/>
        </w:rPr>
        <w:t>Billah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Thermomechanical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characterization of short carbon fiber and short glass fiber-reinforced ABS used in large format additive manufacturing. Additive Manufacturing, 35(April), 2021, 101299. https://doi.org/10.1016/j.addma.2020.101299</w:t>
      </w:r>
    </w:p>
    <w:p w14:paraId="644AA08B" w14:textId="77777777" w:rsidR="003D0B53" w:rsidRPr="00607524" w:rsidRDefault="003D0B53" w:rsidP="003D0B53">
      <w:pPr>
        <w:rPr>
          <w:rFonts w:cs="Times New Roman"/>
          <w:sz w:val="18"/>
          <w:szCs w:val="18"/>
          <w:lang w:val="fr-FR"/>
        </w:rPr>
      </w:pPr>
      <w:r w:rsidRPr="00DD0A77">
        <w:rPr>
          <w:rFonts w:cs="Times New Roman"/>
          <w:sz w:val="18"/>
          <w:szCs w:val="18"/>
          <w:lang w:val="en-US"/>
        </w:rPr>
        <w:t xml:space="preserve">[38] F Liu et al. A plasma-assisted </w:t>
      </w:r>
      <w:proofErr w:type="spellStart"/>
      <w:r w:rsidRPr="00DD0A77">
        <w:rPr>
          <w:rFonts w:cs="Times New Roman"/>
          <w:sz w:val="18"/>
          <w:szCs w:val="18"/>
          <w:lang w:val="en-US"/>
        </w:rPr>
        <w:t>bioextrusion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system for tissue engineering. </w:t>
      </w:r>
      <w:r w:rsidRPr="00607524">
        <w:rPr>
          <w:rFonts w:cs="Times New Roman"/>
          <w:sz w:val="18"/>
          <w:szCs w:val="18"/>
          <w:lang w:val="fr-FR"/>
        </w:rPr>
        <w:t>CIRP Annals, 67(1), 229–232, 2018. https://doi.org/10.1016/j.cirp.2018.04.077</w:t>
      </w:r>
    </w:p>
    <w:p w14:paraId="1DFDD921" w14:textId="2E9FB4D9" w:rsidR="003D0B53" w:rsidRPr="00607524" w:rsidRDefault="007268B9" w:rsidP="003D0B53">
      <w:pPr>
        <w:rPr>
          <w:rFonts w:cs="Times New Roman"/>
          <w:sz w:val="18"/>
          <w:szCs w:val="18"/>
          <w:lang w:val="fr-FR"/>
        </w:rPr>
      </w:pPr>
      <w:r>
        <w:rPr>
          <w:rFonts w:cs="Times New Roman"/>
          <w:sz w:val="18"/>
          <w:szCs w:val="18"/>
          <w:lang w:val="fr-FR"/>
        </w:rPr>
        <w:t>[39] F Liu et al</w:t>
      </w:r>
      <w:r w:rsidR="003D0B53" w:rsidRPr="00607524">
        <w:rPr>
          <w:rFonts w:cs="Times New Roman"/>
          <w:sz w:val="18"/>
          <w:szCs w:val="18"/>
          <w:lang w:val="fr-FR"/>
        </w:rPr>
        <w:t xml:space="preserve">. </w:t>
      </w:r>
      <w:r w:rsidR="003D0B53" w:rsidRPr="00DD0A77">
        <w:rPr>
          <w:rFonts w:cs="Times New Roman"/>
          <w:sz w:val="18"/>
          <w:szCs w:val="18"/>
          <w:lang w:val="en-US"/>
        </w:rPr>
        <w:t xml:space="preserve">User interface tool for a novel plasma-assisted bio-additive extrusion system. </w:t>
      </w:r>
      <w:r w:rsidR="003D0B53" w:rsidRPr="00607524">
        <w:rPr>
          <w:rFonts w:cs="Times New Roman"/>
          <w:sz w:val="18"/>
          <w:szCs w:val="18"/>
          <w:lang w:val="fr-FR"/>
        </w:rPr>
        <w:t>Rapid Prototyping Journal, 24(2), 368–378, 2018. http://dx.doi.org/10.1108/RPJ-07-2016-0115</w:t>
      </w:r>
    </w:p>
    <w:p w14:paraId="2E7F784B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[40] B.Huang et al. </w:t>
      </w:r>
      <w:r w:rsidRPr="00DD0A77">
        <w:rPr>
          <w:rFonts w:cs="Times New Roman"/>
          <w:sz w:val="18"/>
          <w:szCs w:val="18"/>
          <w:lang w:val="en-US"/>
        </w:rPr>
        <w:t>Engineered dual-scale poly (-</w:t>
      </w:r>
      <w:proofErr w:type="spellStart"/>
      <w:r w:rsidRPr="00DD0A77">
        <w:rPr>
          <w:rFonts w:cs="Times New Roman"/>
          <w:sz w:val="18"/>
          <w:szCs w:val="18"/>
          <w:lang w:val="en-US"/>
        </w:rPr>
        <w:t>caprolactone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) scaffolds using 3D printing and rotational </w:t>
      </w:r>
      <w:proofErr w:type="spellStart"/>
      <w:r w:rsidRPr="00DD0A77">
        <w:rPr>
          <w:rFonts w:cs="Times New Roman"/>
          <w:sz w:val="18"/>
          <w:szCs w:val="18"/>
          <w:lang w:val="en-US"/>
        </w:rPr>
        <w:t>electrospinning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for bone tissue regeneration. Additive Manufacturing, 36, 2020. http://dx.doi.org/10.1016/j.addma.2020.101452</w:t>
      </w:r>
    </w:p>
    <w:p w14:paraId="6B369CA7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[40] </w:t>
      </w:r>
      <w:proofErr w:type="spellStart"/>
      <w:r w:rsidRPr="00DD0A77">
        <w:rPr>
          <w:rFonts w:cs="Times New Roman"/>
          <w:sz w:val="18"/>
          <w:szCs w:val="18"/>
          <w:lang w:val="en-US"/>
        </w:rPr>
        <w:t>B.Huang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Aligned multi-walled carbon nanotubes with </w:t>
      </w:r>
      <w:proofErr w:type="spellStart"/>
      <w:r w:rsidRPr="00DD0A77">
        <w:rPr>
          <w:rFonts w:cs="Times New Roman"/>
          <w:sz w:val="18"/>
          <w:szCs w:val="18"/>
          <w:lang w:val="en-US"/>
        </w:rPr>
        <w:t>nanohydroxyapatite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in a 3D printed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polycaprolactone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scaffold stimulates </w:t>
      </w:r>
      <w:proofErr w:type="spellStart"/>
      <w:r w:rsidRPr="00DD0A77">
        <w:rPr>
          <w:rFonts w:cs="Times New Roman"/>
          <w:sz w:val="18"/>
          <w:szCs w:val="18"/>
          <w:lang w:val="en-US"/>
        </w:rPr>
        <w:t>osteogenic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differentiation. Materials Science and Engineering C, 108, 2020. http://dx.doi.org/10.1016/j.msec.2019.110374</w:t>
      </w:r>
    </w:p>
    <w:p w14:paraId="2924907B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[41] Z. Wang, A statistical homogenization approach for incorporating fiber aspect ratio distribution in large area polymer composite deposition additive manufacturing property predictions. Additive Manufacturing, 43, 2021. http://dx.doi.org/10.1016/j.addma.2021.102006</w:t>
      </w:r>
    </w:p>
    <w:p w14:paraId="7AC7820A" w14:textId="358E2396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[42] Liu, T., </w:t>
      </w:r>
      <w:proofErr w:type="spellStart"/>
      <w:r w:rsidRPr="00DD0A77">
        <w:rPr>
          <w:rFonts w:cs="Times New Roman"/>
          <w:sz w:val="18"/>
          <w:szCs w:val="18"/>
          <w:lang w:val="en-US"/>
        </w:rPr>
        <w:t>Tian</w:t>
      </w:r>
      <w:proofErr w:type="spellEnd"/>
      <w:r w:rsidRPr="00DD0A77">
        <w:rPr>
          <w:rFonts w:cs="Times New Roman"/>
          <w:sz w:val="18"/>
          <w:szCs w:val="18"/>
          <w:lang w:val="en-US"/>
        </w:rPr>
        <w:t>, X., Zhang, Y., Cao, Y., &amp; Li, D. (2020). High-pressure interfacial impregnation by micro-screw in-situ extrusion for 3D printed continuous carbon fiber reinforced nylon composites. Composites Part A: Applied Science and Manufacturing, 130(August 2019), 105770. https://doi.org/10.1016/j.compositesa.2020.105770</w:t>
      </w:r>
    </w:p>
    <w:p w14:paraId="52D4C526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[43] </w:t>
      </w:r>
      <w:proofErr w:type="spellStart"/>
      <w:r w:rsidRPr="00DD0A77">
        <w:rPr>
          <w:rFonts w:cs="Times New Roman"/>
          <w:sz w:val="18"/>
          <w:szCs w:val="18"/>
          <w:lang w:val="en-US"/>
        </w:rPr>
        <w:t>C.Vyas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3D printing of silk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microparticle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reinforced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polycaprolactone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scaffolds for tissue engineering applications. Materials Science and Engineering C, 118, 2021. http://dx.doi.org/10.1016/j.msec.2020.111433</w:t>
      </w:r>
    </w:p>
    <w:p w14:paraId="479C2509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[44] A.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Alexandre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Mechanical Properties of Direct Waste Printing of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Polylactic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Acid with Universal Pellets Extruder: Comparison to Fused Filament Fabrication on Open-Source Desktop Three-Dimensional Printers. 3D Printing and Additive Manufacturing, 7(5), 237–247. 2020. https://doi.org/10.1089/3dp.2019.0195</w:t>
      </w:r>
    </w:p>
    <w:p w14:paraId="4C45A921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lastRenderedPageBreak/>
        <w:t xml:space="preserve">[45] S.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Dertinger</w:t>
      </w:r>
      <w:proofErr w:type="spellEnd"/>
      <w:r w:rsidRPr="00DD0A77">
        <w:rPr>
          <w:rFonts w:cs="Times New Roman"/>
          <w:sz w:val="18"/>
          <w:szCs w:val="18"/>
          <w:lang w:val="en-US"/>
        </w:rPr>
        <w:t>. Technical pathways for distributed recycling of polymer composites for distributed manufacturing: Windshield wiper blades. Resources, Conservation and Recycling, 157(March), 104810, 2020. https://doi.org/10.1016/j.resconrec.2020.104810</w:t>
      </w:r>
    </w:p>
    <w:p w14:paraId="27762F2E" w14:textId="77777777" w:rsidR="003D0B53" w:rsidRPr="00607524" w:rsidRDefault="003D0B53" w:rsidP="003D0B53">
      <w:pPr>
        <w:rPr>
          <w:rFonts w:cs="Times New Roman"/>
          <w:sz w:val="18"/>
          <w:szCs w:val="18"/>
          <w:lang w:val="fr-FR"/>
        </w:rPr>
      </w:pPr>
      <w:r w:rsidRPr="00DD0A77">
        <w:rPr>
          <w:rFonts w:cs="Times New Roman"/>
          <w:sz w:val="18"/>
          <w:szCs w:val="18"/>
          <w:lang w:val="en-US"/>
        </w:rPr>
        <w:t xml:space="preserve">[46] J. Franz. Open-Source Grinding Machine for Compression Screw Manufacturing. </w:t>
      </w:r>
      <w:r w:rsidRPr="00607524">
        <w:rPr>
          <w:rFonts w:cs="Times New Roman"/>
          <w:sz w:val="18"/>
          <w:szCs w:val="18"/>
          <w:lang w:val="fr-FR"/>
        </w:rPr>
        <w:t>INVENTIONS, 5(3), 2020. https://doi.org/10.3390/inventions5030026</w:t>
      </w:r>
    </w:p>
    <w:p w14:paraId="7BFCC98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[47] H. A. Little et al. </w:t>
      </w:r>
      <w:r w:rsidRPr="00DD0A77">
        <w:rPr>
          <w:rFonts w:cs="Times New Roman"/>
          <w:sz w:val="18"/>
          <w:szCs w:val="18"/>
          <w:lang w:val="en-US"/>
        </w:rPr>
        <w:t xml:space="preserve">Towards distributed recycling with additive manufacturing of PET flake </w:t>
      </w:r>
      <w:proofErr w:type="spellStart"/>
      <w:r w:rsidRPr="00DD0A77">
        <w:rPr>
          <w:rFonts w:cs="Times New Roman"/>
          <w:sz w:val="18"/>
          <w:szCs w:val="18"/>
          <w:lang w:val="en-US"/>
        </w:rPr>
        <w:t>feedstocks</w:t>
      </w:r>
      <w:proofErr w:type="spellEnd"/>
      <w:r w:rsidRPr="00DD0A77">
        <w:rPr>
          <w:rFonts w:cs="Times New Roman"/>
          <w:sz w:val="18"/>
          <w:szCs w:val="18"/>
          <w:lang w:val="en-US"/>
        </w:rPr>
        <w:t>. Materials, 13(19), 2020. http://dx.doi.org/10.3390/MA13194273</w:t>
      </w:r>
    </w:p>
    <w:p w14:paraId="2BCC4DBC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[48] M.J. Reich </w:t>
      </w:r>
      <w:proofErr w:type="gramStart"/>
      <w:r w:rsidRPr="00DD0A77">
        <w:rPr>
          <w:rFonts w:cs="Times New Roman"/>
          <w:sz w:val="18"/>
          <w:szCs w:val="18"/>
          <w:lang w:val="en-US"/>
        </w:rPr>
        <w:t>et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al.Mechanical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properties and applications of recycled polycarbonate particle material extrusion-based additive manufacturing. Materials, 12(10), 2019. https://doi.org/10.3390/ma12101642</w:t>
      </w:r>
    </w:p>
    <w:p w14:paraId="57CEEB5B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[49] A.L.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Woern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</w:t>
      </w:r>
      <w:proofErr w:type="gramStart"/>
      <w:r w:rsidRPr="00DD0A77">
        <w:rPr>
          <w:rFonts w:cs="Times New Roman"/>
          <w:sz w:val="18"/>
          <w:szCs w:val="18"/>
          <w:lang w:val="en-US"/>
        </w:rPr>
        <w:t>Fused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particle fabrication 3-D printing: Recycled materials’ optimization and mechanical properties. Materials, 11(8). https://doi.org/10.3390/ma11081413</w:t>
      </w:r>
    </w:p>
    <w:p w14:paraId="3827D58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[50] A.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Goyanes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Direct powder extrusion 3D printing: Fabrication of drug products using a novel single-step process. International Journal of Pharmaceutics, 567(May), 2019. https://doi.org/10.1016/j.ijpharm.2019.118471</w:t>
      </w:r>
    </w:p>
    <w:p w14:paraId="6B378338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[51] A.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Samaro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</w:t>
      </w:r>
      <w:proofErr w:type="gramStart"/>
      <w:r w:rsidRPr="00DD0A77">
        <w:rPr>
          <w:rFonts w:cs="Times New Roman"/>
          <w:sz w:val="18"/>
          <w:szCs w:val="18"/>
          <w:lang w:val="en-US"/>
        </w:rPr>
        <w:t>..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gramStart"/>
      <w:r w:rsidRPr="00DD0A77">
        <w:rPr>
          <w:rFonts w:cs="Times New Roman"/>
          <w:sz w:val="18"/>
          <w:szCs w:val="18"/>
          <w:lang w:val="en-US"/>
        </w:rPr>
        <w:t>Can filaments, pellets and powder be used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as feedstock to produce highly drug-loaded ethylene-vinyl acetate 3D printed tablets using extrusion-based additive manufacturing? International Journal of Pharmaceutics, 607, 120922, 2021. https://doi.org/https://doi.org/10.1016/j.ijpharm.2021.120922</w:t>
      </w:r>
    </w:p>
    <w:p w14:paraId="4BB1D9C1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[52] Z. Wang, Z</w:t>
      </w:r>
      <w:proofErr w:type="gramStart"/>
      <w:r w:rsidRPr="00DD0A77">
        <w:rPr>
          <w:rFonts w:cs="Times New Roman"/>
          <w:sz w:val="18"/>
          <w:szCs w:val="18"/>
          <w:lang w:val="en-US"/>
        </w:rPr>
        <w:t>.&amp;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D. E. Smith, (2019). Numerical analysis of screw swirling effects on fiber orientation in large area additive manufacturing polymer composite deposition. Composites Part B: Engineering, 177, 2019.</w:t>
      </w:r>
    </w:p>
    <w:p w14:paraId="00FB95DD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[53] P.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Manideep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gramStart"/>
      <w:r w:rsidRPr="00DD0A77">
        <w:rPr>
          <w:rFonts w:cs="Times New Roman"/>
          <w:sz w:val="18"/>
          <w:szCs w:val="18"/>
          <w:lang w:val="en-US"/>
        </w:rPr>
        <w:t>et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al.Design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and development of pallet extruder. In V. T. V. K. S. S. B. B. S. K. K. (Ed.), AIP Conference Proceedings (Vol. 2200). American Institute of Physics </w:t>
      </w:r>
      <w:proofErr w:type="spellStart"/>
      <w:r w:rsidRPr="00DD0A77">
        <w:rPr>
          <w:rFonts w:cs="Times New Roman"/>
          <w:sz w:val="18"/>
          <w:szCs w:val="18"/>
          <w:lang w:val="en-US"/>
        </w:rPr>
        <w:t>Inc</w:t>
      </w:r>
      <w:proofErr w:type="spellEnd"/>
      <w:r w:rsidRPr="00DD0A77">
        <w:rPr>
          <w:rFonts w:cs="Times New Roman"/>
          <w:sz w:val="18"/>
          <w:szCs w:val="18"/>
          <w:lang w:val="en-US"/>
        </w:rPr>
        <w:t>, 2019. https://doi.org/10.1063/1.5141260</w:t>
      </w:r>
    </w:p>
    <w:p w14:paraId="31E61AC9" w14:textId="58F64314" w:rsidR="005D75E5" w:rsidRPr="003D0B53" w:rsidRDefault="004E7EF7" w:rsidP="003D0B53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en-US"/>
        </w:rPr>
        <w:t xml:space="preserve">[54] M. L. S, </w:t>
      </w:r>
      <w:proofErr w:type="spellStart"/>
      <w:r w:rsidR="005D75E5" w:rsidRPr="00DD0A77">
        <w:rPr>
          <w:rFonts w:cs="Times New Roman"/>
          <w:sz w:val="18"/>
          <w:szCs w:val="18"/>
          <w:lang w:val="en-US"/>
        </w:rPr>
        <w:t>Dávila</w:t>
      </w:r>
      <w:proofErr w:type="spellEnd"/>
      <w:r w:rsidR="005D75E5" w:rsidRPr="00DD0A77">
        <w:rPr>
          <w:rFonts w:cs="Times New Roman"/>
          <w:sz w:val="18"/>
          <w:szCs w:val="18"/>
          <w:lang w:val="en-US"/>
        </w:rPr>
        <w:t xml:space="preserve">. </w:t>
      </w:r>
      <w:r w:rsidR="005D75E5" w:rsidRPr="005D75E5">
        <w:rPr>
          <w:rFonts w:cs="Times New Roman"/>
          <w:sz w:val="18"/>
          <w:szCs w:val="18"/>
        </w:rPr>
        <w:t xml:space="preserve">RBS. </w:t>
      </w:r>
      <w:proofErr w:type="spellStart"/>
      <w:r w:rsidR="005D75E5" w:rsidRPr="005D75E5">
        <w:rPr>
          <w:rFonts w:cs="Times New Roman"/>
          <w:sz w:val="18"/>
          <w:szCs w:val="18"/>
        </w:rPr>
        <w:t>Disponivel</w:t>
      </w:r>
      <w:proofErr w:type="spellEnd"/>
      <w:r w:rsidR="005D75E5" w:rsidRPr="005D75E5">
        <w:rPr>
          <w:rFonts w:cs="Times New Roman"/>
          <w:sz w:val="18"/>
          <w:szCs w:val="18"/>
        </w:rPr>
        <w:t xml:space="preserve"> em: </w:t>
      </w:r>
      <w:hyperlink r:id="rId15" w:history="1">
        <w:r w:rsidR="005D75E5" w:rsidRPr="005D75E5">
          <w:rPr>
            <w:rStyle w:val="Hyperlink"/>
            <w:rFonts w:cs="Times New Roman"/>
            <w:color w:val="auto"/>
            <w:sz w:val="18"/>
            <w:szCs w:val="18"/>
            <w:u w:val="none"/>
          </w:rPr>
          <w:t>https://docs.google.com/spreadsheets/d/1D3OOpZyGCXNSlX-wqd9KohEGP6tQIckT3va9Zr38gRQ/edit?usp=sharing</w:t>
        </w:r>
      </w:hyperlink>
    </w:p>
    <w:p w14:paraId="721F39E3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[55] B. M. </w:t>
      </w:r>
      <w:proofErr w:type="gramStart"/>
      <w:r w:rsidRPr="00DD0A77">
        <w:rPr>
          <w:rFonts w:cs="Times New Roman"/>
          <w:sz w:val="18"/>
          <w:szCs w:val="18"/>
          <w:lang w:val="en-US"/>
        </w:rPr>
        <w:t>Boyle  et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al. 3D printing using powder melt extrusion. Additive Manufacturing, 29(May), 100811, 2019. https://doi.org/10.1016/j.addma.2019.100811</w:t>
      </w:r>
    </w:p>
    <w:p w14:paraId="32FCA00B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[56] A. B </w:t>
      </w:r>
      <w:proofErr w:type="spellStart"/>
      <w:r w:rsidRPr="00DD0A77">
        <w:rPr>
          <w:rFonts w:cs="Times New Roman"/>
          <w:sz w:val="18"/>
          <w:szCs w:val="18"/>
          <w:lang w:val="en-US"/>
        </w:rPr>
        <w:t>Chiaroni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, A. B. </w:t>
      </w:r>
      <w:proofErr w:type="gramStart"/>
      <w:r w:rsidRPr="00DD0A77">
        <w:rPr>
          <w:rFonts w:cs="Times New Roman"/>
          <w:sz w:val="18"/>
          <w:szCs w:val="18"/>
          <w:lang w:val="en-US"/>
        </w:rPr>
        <w:t>&amp;  Z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. C. Experimental and numerical evaluation of the temperature profile of a modular extrusion head applied to an experimental 3D printer. International Journal </w:t>
      </w:r>
      <w:proofErr w:type="gramStart"/>
      <w:r w:rsidRPr="00DD0A77">
        <w:rPr>
          <w:rFonts w:cs="Times New Roman"/>
          <w:sz w:val="18"/>
          <w:szCs w:val="18"/>
          <w:lang w:val="en-US"/>
        </w:rPr>
        <w:t>Of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Advanced Manufacturing Technology, 103(9–12), 4385–4398, 2019. https://doi.org/10.1007/s00170-019-03859-z</w:t>
      </w:r>
    </w:p>
    <w:p w14:paraId="20949319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[57] M. A. H.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Khondoker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&amp; D.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Sameoto</w:t>
      </w:r>
      <w:proofErr w:type="spellEnd"/>
      <w:r w:rsidRPr="00DD0A77">
        <w:rPr>
          <w:rFonts w:cs="Times New Roman"/>
          <w:sz w:val="18"/>
          <w:szCs w:val="18"/>
          <w:lang w:val="en-US"/>
        </w:rPr>
        <w:t>. Direct coupling of fixed screw extruders using flexible heated hoses for FDM printing of extremely soft thermoplastic elastomers. Progress in Additive Manufacturing, 4(3), 2019. 197–209. https://doi.org/10.1007/s40964-019-00088-4</w:t>
      </w:r>
    </w:p>
    <w:p w14:paraId="7EDBFC65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[58] L Schmidt et al. Characterization of a granulate-based strand deposition process in the FLM-method for definition of material-dependent process strategies. Rapid Prototyping Journal, 25(1), 104–116, 2019. https://doi.org/10.1108/RPJ-09-2017-0186</w:t>
      </w:r>
    </w:p>
    <w:p w14:paraId="586EB87C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[59] J. Y.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Tey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Development of 3D printer for functionally graded material using fused deposition modelling method. IOP Conference Series: Earth and Environmental Science, 268(1).</w:t>
      </w:r>
    </w:p>
    <w:p w14:paraId="2AA84863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[60] I.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Daniyan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gramStart"/>
      <w:r w:rsidRPr="00DD0A77">
        <w:rPr>
          <w:rFonts w:cs="Times New Roman"/>
          <w:sz w:val="18"/>
          <w:szCs w:val="18"/>
          <w:lang w:val="en-US"/>
        </w:rPr>
        <w:t>et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al.Thermal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modelling and simulation of a screw extruder for additive manufacturing technology. </w:t>
      </w:r>
      <w:r w:rsidRPr="00DD0A77">
        <w:rPr>
          <w:rFonts w:cs="Times New Roman"/>
          <w:sz w:val="18"/>
          <w:szCs w:val="18"/>
          <w:lang w:val="en-US"/>
        </w:rPr>
        <w:lastRenderedPageBreak/>
        <w:t>Proceedings of the International Conference on Industrial Engineering and Operations Management, 59, 53–59, 2020. https://www.scopus.com/inward/record.uri?eid=2-s2.0-85105564083&amp;partnerID=40&amp;md5=5ad876b3608f8e82622ae6d157661e16</w:t>
      </w:r>
    </w:p>
    <w:p w14:paraId="14EDC18E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>[61] A. Gala et al. A Combined Experimental and Modeling Study for Pellet-Fed Extrusion-Based Additive Manufacturing to Evaluate the Impact of the Melting Efficiency. MATERIALS, 14(19), 2021. https://doi.org/10.3390/ma14195566</w:t>
      </w:r>
    </w:p>
    <w:p w14:paraId="002711EC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</w:p>
    <w:p w14:paraId="75E73A16" w14:textId="77777777" w:rsidR="003D0B53" w:rsidRPr="00607524" w:rsidRDefault="003D0B53" w:rsidP="003D0B53">
      <w:pPr>
        <w:rPr>
          <w:rFonts w:cs="Times New Roman"/>
          <w:sz w:val="18"/>
          <w:szCs w:val="18"/>
          <w:lang w:val="fr-FR"/>
        </w:rPr>
      </w:pPr>
      <w:r w:rsidRPr="00DD0A77">
        <w:rPr>
          <w:rFonts w:cs="Times New Roman"/>
          <w:sz w:val="18"/>
          <w:szCs w:val="18"/>
          <w:lang w:val="en-US"/>
        </w:rPr>
        <w:t xml:space="preserve">[62] A. Gala et al. Theoretical Evaluation of the Melting Efficiency for the Single-Screw Micro-Extrusion Process: The Case of 3D Printing of ABS. </w:t>
      </w:r>
      <w:r w:rsidRPr="00607524">
        <w:rPr>
          <w:rFonts w:cs="Times New Roman"/>
          <w:sz w:val="18"/>
          <w:szCs w:val="18"/>
          <w:lang w:val="fr-FR"/>
        </w:rPr>
        <w:t>PROCESSES, 8(11), 2020. https://doi.org/10.3390/pr8111522</w:t>
      </w:r>
    </w:p>
    <w:p w14:paraId="42AC5667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607524">
        <w:rPr>
          <w:rFonts w:cs="Times New Roman"/>
          <w:sz w:val="18"/>
          <w:szCs w:val="18"/>
          <w:lang w:val="fr-FR"/>
        </w:rPr>
        <w:t xml:space="preserve">[63] R. J. Jackson et al.. </w:t>
      </w:r>
      <w:r w:rsidRPr="00DD0A77">
        <w:rPr>
          <w:rFonts w:cs="Times New Roman"/>
          <w:sz w:val="18"/>
          <w:szCs w:val="18"/>
          <w:lang w:val="en-US"/>
        </w:rPr>
        <w:t xml:space="preserve">3D printing of asphalt and its effect on mechanical properties. Materials and Design, 2018. </w:t>
      </w:r>
      <w:proofErr w:type="gramStart"/>
      <w:r w:rsidRPr="00DD0A77">
        <w:rPr>
          <w:rFonts w:cs="Times New Roman"/>
          <w:sz w:val="18"/>
          <w:szCs w:val="18"/>
          <w:lang w:val="en-US"/>
        </w:rPr>
        <w:t>160</w:t>
      </w:r>
      <w:proofErr w:type="gramEnd"/>
      <w:r w:rsidRPr="00DD0A77">
        <w:rPr>
          <w:rFonts w:cs="Times New Roman"/>
          <w:sz w:val="18"/>
          <w:szCs w:val="18"/>
          <w:lang w:val="en-US"/>
        </w:rPr>
        <w:t>, 468–474. https://doi.org/10.1016/j.matdes.2018.09.030</w:t>
      </w:r>
    </w:p>
    <w:p w14:paraId="687B91BF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[64] N. Kumar et al. Investigations on the melt flow </w:t>
      </w:r>
      <w:proofErr w:type="spellStart"/>
      <w:r w:rsidRPr="00DD0A77">
        <w:rPr>
          <w:rFonts w:cs="Times New Roman"/>
          <w:sz w:val="18"/>
          <w:szCs w:val="18"/>
          <w:lang w:val="en-US"/>
        </w:rPr>
        <w:t>behaviour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of </w:t>
      </w:r>
      <w:proofErr w:type="spellStart"/>
      <w:r w:rsidRPr="00DD0A77">
        <w:rPr>
          <w:rFonts w:cs="Times New Roman"/>
          <w:sz w:val="18"/>
          <w:szCs w:val="18"/>
          <w:lang w:val="en-US"/>
        </w:rPr>
        <w:t>aluminium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filled ABS polymer composite for the extrusion-based additive manufacturing process. International Journal of Materials and Product Technology, 59(3), 194, 2019. https://doi.org/10.1504/ijmpt.2019.10024472</w:t>
      </w:r>
    </w:p>
    <w:p w14:paraId="67932E8A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[65] S.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Singamneni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. Extrusion 3D printing of 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polybutyrate</w:t>
      </w:r>
      <w:proofErr w:type="spellEnd"/>
      <w:r w:rsidRPr="00DD0A77">
        <w:rPr>
          <w:rFonts w:cs="Times New Roman"/>
          <w:sz w:val="18"/>
          <w:szCs w:val="18"/>
          <w:lang w:val="en-US"/>
        </w:rPr>
        <w:t>-</w:t>
      </w:r>
      <w:proofErr w:type="spellStart"/>
      <w:r w:rsidRPr="00DD0A77">
        <w:rPr>
          <w:rFonts w:cs="Times New Roman"/>
          <w:sz w:val="18"/>
          <w:szCs w:val="18"/>
          <w:lang w:val="en-US"/>
        </w:rPr>
        <w:t>adipate</w:t>
      </w:r>
      <w:proofErr w:type="spellEnd"/>
      <w:r w:rsidRPr="00DD0A77">
        <w:rPr>
          <w:rFonts w:cs="Times New Roman"/>
          <w:sz w:val="18"/>
          <w:szCs w:val="18"/>
          <w:lang w:val="en-US"/>
        </w:rPr>
        <w:t>-terephthalate-polymer composites in the pellet form. Polymers, 10(8), 2018. https://doi.org/10.3390/polym10080922</w:t>
      </w:r>
    </w:p>
    <w:p w14:paraId="146D6264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[66] L.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Sundermann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Development, construction and testing of a </w:t>
      </w:r>
      <w:proofErr w:type="gramStart"/>
      <w:r w:rsidRPr="00DD0A77">
        <w:rPr>
          <w:rFonts w:cs="Times New Roman"/>
          <w:sz w:val="18"/>
          <w:szCs w:val="18"/>
          <w:lang w:val="en-US"/>
        </w:rPr>
        <w:t>3D-printing-system</w:t>
      </w:r>
      <w:proofErr w:type="gramEnd"/>
      <w:r w:rsidRPr="00DD0A77">
        <w:rPr>
          <w:rFonts w:cs="Times New Roman"/>
          <w:sz w:val="18"/>
          <w:szCs w:val="18"/>
          <w:lang w:val="en-US"/>
        </w:rPr>
        <w:t xml:space="preserve"> for additive manufacturing of carbon black filled rubber compounds. KGK </w:t>
      </w:r>
      <w:proofErr w:type="spellStart"/>
      <w:r w:rsidRPr="00DD0A77">
        <w:rPr>
          <w:rFonts w:cs="Times New Roman"/>
          <w:sz w:val="18"/>
          <w:szCs w:val="18"/>
          <w:lang w:val="en-US"/>
        </w:rPr>
        <w:t>Kautschuk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Gummi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DD0A77">
        <w:rPr>
          <w:rFonts w:cs="Times New Roman"/>
          <w:sz w:val="18"/>
          <w:szCs w:val="18"/>
          <w:lang w:val="en-US"/>
        </w:rPr>
        <w:t>Kunststoffe</w:t>
      </w:r>
      <w:proofErr w:type="spellEnd"/>
      <w:r w:rsidRPr="00DD0A77">
        <w:rPr>
          <w:rFonts w:cs="Times New Roman"/>
          <w:sz w:val="18"/>
          <w:szCs w:val="18"/>
          <w:lang w:val="en-US"/>
        </w:rPr>
        <w:t>, 73(10)</w:t>
      </w:r>
      <w:proofErr w:type="gramStart"/>
      <w:r w:rsidRPr="00DD0A77">
        <w:rPr>
          <w:rFonts w:cs="Times New Roman"/>
          <w:sz w:val="18"/>
          <w:szCs w:val="18"/>
          <w:lang w:val="en-US"/>
        </w:rPr>
        <w:t>,2020</w:t>
      </w:r>
      <w:proofErr w:type="gramEnd"/>
      <w:r w:rsidRPr="00DD0A77">
        <w:rPr>
          <w:rFonts w:cs="Times New Roman"/>
          <w:sz w:val="18"/>
          <w:szCs w:val="18"/>
          <w:lang w:val="en-US"/>
        </w:rPr>
        <w:t>. 30–35</w:t>
      </w:r>
    </w:p>
    <w:p w14:paraId="43644C47" w14:textId="77777777" w:rsidR="003D0B53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[67] J.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Tian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et al. Additive manufacturing of wood flour/</w:t>
      </w:r>
      <w:proofErr w:type="spellStart"/>
      <w:r w:rsidRPr="00DD0A77">
        <w:rPr>
          <w:rFonts w:cs="Times New Roman"/>
          <w:sz w:val="18"/>
          <w:szCs w:val="18"/>
          <w:lang w:val="en-US"/>
        </w:rPr>
        <w:t>polyhydroxyalkanoates</w:t>
      </w:r>
      <w:proofErr w:type="spellEnd"/>
      <w:r w:rsidRPr="00DD0A77">
        <w:rPr>
          <w:rFonts w:cs="Times New Roman"/>
          <w:sz w:val="18"/>
          <w:szCs w:val="18"/>
          <w:lang w:val="en-US"/>
        </w:rPr>
        <w:t xml:space="preserve"> (PHA) fully bio-based composites based on micro-screw extrusion system. Materials and Design, 199, 2021. http://dx.doi.org/10.1016/j.matdes.2020.109418</w:t>
      </w:r>
    </w:p>
    <w:p w14:paraId="59769DB4" w14:textId="79CF113D" w:rsidR="003F145D" w:rsidRPr="00DD0A77" w:rsidRDefault="003D0B53" w:rsidP="003D0B53">
      <w:pPr>
        <w:rPr>
          <w:rFonts w:cs="Times New Roman"/>
          <w:sz w:val="18"/>
          <w:szCs w:val="18"/>
          <w:lang w:val="en-US"/>
        </w:rPr>
      </w:pPr>
      <w:r w:rsidRPr="00DD0A77">
        <w:rPr>
          <w:rFonts w:cs="Times New Roman"/>
          <w:sz w:val="18"/>
          <w:szCs w:val="18"/>
          <w:lang w:val="en-US"/>
        </w:rPr>
        <w:t xml:space="preserve">[68] S. </w:t>
      </w:r>
      <w:proofErr w:type="spellStart"/>
      <w:r w:rsidRPr="00DD0A77">
        <w:rPr>
          <w:rFonts w:cs="Times New Roman"/>
          <w:sz w:val="18"/>
          <w:szCs w:val="18"/>
          <w:lang w:val="en-US"/>
        </w:rPr>
        <w:t>Whyman</w:t>
      </w:r>
      <w:proofErr w:type="spellEnd"/>
      <w:r w:rsidRPr="00DD0A77">
        <w:rPr>
          <w:rFonts w:cs="Times New Roman"/>
          <w:sz w:val="18"/>
          <w:szCs w:val="18"/>
          <w:lang w:val="en-US"/>
        </w:rPr>
        <w:t>. Design and development of an extrusion system for 3D printing biopolymer pellets. International Journal of Advanced Manufacturing Technology, 96(9–12), 3417–3428, 2018. https://doi.org/10.1007/s00170-018-1843-y</w:t>
      </w:r>
    </w:p>
    <w:p w14:paraId="3FD12CCC" w14:textId="77777777" w:rsidR="006C1E0A" w:rsidRPr="00DD0A77" w:rsidRDefault="006C1E0A" w:rsidP="002A1F2F">
      <w:pPr>
        <w:pStyle w:val="Default"/>
        <w:jc w:val="both"/>
        <w:rPr>
          <w:noProof/>
          <w:color w:val="auto"/>
          <w:sz w:val="16"/>
          <w:szCs w:val="16"/>
          <w:lang w:val="en-US"/>
        </w:rPr>
      </w:pPr>
    </w:p>
    <w:p w14:paraId="20A7EF4B" w14:textId="77777777" w:rsidR="00181D59" w:rsidRPr="00DD0A77" w:rsidRDefault="00181D59" w:rsidP="003D0B53">
      <w:pPr>
        <w:pStyle w:val="PargrafodaLista"/>
        <w:rPr>
          <w:i/>
          <w:lang w:val="en-US"/>
        </w:rPr>
      </w:pPr>
    </w:p>
    <w:sectPr w:rsidR="00181D59" w:rsidRPr="00DD0A77" w:rsidSect="0073610A">
      <w:type w:val="continuous"/>
      <w:pgSz w:w="11906" w:h="16838" w:code="9"/>
      <w:pgMar w:top="1134" w:right="1418" w:bottom="1418" w:left="1418" w:header="1064" w:footer="709" w:gutter="0"/>
      <w:cols w:num="2" w:space="3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6B7C" w14:textId="77777777" w:rsidR="00E30409" w:rsidRDefault="00E30409" w:rsidP="00FB73A9">
      <w:r>
        <w:separator/>
      </w:r>
    </w:p>
  </w:endnote>
  <w:endnote w:type="continuationSeparator" w:id="0">
    <w:p w14:paraId="0228AE3D" w14:textId="77777777" w:rsidR="00E30409" w:rsidRDefault="00E30409" w:rsidP="00F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Square721 Cn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C9FA3" w14:textId="77777777" w:rsidR="00E30409" w:rsidRDefault="00E30409" w:rsidP="00FB73A9">
      <w:r>
        <w:separator/>
      </w:r>
    </w:p>
  </w:footnote>
  <w:footnote w:type="continuationSeparator" w:id="0">
    <w:p w14:paraId="164FA1A4" w14:textId="77777777" w:rsidR="00E30409" w:rsidRDefault="00E30409" w:rsidP="00FB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052530"/>
      <w:docPartObj>
        <w:docPartGallery w:val="Page Numbers (Top of Page)"/>
        <w:docPartUnique/>
      </w:docPartObj>
    </w:sdtPr>
    <w:sdtEndPr>
      <w:rPr>
        <w:rFonts w:ascii="Square721 Cn BT" w:hAnsi="Square721 Cn BT"/>
      </w:rPr>
    </w:sdtEndPr>
    <w:sdtContent>
      <w:p w14:paraId="689BFAFF" w14:textId="5E21F354" w:rsidR="00011776" w:rsidRPr="00426533" w:rsidRDefault="00011776" w:rsidP="00FB73A9">
        <w:pPr>
          <w:pStyle w:val="Cabealho"/>
          <w:rPr>
            <w:rFonts w:cs="Times New Roman"/>
          </w:rPr>
        </w:pPr>
        <w:r w:rsidRPr="00426533">
          <w:rPr>
            <w:rFonts w:cs="Times New Roman"/>
            <w:b/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45720" distB="45720" distL="114300" distR="114300" simplePos="0" relativeHeight="251654144" behindDoc="0" locked="0" layoutInCell="1" allowOverlap="1" wp14:anchorId="63A720B6" wp14:editId="1258719C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3810</wp:posOffset>
                  </wp:positionV>
                  <wp:extent cx="2108200" cy="225425"/>
                  <wp:effectExtent l="0" t="0" r="0" b="317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D36D6" w14:textId="70FE4F96" w:rsidR="00011776" w:rsidRPr="004906A8" w:rsidRDefault="00011776" w:rsidP="00830C3B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XV CIBIM – 2022,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A720B6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311.15pt;margin-top:.3pt;width:166pt;height:1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" filled="f" stroked="f">
                  <v:textbox>
                    <w:txbxContent>
                      <w:p w14:paraId="1D8D36D6" w14:textId="70FE4F96" w:rsidR="00011776" w:rsidRPr="004906A8" w:rsidRDefault="00011776" w:rsidP="00830C3B">
                        <w:pPr>
                          <w:jc w:val="right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XV CIBIM – 2022, Madrid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426533">
          <w:rPr>
            <w:rFonts w:cs="Times New Roman"/>
            <w:b/>
            <w:sz w:val="16"/>
            <w:szCs w:val="16"/>
          </w:rPr>
          <w:fldChar w:fldCharType="begin"/>
        </w:r>
        <w:r w:rsidRPr="00426533">
          <w:rPr>
            <w:rFonts w:cs="Times New Roman"/>
            <w:b/>
            <w:sz w:val="16"/>
            <w:szCs w:val="16"/>
          </w:rPr>
          <w:instrText>PAGE   \* MERGEFORMAT</w:instrText>
        </w:r>
        <w:r w:rsidRPr="00426533">
          <w:rPr>
            <w:rFonts w:cs="Times New Roman"/>
            <w:b/>
            <w:sz w:val="16"/>
            <w:szCs w:val="16"/>
          </w:rPr>
          <w:fldChar w:fldCharType="separate"/>
        </w:r>
        <w:r w:rsidR="00401C17" w:rsidRPr="00401C17">
          <w:rPr>
            <w:rFonts w:cs="Times New Roman"/>
            <w:b/>
            <w:noProof/>
            <w:sz w:val="16"/>
            <w:szCs w:val="16"/>
            <w:lang w:val="es-ES"/>
          </w:rPr>
          <w:t>12</w:t>
        </w:r>
        <w:r w:rsidRPr="00426533">
          <w:rPr>
            <w:rFonts w:cs="Times New Roman"/>
            <w:b/>
            <w:sz w:val="16"/>
            <w:szCs w:val="16"/>
          </w:rPr>
          <w:fldChar w:fldCharType="end"/>
        </w:r>
      </w:p>
      <w:p w14:paraId="7F0915D4" w14:textId="77777777" w:rsidR="00011776" w:rsidRDefault="00011776" w:rsidP="00FB73A9">
        <w:pPr>
          <w:pStyle w:val="Cabealho"/>
          <w:rPr>
            <w:rFonts w:ascii="Square721 Cn BT" w:hAnsi="Square721 Cn BT"/>
          </w:rPr>
        </w:pPr>
      </w:p>
      <w:p w14:paraId="52F070CB" w14:textId="6A761940" w:rsidR="00011776" w:rsidRPr="00463356" w:rsidRDefault="00011776" w:rsidP="00FB73A9">
        <w:pPr>
          <w:pStyle w:val="Cabealho"/>
          <w:rPr>
            <w:rFonts w:ascii="Square721 Cn BT" w:hAnsi="Square721 Cn BT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D298" w14:textId="3BF17730" w:rsidR="00011776" w:rsidRDefault="0001177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7B69813" wp14:editId="660B238B">
              <wp:simplePos x="0" y="0"/>
              <wp:positionH relativeFrom="column">
                <wp:posOffset>-90805</wp:posOffset>
              </wp:positionH>
              <wp:positionV relativeFrom="paragraph">
                <wp:posOffset>-21590</wp:posOffset>
              </wp:positionV>
              <wp:extent cx="4613910" cy="264795"/>
              <wp:effectExtent l="0" t="0" r="0" b="190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72779" w14:textId="742FB50F" w:rsidR="00011776" w:rsidRPr="00FB73A9" w:rsidRDefault="00011776" w:rsidP="00FB73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Título </w:t>
                          </w:r>
                          <w:proofErr w:type="spellStart"/>
                          <w:r w:rsidRPr="00FB73A9">
                            <w:rPr>
                              <w:sz w:val="16"/>
                              <w:szCs w:val="16"/>
                            </w:rPr>
                            <w:t>en</w:t>
                          </w:r>
                          <w:proofErr w:type="spellEnd"/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B73A9">
                            <w:rPr>
                              <w:sz w:val="16"/>
                              <w:szCs w:val="16"/>
                            </w:rPr>
                            <w:t>el</w:t>
                          </w:r>
                          <w:proofErr w:type="spellEnd"/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 idioma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que se presenta </w:t>
                          </w:r>
                          <w:proofErr w:type="spellStart"/>
                          <w:r w:rsidRPr="00FB73A9">
                            <w:rPr>
                              <w:sz w:val="16"/>
                              <w:szCs w:val="16"/>
                            </w:rPr>
                            <w:t>el</w:t>
                          </w:r>
                          <w:proofErr w:type="spellEnd"/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 artículo (</w:t>
                          </w:r>
                          <w:proofErr w:type="spellStart"/>
                          <w:r w:rsidRPr="00FB73A9">
                            <w:rPr>
                              <w:sz w:val="16"/>
                              <w:szCs w:val="16"/>
                            </w:rPr>
                            <w:t>debe</w:t>
                          </w:r>
                          <w:proofErr w:type="spellEnd"/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 ser igual al </w:t>
                          </w:r>
                          <w:proofErr w:type="spellStart"/>
                          <w:r w:rsidRPr="00FB73A9">
                            <w:rPr>
                              <w:sz w:val="16"/>
                              <w:szCs w:val="16"/>
                            </w:rPr>
                            <w:t>del</w:t>
                          </w:r>
                          <w:proofErr w:type="spellEnd"/>
                          <w:r w:rsidRPr="00FB73A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B73A9">
                            <w:rPr>
                              <w:sz w:val="16"/>
                              <w:szCs w:val="16"/>
                            </w:rPr>
                            <w:t>encabezado</w:t>
                          </w:r>
                          <w:proofErr w:type="spellEnd"/>
                          <w:r w:rsidRPr="00FB73A9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698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-1.7pt;width:363.3pt;height:2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" stroked="f">
              <v:textbox>
                <w:txbxContent>
                  <w:p w14:paraId="50872779" w14:textId="742FB50F" w:rsidR="00011776" w:rsidRPr="00FB73A9" w:rsidRDefault="00011776" w:rsidP="00FB73A9">
                    <w:pPr>
                      <w:rPr>
                        <w:sz w:val="16"/>
                        <w:szCs w:val="16"/>
                      </w:rPr>
                    </w:pPr>
                    <w:r w:rsidRPr="00FB73A9">
                      <w:rPr>
                        <w:sz w:val="16"/>
                        <w:szCs w:val="16"/>
                      </w:rPr>
                      <w:t xml:space="preserve">Título </w:t>
                    </w:r>
                    <w:proofErr w:type="spellStart"/>
                    <w:r w:rsidRPr="00FB73A9">
                      <w:rPr>
                        <w:sz w:val="16"/>
                        <w:szCs w:val="16"/>
                      </w:rPr>
                      <w:t>en</w:t>
                    </w:r>
                    <w:proofErr w:type="spellEnd"/>
                    <w:r w:rsidRPr="00FB73A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3A9">
                      <w:rPr>
                        <w:sz w:val="16"/>
                        <w:szCs w:val="16"/>
                      </w:rPr>
                      <w:t>el</w:t>
                    </w:r>
                    <w:proofErr w:type="spellEnd"/>
                    <w:r w:rsidRPr="00FB73A9">
                      <w:rPr>
                        <w:sz w:val="16"/>
                        <w:szCs w:val="16"/>
                      </w:rPr>
                      <w:t xml:space="preserve"> idioma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B73A9">
                      <w:rPr>
                        <w:sz w:val="16"/>
                        <w:szCs w:val="16"/>
                      </w:rPr>
                      <w:t xml:space="preserve">que se presenta </w:t>
                    </w:r>
                    <w:proofErr w:type="spellStart"/>
                    <w:r w:rsidRPr="00FB73A9">
                      <w:rPr>
                        <w:sz w:val="16"/>
                        <w:szCs w:val="16"/>
                      </w:rPr>
                      <w:t>el</w:t>
                    </w:r>
                    <w:proofErr w:type="spellEnd"/>
                    <w:r w:rsidRPr="00FB73A9">
                      <w:rPr>
                        <w:sz w:val="16"/>
                        <w:szCs w:val="16"/>
                      </w:rPr>
                      <w:t xml:space="preserve"> artículo (</w:t>
                    </w:r>
                    <w:proofErr w:type="spellStart"/>
                    <w:r w:rsidRPr="00FB73A9">
                      <w:rPr>
                        <w:sz w:val="16"/>
                        <w:szCs w:val="16"/>
                      </w:rPr>
                      <w:t>debe</w:t>
                    </w:r>
                    <w:proofErr w:type="spellEnd"/>
                    <w:r w:rsidRPr="00FB73A9">
                      <w:rPr>
                        <w:sz w:val="16"/>
                        <w:szCs w:val="16"/>
                      </w:rPr>
                      <w:t xml:space="preserve"> ser igual al </w:t>
                    </w:r>
                    <w:proofErr w:type="spellStart"/>
                    <w:r w:rsidRPr="00FB73A9">
                      <w:rPr>
                        <w:sz w:val="16"/>
                        <w:szCs w:val="16"/>
                      </w:rPr>
                      <w:t>del</w:t>
                    </w:r>
                    <w:proofErr w:type="spellEnd"/>
                    <w:r w:rsidRPr="00FB73A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3A9">
                      <w:rPr>
                        <w:sz w:val="16"/>
                        <w:szCs w:val="16"/>
                      </w:rPr>
                      <w:t>encabezado</w:t>
                    </w:r>
                    <w:proofErr w:type="spellEnd"/>
                    <w:r w:rsidRPr="00FB73A9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Square721 Cn BT" w:hAnsi="Square721 Cn BT"/>
        </w:rPr>
        <w:id w:val="-13120106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Square721 Cn BT" w:hAnsi="Square721 Cn BT"/>
          </w:rPr>
          <w:t xml:space="preserve">                           </w:t>
        </w:r>
        <w:r w:rsidRPr="00426533">
          <w:rPr>
            <w:rFonts w:cs="Times New Roman"/>
            <w:b/>
            <w:sz w:val="16"/>
            <w:szCs w:val="16"/>
          </w:rPr>
          <w:fldChar w:fldCharType="begin"/>
        </w:r>
        <w:r w:rsidRPr="00426533">
          <w:rPr>
            <w:rFonts w:cs="Times New Roman"/>
            <w:b/>
            <w:sz w:val="16"/>
            <w:szCs w:val="16"/>
          </w:rPr>
          <w:instrText>PAGE   \* MERGEFORMAT</w:instrText>
        </w:r>
        <w:r w:rsidRPr="00426533">
          <w:rPr>
            <w:rFonts w:cs="Times New Roman"/>
            <w:b/>
            <w:sz w:val="16"/>
            <w:szCs w:val="16"/>
          </w:rPr>
          <w:fldChar w:fldCharType="separate"/>
        </w:r>
        <w:r w:rsidR="00401C17" w:rsidRPr="00401C17">
          <w:rPr>
            <w:rFonts w:cs="Times New Roman"/>
            <w:b/>
            <w:noProof/>
            <w:sz w:val="16"/>
            <w:szCs w:val="16"/>
            <w:lang w:val="es-ES"/>
          </w:rPr>
          <w:t>11</w:t>
        </w:r>
        <w:r w:rsidRPr="00426533">
          <w:rPr>
            <w:rFonts w:cs="Times New Roman"/>
            <w:b/>
            <w:sz w:val="16"/>
            <w:szCs w:val="16"/>
          </w:rPr>
          <w:fldChar w:fldCharType="end"/>
        </w:r>
      </w:sdtContent>
    </w:sdt>
  </w:p>
  <w:p w14:paraId="0D93E715" w14:textId="77777777" w:rsidR="00011776" w:rsidRDefault="0001177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</w:p>
  <w:p w14:paraId="6250F50B" w14:textId="77777777" w:rsidR="00011776" w:rsidRPr="00463356" w:rsidRDefault="00011776" w:rsidP="00463356">
    <w:pPr>
      <w:pStyle w:val="Cabealho"/>
      <w:tabs>
        <w:tab w:val="clear" w:pos="8838"/>
      </w:tabs>
      <w:jc w:val="right"/>
      <w:rPr>
        <w:rFonts w:ascii="Square721 Cn BT" w:hAnsi="Square721 Cn B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3F40" w14:textId="1AEEB326" w:rsidR="00011776" w:rsidRPr="00F61111" w:rsidRDefault="00011776" w:rsidP="00D519CE">
    <w:pPr>
      <w:pStyle w:val="Cabealho"/>
      <w:tabs>
        <w:tab w:val="left" w:pos="460"/>
      </w:tabs>
      <w:rPr>
        <w:rFonts w:cs="Times New Roman"/>
        <w:color w:val="003B68"/>
      </w:rPr>
    </w:pPr>
    <w:r w:rsidRPr="00F61111">
      <w:rPr>
        <w:noProof/>
        <w:color w:val="003B68"/>
        <w:lang w:eastAsia="pt-BR"/>
      </w:rPr>
      <w:drawing>
        <wp:anchor distT="0" distB="0" distL="114300" distR="114300" simplePos="0" relativeHeight="251664384" behindDoc="0" locked="0" layoutInCell="1" allowOverlap="1" wp14:anchorId="12E1FA6E" wp14:editId="4E9CFEC9">
          <wp:simplePos x="0" y="0"/>
          <wp:positionH relativeFrom="margin">
            <wp:posOffset>3729706</wp:posOffset>
          </wp:positionH>
          <wp:positionV relativeFrom="paragraph">
            <wp:posOffset>-12700</wp:posOffset>
          </wp:positionV>
          <wp:extent cx="2021703" cy="533400"/>
          <wp:effectExtent l="0" t="0" r="0" b="0"/>
          <wp:wrapNone/>
          <wp:docPr id="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54" cy="53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1111">
      <w:rPr>
        <w:rFonts w:cs="Times New Roman"/>
        <w:color w:val="003B68"/>
      </w:rPr>
      <w:t xml:space="preserve">XV </w:t>
    </w:r>
    <w:proofErr w:type="spellStart"/>
    <w:r w:rsidRPr="00F61111">
      <w:rPr>
        <w:rFonts w:cs="Times New Roman"/>
        <w:color w:val="003B68"/>
      </w:rPr>
      <w:t>Congreso</w:t>
    </w:r>
    <w:proofErr w:type="spellEnd"/>
    <w:r w:rsidRPr="00F61111">
      <w:rPr>
        <w:rFonts w:cs="Times New Roman"/>
        <w:color w:val="003B68"/>
      </w:rPr>
      <w:t xml:space="preserve"> </w:t>
    </w:r>
    <w:proofErr w:type="spellStart"/>
    <w:r w:rsidRPr="00F61111">
      <w:rPr>
        <w:rFonts w:cs="Times New Roman"/>
        <w:color w:val="003B68"/>
      </w:rPr>
      <w:t>Iberoamericano</w:t>
    </w:r>
    <w:proofErr w:type="spellEnd"/>
    <w:r w:rsidRPr="00F61111">
      <w:rPr>
        <w:rFonts w:cs="Times New Roman"/>
        <w:color w:val="003B68"/>
      </w:rPr>
      <w:t xml:space="preserve"> de </w:t>
    </w:r>
    <w:proofErr w:type="spellStart"/>
    <w:r w:rsidRPr="00F61111">
      <w:rPr>
        <w:rFonts w:cs="Times New Roman"/>
        <w:color w:val="003B68"/>
      </w:rPr>
      <w:t>Ingeniería</w:t>
    </w:r>
    <w:proofErr w:type="spellEnd"/>
    <w:r w:rsidRPr="00F61111">
      <w:rPr>
        <w:rFonts w:cs="Times New Roman"/>
        <w:color w:val="003B68"/>
      </w:rPr>
      <w:t xml:space="preserve"> </w:t>
    </w:r>
    <w:proofErr w:type="spellStart"/>
    <w:r w:rsidRPr="00F61111">
      <w:rPr>
        <w:rFonts w:cs="Times New Roman"/>
        <w:color w:val="003B68"/>
      </w:rPr>
      <w:t>Mecánica</w:t>
    </w:r>
    <w:proofErr w:type="spellEnd"/>
    <w:r w:rsidRPr="00F61111">
      <w:rPr>
        <w:rFonts w:cs="Times New Roman"/>
        <w:color w:val="003B68"/>
      </w:rPr>
      <w:t xml:space="preserve"> </w:t>
    </w:r>
  </w:p>
  <w:p w14:paraId="07A60962" w14:textId="47D5A734" w:rsidR="00011776" w:rsidRPr="00F61111" w:rsidRDefault="00011776" w:rsidP="00D519CE">
    <w:pPr>
      <w:pStyle w:val="Cabealho"/>
      <w:tabs>
        <w:tab w:val="left" w:pos="460"/>
      </w:tabs>
      <w:rPr>
        <w:rFonts w:cs="Times New Roman"/>
        <w:color w:val="003B68"/>
      </w:rPr>
    </w:pPr>
    <w:r w:rsidRPr="00F61111">
      <w:rPr>
        <w:rFonts w:cs="Times New Roman"/>
        <w:color w:val="003B68"/>
      </w:rPr>
      <w:t>XV Congresso Ibero-americano de Engenharia Mecânica</w:t>
    </w:r>
  </w:p>
  <w:p w14:paraId="2CB69E92" w14:textId="058D5B28" w:rsidR="00011776" w:rsidRPr="00F61111" w:rsidRDefault="00011776" w:rsidP="00744D7B">
    <w:pPr>
      <w:pStyle w:val="Cabealho"/>
      <w:rPr>
        <w:color w:val="003B68"/>
      </w:rPr>
    </w:pPr>
    <w:r w:rsidRPr="00F61111">
      <w:rPr>
        <w:rFonts w:cs="Times New Roman"/>
        <w:noProof/>
        <w:color w:val="003B6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909C3" wp14:editId="41FB8D8D">
              <wp:simplePos x="0" y="0"/>
              <wp:positionH relativeFrom="margin">
                <wp:align>left</wp:align>
              </wp:positionH>
              <wp:positionV relativeFrom="paragraph">
                <wp:posOffset>253365</wp:posOffset>
              </wp:positionV>
              <wp:extent cx="5760000" cy="8626"/>
              <wp:effectExtent l="0" t="0" r="31750" b="29845"/>
              <wp:wrapNone/>
              <wp:docPr id="251" name="Straight Connector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8626"/>
                      </a:xfrm>
                      <a:prstGeom prst="line">
                        <a:avLst/>
                      </a:prstGeom>
                      <a:ln w="12700">
                        <a:solidFill>
                          <a:srgbClr val="0053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517083" id="Straight Connector 2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5pt" to="453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" strokecolor="#005392" strokeweight="1pt">
              <v:stroke joinstyle="miter"/>
              <w10:wrap anchorx="margin"/>
            </v:line>
          </w:pict>
        </mc:Fallback>
      </mc:AlternateContent>
    </w:r>
    <w:r w:rsidRPr="00F61111">
      <w:rPr>
        <w:rFonts w:cs="Times New Roman"/>
        <w:color w:val="003B68"/>
      </w:rPr>
      <w:t xml:space="preserve">Madrid, </w:t>
    </w:r>
    <w:proofErr w:type="spellStart"/>
    <w:r w:rsidRPr="00F61111">
      <w:rPr>
        <w:rFonts w:cs="Times New Roman"/>
        <w:color w:val="003B68"/>
      </w:rPr>
      <w:t>España</w:t>
    </w:r>
    <w:proofErr w:type="spellEnd"/>
    <w:r w:rsidRPr="00F61111">
      <w:rPr>
        <w:rFonts w:cs="Times New Roman"/>
        <w:color w:val="003B68"/>
      </w:rPr>
      <w:t xml:space="preserve">, 22-24 de </w:t>
    </w:r>
    <w:proofErr w:type="spellStart"/>
    <w:r w:rsidRPr="00F61111">
      <w:rPr>
        <w:rFonts w:cs="Times New Roman"/>
        <w:color w:val="003B68"/>
      </w:rPr>
      <w:t>noviembre</w:t>
    </w:r>
    <w:proofErr w:type="spellEnd"/>
    <w:r w:rsidRPr="00F61111">
      <w:rPr>
        <w:rFonts w:cs="Times New Roman"/>
        <w:color w:val="003B68"/>
      </w:rPr>
      <w:t xml:space="preserve"> de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81F"/>
    <w:multiLevelType w:val="hybridMultilevel"/>
    <w:tmpl w:val="7E284D60"/>
    <w:lvl w:ilvl="0" w:tplc="E0AA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8A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6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2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D7939"/>
    <w:multiLevelType w:val="hybridMultilevel"/>
    <w:tmpl w:val="9544D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D6D"/>
    <w:multiLevelType w:val="hybridMultilevel"/>
    <w:tmpl w:val="48AA0D4C"/>
    <w:lvl w:ilvl="0" w:tplc="686E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C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C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A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2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8144D0"/>
    <w:multiLevelType w:val="hybridMultilevel"/>
    <w:tmpl w:val="427E4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20B9"/>
    <w:multiLevelType w:val="hybridMultilevel"/>
    <w:tmpl w:val="7D780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449D"/>
    <w:multiLevelType w:val="hybridMultilevel"/>
    <w:tmpl w:val="E1B6B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01E42"/>
    <w:multiLevelType w:val="hybridMultilevel"/>
    <w:tmpl w:val="1008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44E08"/>
    <w:multiLevelType w:val="multilevel"/>
    <w:tmpl w:val="7BE2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123B"/>
    <w:multiLevelType w:val="hybridMultilevel"/>
    <w:tmpl w:val="6506F748"/>
    <w:lvl w:ilvl="0" w:tplc="08C02D0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F20361"/>
    <w:multiLevelType w:val="hybridMultilevel"/>
    <w:tmpl w:val="BA7E1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49E9"/>
    <w:multiLevelType w:val="hybridMultilevel"/>
    <w:tmpl w:val="6B64673C"/>
    <w:lvl w:ilvl="0" w:tplc="C92E5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0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2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E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C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C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C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2C0D8C"/>
    <w:multiLevelType w:val="multilevel"/>
    <w:tmpl w:val="7C68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C5855FD"/>
    <w:multiLevelType w:val="hybridMultilevel"/>
    <w:tmpl w:val="3498F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61390"/>
    <w:multiLevelType w:val="multilevel"/>
    <w:tmpl w:val="7C68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786F3E"/>
    <w:multiLevelType w:val="hybridMultilevel"/>
    <w:tmpl w:val="AF2CDB7E"/>
    <w:lvl w:ilvl="0" w:tplc="40CC56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F5538"/>
    <w:multiLevelType w:val="hybridMultilevel"/>
    <w:tmpl w:val="51B89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22176"/>
    <w:multiLevelType w:val="hybridMultilevel"/>
    <w:tmpl w:val="19A4E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73E7B"/>
    <w:multiLevelType w:val="hybridMultilevel"/>
    <w:tmpl w:val="822AF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25F0F"/>
    <w:multiLevelType w:val="multilevel"/>
    <w:tmpl w:val="84764364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8"/>
  </w:num>
  <w:num w:numId="18">
    <w:abstractNumId w:val="17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NDUHYjMDCwtzCyUdpeDU4uLM/DyQAsNaAGNqtREsAAAA"/>
  </w:docVars>
  <w:rsids>
    <w:rsidRoot w:val="00E72566"/>
    <w:rsid w:val="00000526"/>
    <w:rsid w:val="00002DF3"/>
    <w:rsid w:val="00003F90"/>
    <w:rsid w:val="00004BB1"/>
    <w:rsid w:val="00005864"/>
    <w:rsid w:val="000079AE"/>
    <w:rsid w:val="00010BB3"/>
    <w:rsid w:val="00011776"/>
    <w:rsid w:val="0001418C"/>
    <w:rsid w:val="00014332"/>
    <w:rsid w:val="00014857"/>
    <w:rsid w:val="00015DBB"/>
    <w:rsid w:val="000166CA"/>
    <w:rsid w:val="00017FA8"/>
    <w:rsid w:val="00020428"/>
    <w:rsid w:val="00021763"/>
    <w:rsid w:val="00022DB1"/>
    <w:rsid w:val="00023D5F"/>
    <w:rsid w:val="000312B6"/>
    <w:rsid w:val="00031853"/>
    <w:rsid w:val="00031CF0"/>
    <w:rsid w:val="00032799"/>
    <w:rsid w:val="00032E60"/>
    <w:rsid w:val="00033455"/>
    <w:rsid w:val="00035AFC"/>
    <w:rsid w:val="00037E57"/>
    <w:rsid w:val="00047A32"/>
    <w:rsid w:val="000500AD"/>
    <w:rsid w:val="000520F6"/>
    <w:rsid w:val="00054202"/>
    <w:rsid w:val="000552A0"/>
    <w:rsid w:val="0005693D"/>
    <w:rsid w:val="00060941"/>
    <w:rsid w:val="00063DED"/>
    <w:rsid w:val="00064087"/>
    <w:rsid w:val="0006594F"/>
    <w:rsid w:val="00065E68"/>
    <w:rsid w:val="00067B58"/>
    <w:rsid w:val="00067C6F"/>
    <w:rsid w:val="000716C7"/>
    <w:rsid w:val="00075C38"/>
    <w:rsid w:val="000760A4"/>
    <w:rsid w:val="000770D9"/>
    <w:rsid w:val="000805BA"/>
    <w:rsid w:val="000910F0"/>
    <w:rsid w:val="000921B2"/>
    <w:rsid w:val="00093E80"/>
    <w:rsid w:val="00095786"/>
    <w:rsid w:val="0009613D"/>
    <w:rsid w:val="0009691F"/>
    <w:rsid w:val="00096B9A"/>
    <w:rsid w:val="000978B2"/>
    <w:rsid w:val="000B0938"/>
    <w:rsid w:val="000B139B"/>
    <w:rsid w:val="000B2E24"/>
    <w:rsid w:val="000B42FA"/>
    <w:rsid w:val="000B4755"/>
    <w:rsid w:val="000B79EE"/>
    <w:rsid w:val="000C2CE4"/>
    <w:rsid w:val="000C4F96"/>
    <w:rsid w:val="000C562D"/>
    <w:rsid w:val="000C7F71"/>
    <w:rsid w:val="000D0D02"/>
    <w:rsid w:val="000D19E8"/>
    <w:rsid w:val="000D34DE"/>
    <w:rsid w:val="000D4F8F"/>
    <w:rsid w:val="000D6E58"/>
    <w:rsid w:val="000E10B6"/>
    <w:rsid w:val="000E1B09"/>
    <w:rsid w:val="000E2927"/>
    <w:rsid w:val="000E2953"/>
    <w:rsid w:val="000E39A2"/>
    <w:rsid w:val="000E5F36"/>
    <w:rsid w:val="000E600A"/>
    <w:rsid w:val="000E693B"/>
    <w:rsid w:val="000F2F2E"/>
    <w:rsid w:val="000F55D2"/>
    <w:rsid w:val="000F5EA5"/>
    <w:rsid w:val="000F78B7"/>
    <w:rsid w:val="00100102"/>
    <w:rsid w:val="00101B02"/>
    <w:rsid w:val="00102377"/>
    <w:rsid w:val="0010293B"/>
    <w:rsid w:val="00104272"/>
    <w:rsid w:val="00105214"/>
    <w:rsid w:val="00105A89"/>
    <w:rsid w:val="001111A1"/>
    <w:rsid w:val="00112C88"/>
    <w:rsid w:val="001173EB"/>
    <w:rsid w:val="00117AB9"/>
    <w:rsid w:val="001204E9"/>
    <w:rsid w:val="00122280"/>
    <w:rsid w:val="00124F8A"/>
    <w:rsid w:val="001262BD"/>
    <w:rsid w:val="00126351"/>
    <w:rsid w:val="00130DAE"/>
    <w:rsid w:val="00131D4D"/>
    <w:rsid w:val="001322EC"/>
    <w:rsid w:val="00137B95"/>
    <w:rsid w:val="00140025"/>
    <w:rsid w:val="00143E42"/>
    <w:rsid w:val="00153D4E"/>
    <w:rsid w:val="00156538"/>
    <w:rsid w:val="001566C3"/>
    <w:rsid w:val="00157756"/>
    <w:rsid w:val="00162073"/>
    <w:rsid w:val="00162587"/>
    <w:rsid w:val="00163041"/>
    <w:rsid w:val="001707A9"/>
    <w:rsid w:val="0017204D"/>
    <w:rsid w:val="00172F0B"/>
    <w:rsid w:val="001768D5"/>
    <w:rsid w:val="00177A57"/>
    <w:rsid w:val="00181D59"/>
    <w:rsid w:val="00181EB5"/>
    <w:rsid w:val="001845D5"/>
    <w:rsid w:val="00186E57"/>
    <w:rsid w:val="0019245C"/>
    <w:rsid w:val="001A5CC9"/>
    <w:rsid w:val="001A7969"/>
    <w:rsid w:val="001B42E5"/>
    <w:rsid w:val="001B523C"/>
    <w:rsid w:val="001B7BD8"/>
    <w:rsid w:val="001C295A"/>
    <w:rsid w:val="001C33B7"/>
    <w:rsid w:val="001C55DC"/>
    <w:rsid w:val="001C59CC"/>
    <w:rsid w:val="001C6192"/>
    <w:rsid w:val="001D19F0"/>
    <w:rsid w:val="001D2824"/>
    <w:rsid w:val="001D2923"/>
    <w:rsid w:val="001E1B62"/>
    <w:rsid w:val="001E20B9"/>
    <w:rsid w:val="001E5803"/>
    <w:rsid w:val="001E6AD2"/>
    <w:rsid w:val="001E7075"/>
    <w:rsid w:val="001E7B17"/>
    <w:rsid w:val="001F3C70"/>
    <w:rsid w:val="001F549D"/>
    <w:rsid w:val="001F54A3"/>
    <w:rsid w:val="001F6ABA"/>
    <w:rsid w:val="002019AE"/>
    <w:rsid w:val="00202BA3"/>
    <w:rsid w:val="00203934"/>
    <w:rsid w:val="002051A5"/>
    <w:rsid w:val="002073D4"/>
    <w:rsid w:val="00211049"/>
    <w:rsid w:val="00211EFE"/>
    <w:rsid w:val="0021397E"/>
    <w:rsid w:val="0021598F"/>
    <w:rsid w:val="00220E74"/>
    <w:rsid w:val="002221A9"/>
    <w:rsid w:val="002239D7"/>
    <w:rsid w:val="00232C56"/>
    <w:rsid w:val="00233229"/>
    <w:rsid w:val="002345DE"/>
    <w:rsid w:val="00234B87"/>
    <w:rsid w:val="00236277"/>
    <w:rsid w:val="0023636F"/>
    <w:rsid w:val="00236402"/>
    <w:rsid w:val="00237C92"/>
    <w:rsid w:val="00237ED4"/>
    <w:rsid w:val="00240A3D"/>
    <w:rsid w:val="00246DD1"/>
    <w:rsid w:val="002514D5"/>
    <w:rsid w:val="00253AEF"/>
    <w:rsid w:val="00254805"/>
    <w:rsid w:val="00255A10"/>
    <w:rsid w:val="00256058"/>
    <w:rsid w:val="00257538"/>
    <w:rsid w:val="00262AFA"/>
    <w:rsid w:val="00262DF3"/>
    <w:rsid w:val="00264366"/>
    <w:rsid w:val="00264726"/>
    <w:rsid w:val="00267BF3"/>
    <w:rsid w:val="00270D49"/>
    <w:rsid w:val="002746ED"/>
    <w:rsid w:val="00274A2B"/>
    <w:rsid w:val="00277FE3"/>
    <w:rsid w:val="00282755"/>
    <w:rsid w:val="002843F0"/>
    <w:rsid w:val="00284D6A"/>
    <w:rsid w:val="002928F5"/>
    <w:rsid w:val="00293A12"/>
    <w:rsid w:val="00295F42"/>
    <w:rsid w:val="002968DB"/>
    <w:rsid w:val="00296E49"/>
    <w:rsid w:val="00296E4B"/>
    <w:rsid w:val="002A1F2F"/>
    <w:rsid w:val="002A296D"/>
    <w:rsid w:val="002A2A67"/>
    <w:rsid w:val="002A2E5E"/>
    <w:rsid w:val="002A52B7"/>
    <w:rsid w:val="002A6AF9"/>
    <w:rsid w:val="002A7A58"/>
    <w:rsid w:val="002B1613"/>
    <w:rsid w:val="002B41FE"/>
    <w:rsid w:val="002B6052"/>
    <w:rsid w:val="002C47DD"/>
    <w:rsid w:val="002C4AB4"/>
    <w:rsid w:val="002C7108"/>
    <w:rsid w:val="002D06A5"/>
    <w:rsid w:val="002D1FED"/>
    <w:rsid w:val="002D3ED0"/>
    <w:rsid w:val="002D5912"/>
    <w:rsid w:val="002D6396"/>
    <w:rsid w:val="002E2C39"/>
    <w:rsid w:val="002E7A1F"/>
    <w:rsid w:val="002F1494"/>
    <w:rsid w:val="002F2CDF"/>
    <w:rsid w:val="002F3698"/>
    <w:rsid w:val="002F37DB"/>
    <w:rsid w:val="003021D3"/>
    <w:rsid w:val="0030242D"/>
    <w:rsid w:val="00302E89"/>
    <w:rsid w:val="0030342F"/>
    <w:rsid w:val="0030362A"/>
    <w:rsid w:val="00311726"/>
    <w:rsid w:val="00312B7C"/>
    <w:rsid w:val="003134B7"/>
    <w:rsid w:val="00314148"/>
    <w:rsid w:val="003141A9"/>
    <w:rsid w:val="00315184"/>
    <w:rsid w:val="003151C3"/>
    <w:rsid w:val="00315E48"/>
    <w:rsid w:val="003160FE"/>
    <w:rsid w:val="003165B1"/>
    <w:rsid w:val="0031679C"/>
    <w:rsid w:val="00316F69"/>
    <w:rsid w:val="00320D78"/>
    <w:rsid w:val="00323F6E"/>
    <w:rsid w:val="003260DC"/>
    <w:rsid w:val="00326850"/>
    <w:rsid w:val="00326CF1"/>
    <w:rsid w:val="00327945"/>
    <w:rsid w:val="003329B6"/>
    <w:rsid w:val="00341001"/>
    <w:rsid w:val="00342691"/>
    <w:rsid w:val="00344784"/>
    <w:rsid w:val="0034536C"/>
    <w:rsid w:val="003464D7"/>
    <w:rsid w:val="003524B9"/>
    <w:rsid w:val="003551EC"/>
    <w:rsid w:val="003556C3"/>
    <w:rsid w:val="00355BFF"/>
    <w:rsid w:val="00363313"/>
    <w:rsid w:val="00365DDB"/>
    <w:rsid w:val="003678E9"/>
    <w:rsid w:val="00367DB8"/>
    <w:rsid w:val="00367F46"/>
    <w:rsid w:val="0037036B"/>
    <w:rsid w:val="003713B8"/>
    <w:rsid w:val="003741FB"/>
    <w:rsid w:val="00375168"/>
    <w:rsid w:val="00375F07"/>
    <w:rsid w:val="003803E0"/>
    <w:rsid w:val="0038242A"/>
    <w:rsid w:val="00382BC5"/>
    <w:rsid w:val="00384244"/>
    <w:rsid w:val="00384E62"/>
    <w:rsid w:val="00384F3A"/>
    <w:rsid w:val="00387873"/>
    <w:rsid w:val="00393BC5"/>
    <w:rsid w:val="00396D23"/>
    <w:rsid w:val="00397327"/>
    <w:rsid w:val="00397767"/>
    <w:rsid w:val="003A088D"/>
    <w:rsid w:val="003A78C5"/>
    <w:rsid w:val="003B0B02"/>
    <w:rsid w:val="003B0EB7"/>
    <w:rsid w:val="003B3417"/>
    <w:rsid w:val="003B3D5A"/>
    <w:rsid w:val="003B62C4"/>
    <w:rsid w:val="003C0DDA"/>
    <w:rsid w:val="003C133C"/>
    <w:rsid w:val="003C3CD8"/>
    <w:rsid w:val="003C49D1"/>
    <w:rsid w:val="003C4AE0"/>
    <w:rsid w:val="003C6922"/>
    <w:rsid w:val="003D0B53"/>
    <w:rsid w:val="003D1234"/>
    <w:rsid w:val="003D131B"/>
    <w:rsid w:val="003D45BB"/>
    <w:rsid w:val="003D578F"/>
    <w:rsid w:val="003D59D6"/>
    <w:rsid w:val="003D5C6F"/>
    <w:rsid w:val="003E0B5B"/>
    <w:rsid w:val="003E29DB"/>
    <w:rsid w:val="003E492F"/>
    <w:rsid w:val="003E52F0"/>
    <w:rsid w:val="003E5D1B"/>
    <w:rsid w:val="003E5E1A"/>
    <w:rsid w:val="003E76B0"/>
    <w:rsid w:val="003F09A9"/>
    <w:rsid w:val="003F145D"/>
    <w:rsid w:val="003F327A"/>
    <w:rsid w:val="003F497A"/>
    <w:rsid w:val="003F5929"/>
    <w:rsid w:val="003F6CED"/>
    <w:rsid w:val="003F73DB"/>
    <w:rsid w:val="004009FF"/>
    <w:rsid w:val="00401C17"/>
    <w:rsid w:val="00401EDB"/>
    <w:rsid w:val="00403D02"/>
    <w:rsid w:val="00404295"/>
    <w:rsid w:val="00405E56"/>
    <w:rsid w:val="00405ED2"/>
    <w:rsid w:val="00410E38"/>
    <w:rsid w:val="0041128A"/>
    <w:rsid w:val="00413753"/>
    <w:rsid w:val="00413BCF"/>
    <w:rsid w:val="00417201"/>
    <w:rsid w:val="004175AC"/>
    <w:rsid w:val="00420EB0"/>
    <w:rsid w:val="00424258"/>
    <w:rsid w:val="00425947"/>
    <w:rsid w:val="00426533"/>
    <w:rsid w:val="004270A7"/>
    <w:rsid w:val="00427258"/>
    <w:rsid w:val="00427BC2"/>
    <w:rsid w:val="00432299"/>
    <w:rsid w:val="00432525"/>
    <w:rsid w:val="00434C8B"/>
    <w:rsid w:val="00435746"/>
    <w:rsid w:val="004376BA"/>
    <w:rsid w:val="00443D1D"/>
    <w:rsid w:val="004450DE"/>
    <w:rsid w:val="00451205"/>
    <w:rsid w:val="0045173C"/>
    <w:rsid w:val="0045489F"/>
    <w:rsid w:val="00455B98"/>
    <w:rsid w:val="00456E40"/>
    <w:rsid w:val="00456EBB"/>
    <w:rsid w:val="004608A0"/>
    <w:rsid w:val="00463356"/>
    <w:rsid w:val="004655D7"/>
    <w:rsid w:val="0046643A"/>
    <w:rsid w:val="004670A9"/>
    <w:rsid w:val="0046728C"/>
    <w:rsid w:val="00473C62"/>
    <w:rsid w:val="00474BF4"/>
    <w:rsid w:val="004756E3"/>
    <w:rsid w:val="004758B3"/>
    <w:rsid w:val="00477C26"/>
    <w:rsid w:val="00477DB2"/>
    <w:rsid w:val="00484200"/>
    <w:rsid w:val="004865AF"/>
    <w:rsid w:val="004906A8"/>
    <w:rsid w:val="00491D55"/>
    <w:rsid w:val="00491D97"/>
    <w:rsid w:val="00492326"/>
    <w:rsid w:val="0049256F"/>
    <w:rsid w:val="00492BF5"/>
    <w:rsid w:val="00492E68"/>
    <w:rsid w:val="004954EB"/>
    <w:rsid w:val="0049592F"/>
    <w:rsid w:val="004965DD"/>
    <w:rsid w:val="004A015A"/>
    <w:rsid w:val="004A17B4"/>
    <w:rsid w:val="004A4281"/>
    <w:rsid w:val="004A6915"/>
    <w:rsid w:val="004B1D94"/>
    <w:rsid w:val="004B2084"/>
    <w:rsid w:val="004B21D5"/>
    <w:rsid w:val="004B2672"/>
    <w:rsid w:val="004B619C"/>
    <w:rsid w:val="004B6281"/>
    <w:rsid w:val="004C0765"/>
    <w:rsid w:val="004C1607"/>
    <w:rsid w:val="004C1FFC"/>
    <w:rsid w:val="004C430A"/>
    <w:rsid w:val="004C4887"/>
    <w:rsid w:val="004C5140"/>
    <w:rsid w:val="004C6B41"/>
    <w:rsid w:val="004C6E42"/>
    <w:rsid w:val="004C7858"/>
    <w:rsid w:val="004D3EB5"/>
    <w:rsid w:val="004D5FAD"/>
    <w:rsid w:val="004E0209"/>
    <w:rsid w:val="004E0869"/>
    <w:rsid w:val="004E098D"/>
    <w:rsid w:val="004E5CEE"/>
    <w:rsid w:val="004E7EF7"/>
    <w:rsid w:val="00502363"/>
    <w:rsid w:val="0050247D"/>
    <w:rsid w:val="00507171"/>
    <w:rsid w:val="0051321C"/>
    <w:rsid w:val="0051751C"/>
    <w:rsid w:val="00521428"/>
    <w:rsid w:val="00522006"/>
    <w:rsid w:val="00522D8D"/>
    <w:rsid w:val="00524AE5"/>
    <w:rsid w:val="00530DB1"/>
    <w:rsid w:val="0053696A"/>
    <w:rsid w:val="0054092E"/>
    <w:rsid w:val="00540B8D"/>
    <w:rsid w:val="00542BBE"/>
    <w:rsid w:val="00547EF9"/>
    <w:rsid w:val="00552559"/>
    <w:rsid w:val="005534CB"/>
    <w:rsid w:val="00555ECB"/>
    <w:rsid w:val="00561135"/>
    <w:rsid w:val="00561DFC"/>
    <w:rsid w:val="0056201A"/>
    <w:rsid w:val="00566917"/>
    <w:rsid w:val="005705C8"/>
    <w:rsid w:val="005713F2"/>
    <w:rsid w:val="0058652D"/>
    <w:rsid w:val="00587719"/>
    <w:rsid w:val="00593312"/>
    <w:rsid w:val="00594123"/>
    <w:rsid w:val="00595397"/>
    <w:rsid w:val="005A1113"/>
    <w:rsid w:val="005A3898"/>
    <w:rsid w:val="005B07DC"/>
    <w:rsid w:val="005B1A8B"/>
    <w:rsid w:val="005B2BFA"/>
    <w:rsid w:val="005B312E"/>
    <w:rsid w:val="005B3DB5"/>
    <w:rsid w:val="005B6F96"/>
    <w:rsid w:val="005C27D1"/>
    <w:rsid w:val="005C44F0"/>
    <w:rsid w:val="005C5439"/>
    <w:rsid w:val="005D0DF1"/>
    <w:rsid w:val="005D4349"/>
    <w:rsid w:val="005D4E3D"/>
    <w:rsid w:val="005D513A"/>
    <w:rsid w:val="005D51A0"/>
    <w:rsid w:val="005D7073"/>
    <w:rsid w:val="005D75E5"/>
    <w:rsid w:val="005E1A3D"/>
    <w:rsid w:val="005E27A3"/>
    <w:rsid w:val="005E2CDA"/>
    <w:rsid w:val="005F0AC8"/>
    <w:rsid w:val="005F1C0B"/>
    <w:rsid w:val="005F423B"/>
    <w:rsid w:val="005F517D"/>
    <w:rsid w:val="005F61AA"/>
    <w:rsid w:val="005F7DEB"/>
    <w:rsid w:val="00601D55"/>
    <w:rsid w:val="0060263A"/>
    <w:rsid w:val="00603D04"/>
    <w:rsid w:val="00604603"/>
    <w:rsid w:val="00606895"/>
    <w:rsid w:val="00607524"/>
    <w:rsid w:val="00611DF5"/>
    <w:rsid w:val="006123B7"/>
    <w:rsid w:val="0061386D"/>
    <w:rsid w:val="00614202"/>
    <w:rsid w:val="006206D6"/>
    <w:rsid w:val="00622D9D"/>
    <w:rsid w:val="00626358"/>
    <w:rsid w:val="006264B8"/>
    <w:rsid w:val="0063103B"/>
    <w:rsid w:val="0063169C"/>
    <w:rsid w:val="00633831"/>
    <w:rsid w:val="00634F49"/>
    <w:rsid w:val="006371D9"/>
    <w:rsid w:val="0063739A"/>
    <w:rsid w:val="00640030"/>
    <w:rsid w:val="00640747"/>
    <w:rsid w:val="0064519B"/>
    <w:rsid w:val="00645C9F"/>
    <w:rsid w:val="0064746C"/>
    <w:rsid w:val="0064771E"/>
    <w:rsid w:val="006505C4"/>
    <w:rsid w:val="0065096E"/>
    <w:rsid w:val="00652269"/>
    <w:rsid w:val="006561F5"/>
    <w:rsid w:val="00660803"/>
    <w:rsid w:val="006629F9"/>
    <w:rsid w:val="00662B2B"/>
    <w:rsid w:val="00663A68"/>
    <w:rsid w:val="00663F69"/>
    <w:rsid w:val="00665899"/>
    <w:rsid w:val="0068016D"/>
    <w:rsid w:val="006855DD"/>
    <w:rsid w:val="00685AC0"/>
    <w:rsid w:val="00686DB2"/>
    <w:rsid w:val="0069190D"/>
    <w:rsid w:val="006933BC"/>
    <w:rsid w:val="0069357E"/>
    <w:rsid w:val="006A2847"/>
    <w:rsid w:val="006A3BC7"/>
    <w:rsid w:val="006A52AA"/>
    <w:rsid w:val="006A5AE4"/>
    <w:rsid w:val="006A5CB1"/>
    <w:rsid w:val="006A5D24"/>
    <w:rsid w:val="006B0B60"/>
    <w:rsid w:val="006B1718"/>
    <w:rsid w:val="006B38EB"/>
    <w:rsid w:val="006B3AB3"/>
    <w:rsid w:val="006B5368"/>
    <w:rsid w:val="006B5523"/>
    <w:rsid w:val="006B5A67"/>
    <w:rsid w:val="006B5C1A"/>
    <w:rsid w:val="006B7489"/>
    <w:rsid w:val="006C1E0A"/>
    <w:rsid w:val="006C23D1"/>
    <w:rsid w:val="006C3832"/>
    <w:rsid w:val="006D1287"/>
    <w:rsid w:val="006D6F9E"/>
    <w:rsid w:val="006E04F1"/>
    <w:rsid w:val="006E1086"/>
    <w:rsid w:val="006E220E"/>
    <w:rsid w:val="006E274D"/>
    <w:rsid w:val="006E4429"/>
    <w:rsid w:val="006E6438"/>
    <w:rsid w:val="006E7BFB"/>
    <w:rsid w:val="006F2CE0"/>
    <w:rsid w:val="006F38CB"/>
    <w:rsid w:val="006F4759"/>
    <w:rsid w:val="006F4BB4"/>
    <w:rsid w:val="006F5D5E"/>
    <w:rsid w:val="006F69A3"/>
    <w:rsid w:val="0070293C"/>
    <w:rsid w:val="00703045"/>
    <w:rsid w:val="007032D4"/>
    <w:rsid w:val="00703F4D"/>
    <w:rsid w:val="00703F72"/>
    <w:rsid w:val="0070474B"/>
    <w:rsid w:val="00705522"/>
    <w:rsid w:val="00706D63"/>
    <w:rsid w:val="00707074"/>
    <w:rsid w:val="00707FD9"/>
    <w:rsid w:val="0071178A"/>
    <w:rsid w:val="00712689"/>
    <w:rsid w:val="007130A9"/>
    <w:rsid w:val="00715F26"/>
    <w:rsid w:val="00716F66"/>
    <w:rsid w:val="0072010D"/>
    <w:rsid w:val="007201C4"/>
    <w:rsid w:val="007207D9"/>
    <w:rsid w:val="0072217F"/>
    <w:rsid w:val="00724662"/>
    <w:rsid w:val="0072502C"/>
    <w:rsid w:val="0072569A"/>
    <w:rsid w:val="00726036"/>
    <w:rsid w:val="007268B9"/>
    <w:rsid w:val="007268EB"/>
    <w:rsid w:val="007269D2"/>
    <w:rsid w:val="00726CCE"/>
    <w:rsid w:val="007302EB"/>
    <w:rsid w:val="00731895"/>
    <w:rsid w:val="00734D88"/>
    <w:rsid w:val="00735C7F"/>
    <w:rsid w:val="0073610A"/>
    <w:rsid w:val="0073641A"/>
    <w:rsid w:val="00740E10"/>
    <w:rsid w:val="00742071"/>
    <w:rsid w:val="00744C7D"/>
    <w:rsid w:val="00744D7B"/>
    <w:rsid w:val="00747432"/>
    <w:rsid w:val="007478C3"/>
    <w:rsid w:val="00747B3C"/>
    <w:rsid w:val="00750840"/>
    <w:rsid w:val="00751976"/>
    <w:rsid w:val="00753104"/>
    <w:rsid w:val="0075392B"/>
    <w:rsid w:val="007541F3"/>
    <w:rsid w:val="00754CBB"/>
    <w:rsid w:val="0075673F"/>
    <w:rsid w:val="00757AD2"/>
    <w:rsid w:val="007608DA"/>
    <w:rsid w:val="00764D86"/>
    <w:rsid w:val="00766109"/>
    <w:rsid w:val="00766E03"/>
    <w:rsid w:val="00766FC3"/>
    <w:rsid w:val="0077209C"/>
    <w:rsid w:val="00773B4D"/>
    <w:rsid w:val="0077686B"/>
    <w:rsid w:val="00777D45"/>
    <w:rsid w:val="00777DF8"/>
    <w:rsid w:val="00780E13"/>
    <w:rsid w:val="0078133B"/>
    <w:rsid w:val="00781597"/>
    <w:rsid w:val="00781A16"/>
    <w:rsid w:val="00782293"/>
    <w:rsid w:val="007828EB"/>
    <w:rsid w:val="007844B4"/>
    <w:rsid w:val="007845FD"/>
    <w:rsid w:val="007901CA"/>
    <w:rsid w:val="00793692"/>
    <w:rsid w:val="00796017"/>
    <w:rsid w:val="00796F2A"/>
    <w:rsid w:val="0079704E"/>
    <w:rsid w:val="007A0F58"/>
    <w:rsid w:val="007A273D"/>
    <w:rsid w:val="007A3371"/>
    <w:rsid w:val="007B128C"/>
    <w:rsid w:val="007B1AF7"/>
    <w:rsid w:val="007B26D1"/>
    <w:rsid w:val="007B3062"/>
    <w:rsid w:val="007B3C73"/>
    <w:rsid w:val="007B6E93"/>
    <w:rsid w:val="007B7A21"/>
    <w:rsid w:val="007C0586"/>
    <w:rsid w:val="007C0734"/>
    <w:rsid w:val="007C4674"/>
    <w:rsid w:val="007C543A"/>
    <w:rsid w:val="007C77BC"/>
    <w:rsid w:val="007C77E3"/>
    <w:rsid w:val="007D2E9F"/>
    <w:rsid w:val="007D3824"/>
    <w:rsid w:val="007E1603"/>
    <w:rsid w:val="007E3871"/>
    <w:rsid w:val="007E5264"/>
    <w:rsid w:val="007E529F"/>
    <w:rsid w:val="007F0976"/>
    <w:rsid w:val="007F4367"/>
    <w:rsid w:val="007F45D8"/>
    <w:rsid w:val="007F6BDB"/>
    <w:rsid w:val="007F784C"/>
    <w:rsid w:val="00803946"/>
    <w:rsid w:val="00804988"/>
    <w:rsid w:val="00806FF8"/>
    <w:rsid w:val="00810EF1"/>
    <w:rsid w:val="008113BE"/>
    <w:rsid w:val="00816992"/>
    <w:rsid w:val="008200C1"/>
    <w:rsid w:val="008226FD"/>
    <w:rsid w:val="00823B72"/>
    <w:rsid w:val="0082639C"/>
    <w:rsid w:val="00826632"/>
    <w:rsid w:val="0083008D"/>
    <w:rsid w:val="00830C3B"/>
    <w:rsid w:val="00830CD8"/>
    <w:rsid w:val="0083175D"/>
    <w:rsid w:val="00832A11"/>
    <w:rsid w:val="008340AC"/>
    <w:rsid w:val="00834A97"/>
    <w:rsid w:val="00835C7B"/>
    <w:rsid w:val="0083605F"/>
    <w:rsid w:val="0084275A"/>
    <w:rsid w:val="00842DDC"/>
    <w:rsid w:val="00844B8F"/>
    <w:rsid w:val="00845B18"/>
    <w:rsid w:val="0084639B"/>
    <w:rsid w:val="0084680B"/>
    <w:rsid w:val="0084689B"/>
    <w:rsid w:val="00853953"/>
    <w:rsid w:val="008555D3"/>
    <w:rsid w:val="00855FEB"/>
    <w:rsid w:val="00856144"/>
    <w:rsid w:val="00856581"/>
    <w:rsid w:val="00856AEA"/>
    <w:rsid w:val="0086197E"/>
    <w:rsid w:val="008649CC"/>
    <w:rsid w:val="008661EB"/>
    <w:rsid w:val="008709CA"/>
    <w:rsid w:val="008717D8"/>
    <w:rsid w:val="00873012"/>
    <w:rsid w:val="008749FC"/>
    <w:rsid w:val="00883A15"/>
    <w:rsid w:val="00884210"/>
    <w:rsid w:val="00887424"/>
    <w:rsid w:val="00887478"/>
    <w:rsid w:val="008939D8"/>
    <w:rsid w:val="00896F58"/>
    <w:rsid w:val="00897F10"/>
    <w:rsid w:val="008A1B31"/>
    <w:rsid w:val="008A2B5B"/>
    <w:rsid w:val="008A41E5"/>
    <w:rsid w:val="008A655A"/>
    <w:rsid w:val="008A6768"/>
    <w:rsid w:val="008B0B69"/>
    <w:rsid w:val="008B0F40"/>
    <w:rsid w:val="008B106C"/>
    <w:rsid w:val="008B11ED"/>
    <w:rsid w:val="008B2977"/>
    <w:rsid w:val="008B2C32"/>
    <w:rsid w:val="008B3382"/>
    <w:rsid w:val="008B40B2"/>
    <w:rsid w:val="008B5CA3"/>
    <w:rsid w:val="008B7915"/>
    <w:rsid w:val="008B7FDA"/>
    <w:rsid w:val="008C11C9"/>
    <w:rsid w:val="008C2507"/>
    <w:rsid w:val="008C3950"/>
    <w:rsid w:val="008C4FA3"/>
    <w:rsid w:val="008C7C81"/>
    <w:rsid w:val="008D31B6"/>
    <w:rsid w:val="008D5A44"/>
    <w:rsid w:val="008E08D6"/>
    <w:rsid w:val="008E0B2D"/>
    <w:rsid w:val="008E2F0A"/>
    <w:rsid w:val="008E4923"/>
    <w:rsid w:val="008E4DFD"/>
    <w:rsid w:val="008E5A23"/>
    <w:rsid w:val="008E7E01"/>
    <w:rsid w:val="008F02BE"/>
    <w:rsid w:val="008F1629"/>
    <w:rsid w:val="008F559F"/>
    <w:rsid w:val="008F5A13"/>
    <w:rsid w:val="008F72E0"/>
    <w:rsid w:val="0090058A"/>
    <w:rsid w:val="0090415C"/>
    <w:rsid w:val="00905898"/>
    <w:rsid w:val="00906269"/>
    <w:rsid w:val="00910AB5"/>
    <w:rsid w:val="0091443E"/>
    <w:rsid w:val="00914FD6"/>
    <w:rsid w:val="00915FAF"/>
    <w:rsid w:val="009218FF"/>
    <w:rsid w:val="00925365"/>
    <w:rsid w:val="00925EC4"/>
    <w:rsid w:val="00926B21"/>
    <w:rsid w:val="00934F24"/>
    <w:rsid w:val="009359D0"/>
    <w:rsid w:val="00940578"/>
    <w:rsid w:val="009405D8"/>
    <w:rsid w:val="00940D86"/>
    <w:rsid w:val="00941124"/>
    <w:rsid w:val="0094566A"/>
    <w:rsid w:val="00946DBB"/>
    <w:rsid w:val="00947157"/>
    <w:rsid w:val="00952055"/>
    <w:rsid w:val="00957597"/>
    <w:rsid w:val="00960A6D"/>
    <w:rsid w:val="00960B8F"/>
    <w:rsid w:val="00961A87"/>
    <w:rsid w:val="00961CBC"/>
    <w:rsid w:val="00963049"/>
    <w:rsid w:val="009636E9"/>
    <w:rsid w:val="00965DF1"/>
    <w:rsid w:val="00967A3C"/>
    <w:rsid w:val="00970905"/>
    <w:rsid w:val="00971AA1"/>
    <w:rsid w:val="00975FEF"/>
    <w:rsid w:val="009812CB"/>
    <w:rsid w:val="009818BA"/>
    <w:rsid w:val="00983827"/>
    <w:rsid w:val="0098467E"/>
    <w:rsid w:val="0098656B"/>
    <w:rsid w:val="0098758F"/>
    <w:rsid w:val="00987F60"/>
    <w:rsid w:val="00994F51"/>
    <w:rsid w:val="00996E64"/>
    <w:rsid w:val="00997849"/>
    <w:rsid w:val="009A2B0B"/>
    <w:rsid w:val="009A4781"/>
    <w:rsid w:val="009A4D29"/>
    <w:rsid w:val="009B000C"/>
    <w:rsid w:val="009B4D5F"/>
    <w:rsid w:val="009B592E"/>
    <w:rsid w:val="009B754F"/>
    <w:rsid w:val="009C126F"/>
    <w:rsid w:val="009C2728"/>
    <w:rsid w:val="009C2B2D"/>
    <w:rsid w:val="009C3CAC"/>
    <w:rsid w:val="009C4111"/>
    <w:rsid w:val="009D10BD"/>
    <w:rsid w:val="009D7011"/>
    <w:rsid w:val="009E037A"/>
    <w:rsid w:val="009E0CC5"/>
    <w:rsid w:val="009E13BD"/>
    <w:rsid w:val="009E1B2F"/>
    <w:rsid w:val="009E297D"/>
    <w:rsid w:val="009E40C2"/>
    <w:rsid w:val="009E5B02"/>
    <w:rsid w:val="009E6CE1"/>
    <w:rsid w:val="009E7CD7"/>
    <w:rsid w:val="009F0426"/>
    <w:rsid w:val="009F1728"/>
    <w:rsid w:val="009F1C50"/>
    <w:rsid w:val="009F30E2"/>
    <w:rsid w:val="009F3713"/>
    <w:rsid w:val="009F41A5"/>
    <w:rsid w:val="009F5358"/>
    <w:rsid w:val="009F5FEB"/>
    <w:rsid w:val="00A01064"/>
    <w:rsid w:val="00A058B5"/>
    <w:rsid w:val="00A1060C"/>
    <w:rsid w:val="00A10A48"/>
    <w:rsid w:val="00A10E9A"/>
    <w:rsid w:val="00A112B3"/>
    <w:rsid w:val="00A16572"/>
    <w:rsid w:val="00A220A5"/>
    <w:rsid w:val="00A22528"/>
    <w:rsid w:val="00A225C8"/>
    <w:rsid w:val="00A2546E"/>
    <w:rsid w:val="00A26855"/>
    <w:rsid w:val="00A27339"/>
    <w:rsid w:val="00A33D49"/>
    <w:rsid w:val="00A34129"/>
    <w:rsid w:val="00A352DF"/>
    <w:rsid w:val="00A44F2E"/>
    <w:rsid w:val="00A45915"/>
    <w:rsid w:val="00A45B82"/>
    <w:rsid w:val="00A46EE1"/>
    <w:rsid w:val="00A4733F"/>
    <w:rsid w:val="00A505F5"/>
    <w:rsid w:val="00A53A2C"/>
    <w:rsid w:val="00A56B5C"/>
    <w:rsid w:val="00A6089D"/>
    <w:rsid w:val="00A60D18"/>
    <w:rsid w:val="00A64C9C"/>
    <w:rsid w:val="00A64CCD"/>
    <w:rsid w:val="00A662E8"/>
    <w:rsid w:val="00A66F7E"/>
    <w:rsid w:val="00A67E27"/>
    <w:rsid w:val="00A7092A"/>
    <w:rsid w:val="00A728B8"/>
    <w:rsid w:val="00A72E20"/>
    <w:rsid w:val="00A74404"/>
    <w:rsid w:val="00A751E1"/>
    <w:rsid w:val="00A81671"/>
    <w:rsid w:val="00A82A5F"/>
    <w:rsid w:val="00A84CB6"/>
    <w:rsid w:val="00A85C55"/>
    <w:rsid w:val="00A87F73"/>
    <w:rsid w:val="00A91CE0"/>
    <w:rsid w:val="00A93C59"/>
    <w:rsid w:val="00A97203"/>
    <w:rsid w:val="00A97F80"/>
    <w:rsid w:val="00AA3679"/>
    <w:rsid w:val="00AA4150"/>
    <w:rsid w:val="00AA5FE4"/>
    <w:rsid w:val="00AB1388"/>
    <w:rsid w:val="00AB5162"/>
    <w:rsid w:val="00AB530C"/>
    <w:rsid w:val="00AB7956"/>
    <w:rsid w:val="00AC312A"/>
    <w:rsid w:val="00AC31CA"/>
    <w:rsid w:val="00AC4768"/>
    <w:rsid w:val="00AC5B3D"/>
    <w:rsid w:val="00AD16A4"/>
    <w:rsid w:val="00AD5EAD"/>
    <w:rsid w:val="00AD6B5F"/>
    <w:rsid w:val="00AD7F69"/>
    <w:rsid w:val="00AE1D54"/>
    <w:rsid w:val="00AE293C"/>
    <w:rsid w:val="00AE3C9D"/>
    <w:rsid w:val="00AE51D3"/>
    <w:rsid w:val="00AE5E26"/>
    <w:rsid w:val="00AE6BC7"/>
    <w:rsid w:val="00AF0701"/>
    <w:rsid w:val="00AF167B"/>
    <w:rsid w:val="00AF4F1C"/>
    <w:rsid w:val="00AF597E"/>
    <w:rsid w:val="00AF59BC"/>
    <w:rsid w:val="00B01B0B"/>
    <w:rsid w:val="00B03E1B"/>
    <w:rsid w:val="00B07CC7"/>
    <w:rsid w:val="00B104B2"/>
    <w:rsid w:val="00B127F0"/>
    <w:rsid w:val="00B14F88"/>
    <w:rsid w:val="00B17F40"/>
    <w:rsid w:val="00B201AE"/>
    <w:rsid w:val="00B20A92"/>
    <w:rsid w:val="00B22F9D"/>
    <w:rsid w:val="00B24217"/>
    <w:rsid w:val="00B24914"/>
    <w:rsid w:val="00B25A91"/>
    <w:rsid w:val="00B31CDB"/>
    <w:rsid w:val="00B31E31"/>
    <w:rsid w:val="00B330C2"/>
    <w:rsid w:val="00B37571"/>
    <w:rsid w:val="00B4141E"/>
    <w:rsid w:val="00B42F8C"/>
    <w:rsid w:val="00B45384"/>
    <w:rsid w:val="00B45C03"/>
    <w:rsid w:val="00B47C55"/>
    <w:rsid w:val="00B51DF3"/>
    <w:rsid w:val="00B53E95"/>
    <w:rsid w:val="00B57717"/>
    <w:rsid w:val="00B57B67"/>
    <w:rsid w:val="00B57E96"/>
    <w:rsid w:val="00B65DF3"/>
    <w:rsid w:val="00B67B32"/>
    <w:rsid w:val="00B7092F"/>
    <w:rsid w:val="00B71ADF"/>
    <w:rsid w:val="00B73276"/>
    <w:rsid w:val="00B80822"/>
    <w:rsid w:val="00B810DA"/>
    <w:rsid w:val="00B828A8"/>
    <w:rsid w:val="00B86755"/>
    <w:rsid w:val="00B87EF9"/>
    <w:rsid w:val="00B909F5"/>
    <w:rsid w:val="00B90EB6"/>
    <w:rsid w:val="00B914D9"/>
    <w:rsid w:val="00B9202C"/>
    <w:rsid w:val="00B96A00"/>
    <w:rsid w:val="00BA3523"/>
    <w:rsid w:val="00BA3FEA"/>
    <w:rsid w:val="00BA7D1F"/>
    <w:rsid w:val="00BB131D"/>
    <w:rsid w:val="00BB31FD"/>
    <w:rsid w:val="00BB5C44"/>
    <w:rsid w:val="00BB792A"/>
    <w:rsid w:val="00BB7CFA"/>
    <w:rsid w:val="00BB7E0E"/>
    <w:rsid w:val="00BC2186"/>
    <w:rsid w:val="00BC3D5B"/>
    <w:rsid w:val="00BC4B7E"/>
    <w:rsid w:val="00BC4C91"/>
    <w:rsid w:val="00BC5044"/>
    <w:rsid w:val="00BC5570"/>
    <w:rsid w:val="00BC5E9F"/>
    <w:rsid w:val="00BC6198"/>
    <w:rsid w:val="00BC64B8"/>
    <w:rsid w:val="00BC6BB5"/>
    <w:rsid w:val="00BD1561"/>
    <w:rsid w:val="00BD4371"/>
    <w:rsid w:val="00BE069E"/>
    <w:rsid w:val="00BE0931"/>
    <w:rsid w:val="00BE7F07"/>
    <w:rsid w:val="00BF0E65"/>
    <w:rsid w:val="00BF176D"/>
    <w:rsid w:val="00BF43D2"/>
    <w:rsid w:val="00BF46F0"/>
    <w:rsid w:val="00BF5296"/>
    <w:rsid w:val="00BF5520"/>
    <w:rsid w:val="00BF6E93"/>
    <w:rsid w:val="00C017CF"/>
    <w:rsid w:val="00C018C4"/>
    <w:rsid w:val="00C026E9"/>
    <w:rsid w:val="00C03267"/>
    <w:rsid w:val="00C04B01"/>
    <w:rsid w:val="00C05085"/>
    <w:rsid w:val="00C067FC"/>
    <w:rsid w:val="00C078CF"/>
    <w:rsid w:val="00C07EC2"/>
    <w:rsid w:val="00C140C8"/>
    <w:rsid w:val="00C14311"/>
    <w:rsid w:val="00C14429"/>
    <w:rsid w:val="00C155D4"/>
    <w:rsid w:val="00C15A1C"/>
    <w:rsid w:val="00C169C6"/>
    <w:rsid w:val="00C171DE"/>
    <w:rsid w:val="00C20FD1"/>
    <w:rsid w:val="00C217C9"/>
    <w:rsid w:val="00C2219D"/>
    <w:rsid w:val="00C22277"/>
    <w:rsid w:val="00C24856"/>
    <w:rsid w:val="00C24EAF"/>
    <w:rsid w:val="00C30969"/>
    <w:rsid w:val="00C33630"/>
    <w:rsid w:val="00C33E29"/>
    <w:rsid w:val="00C35437"/>
    <w:rsid w:val="00C35DCC"/>
    <w:rsid w:val="00C4066C"/>
    <w:rsid w:val="00C40BFD"/>
    <w:rsid w:val="00C421F0"/>
    <w:rsid w:val="00C42436"/>
    <w:rsid w:val="00C42D36"/>
    <w:rsid w:val="00C43F9B"/>
    <w:rsid w:val="00C4631F"/>
    <w:rsid w:val="00C46B9D"/>
    <w:rsid w:val="00C5141A"/>
    <w:rsid w:val="00C55E9F"/>
    <w:rsid w:val="00C602C0"/>
    <w:rsid w:val="00C6667C"/>
    <w:rsid w:val="00C67077"/>
    <w:rsid w:val="00C74B3E"/>
    <w:rsid w:val="00C75055"/>
    <w:rsid w:val="00C750C9"/>
    <w:rsid w:val="00C8136E"/>
    <w:rsid w:val="00C843DF"/>
    <w:rsid w:val="00C84A94"/>
    <w:rsid w:val="00C8756A"/>
    <w:rsid w:val="00C87975"/>
    <w:rsid w:val="00C90597"/>
    <w:rsid w:val="00C97579"/>
    <w:rsid w:val="00CA0EC4"/>
    <w:rsid w:val="00CA4776"/>
    <w:rsid w:val="00CB3E7F"/>
    <w:rsid w:val="00CB7B6E"/>
    <w:rsid w:val="00CC1FB6"/>
    <w:rsid w:val="00CC292B"/>
    <w:rsid w:val="00CC63F4"/>
    <w:rsid w:val="00CC7F13"/>
    <w:rsid w:val="00CD090B"/>
    <w:rsid w:val="00CD12F6"/>
    <w:rsid w:val="00CD3010"/>
    <w:rsid w:val="00CD31D4"/>
    <w:rsid w:val="00CD4C1A"/>
    <w:rsid w:val="00CE229F"/>
    <w:rsid w:val="00CE3094"/>
    <w:rsid w:val="00CE68EC"/>
    <w:rsid w:val="00CE7EEC"/>
    <w:rsid w:val="00CF0E5B"/>
    <w:rsid w:val="00CF2051"/>
    <w:rsid w:val="00CF248E"/>
    <w:rsid w:val="00CF4267"/>
    <w:rsid w:val="00CF5FD9"/>
    <w:rsid w:val="00CF6414"/>
    <w:rsid w:val="00D01BF9"/>
    <w:rsid w:val="00D01CD2"/>
    <w:rsid w:val="00D03A90"/>
    <w:rsid w:val="00D05543"/>
    <w:rsid w:val="00D056C4"/>
    <w:rsid w:val="00D061CE"/>
    <w:rsid w:val="00D0662E"/>
    <w:rsid w:val="00D07CD4"/>
    <w:rsid w:val="00D07E65"/>
    <w:rsid w:val="00D10124"/>
    <w:rsid w:val="00D11187"/>
    <w:rsid w:val="00D12488"/>
    <w:rsid w:val="00D1398D"/>
    <w:rsid w:val="00D170DB"/>
    <w:rsid w:val="00D245F9"/>
    <w:rsid w:val="00D2550D"/>
    <w:rsid w:val="00D27DB6"/>
    <w:rsid w:val="00D30033"/>
    <w:rsid w:val="00D3334B"/>
    <w:rsid w:val="00D33A5A"/>
    <w:rsid w:val="00D35D56"/>
    <w:rsid w:val="00D40ADC"/>
    <w:rsid w:val="00D41213"/>
    <w:rsid w:val="00D4206A"/>
    <w:rsid w:val="00D44211"/>
    <w:rsid w:val="00D4484D"/>
    <w:rsid w:val="00D452D6"/>
    <w:rsid w:val="00D45D8F"/>
    <w:rsid w:val="00D500C9"/>
    <w:rsid w:val="00D50CA7"/>
    <w:rsid w:val="00D519CE"/>
    <w:rsid w:val="00D51B90"/>
    <w:rsid w:val="00D52CB3"/>
    <w:rsid w:val="00D53498"/>
    <w:rsid w:val="00D54FB2"/>
    <w:rsid w:val="00D559EB"/>
    <w:rsid w:val="00D55D3B"/>
    <w:rsid w:val="00D56A43"/>
    <w:rsid w:val="00D56C1D"/>
    <w:rsid w:val="00D607B7"/>
    <w:rsid w:val="00D62289"/>
    <w:rsid w:val="00D658B1"/>
    <w:rsid w:val="00D66063"/>
    <w:rsid w:val="00D6669B"/>
    <w:rsid w:val="00D67BEE"/>
    <w:rsid w:val="00D709FC"/>
    <w:rsid w:val="00D72BDA"/>
    <w:rsid w:val="00D73A78"/>
    <w:rsid w:val="00D74A59"/>
    <w:rsid w:val="00D82F6C"/>
    <w:rsid w:val="00D831CA"/>
    <w:rsid w:val="00D84162"/>
    <w:rsid w:val="00D928BC"/>
    <w:rsid w:val="00D931EE"/>
    <w:rsid w:val="00DA008E"/>
    <w:rsid w:val="00DA010D"/>
    <w:rsid w:val="00DA0BCD"/>
    <w:rsid w:val="00DA1C32"/>
    <w:rsid w:val="00DA5F82"/>
    <w:rsid w:val="00DA60D6"/>
    <w:rsid w:val="00DA6B01"/>
    <w:rsid w:val="00DA6B2F"/>
    <w:rsid w:val="00DB5312"/>
    <w:rsid w:val="00DC38F1"/>
    <w:rsid w:val="00DC433D"/>
    <w:rsid w:val="00DD0A77"/>
    <w:rsid w:val="00DD224F"/>
    <w:rsid w:val="00DD4D54"/>
    <w:rsid w:val="00DD5759"/>
    <w:rsid w:val="00DD7C71"/>
    <w:rsid w:val="00DE0A3D"/>
    <w:rsid w:val="00DE3E2A"/>
    <w:rsid w:val="00DE4155"/>
    <w:rsid w:val="00DE4F67"/>
    <w:rsid w:val="00DE5A68"/>
    <w:rsid w:val="00DE6A26"/>
    <w:rsid w:val="00DE777B"/>
    <w:rsid w:val="00DF493B"/>
    <w:rsid w:val="00DF590B"/>
    <w:rsid w:val="00DF6CED"/>
    <w:rsid w:val="00E00CDD"/>
    <w:rsid w:val="00E04FF7"/>
    <w:rsid w:val="00E05D18"/>
    <w:rsid w:val="00E072A9"/>
    <w:rsid w:val="00E07C06"/>
    <w:rsid w:val="00E10295"/>
    <w:rsid w:val="00E16256"/>
    <w:rsid w:val="00E16878"/>
    <w:rsid w:val="00E17485"/>
    <w:rsid w:val="00E21DD8"/>
    <w:rsid w:val="00E22F10"/>
    <w:rsid w:val="00E25AC9"/>
    <w:rsid w:val="00E25ECB"/>
    <w:rsid w:val="00E261C1"/>
    <w:rsid w:val="00E30409"/>
    <w:rsid w:val="00E30D9D"/>
    <w:rsid w:val="00E3149C"/>
    <w:rsid w:val="00E31502"/>
    <w:rsid w:val="00E34FCE"/>
    <w:rsid w:val="00E40895"/>
    <w:rsid w:val="00E40E1D"/>
    <w:rsid w:val="00E412A2"/>
    <w:rsid w:val="00E41378"/>
    <w:rsid w:val="00E431FC"/>
    <w:rsid w:val="00E4604C"/>
    <w:rsid w:val="00E4690C"/>
    <w:rsid w:val="00E500FB"/>
    <w:rsid w:val="00E512D6"/>
    <w:rsid w:val="00E52732"/>
    <w:rsid w:val="00E53539"/>
    <w:rsid w:val="00E54D56"/>
    <w:rsid w:val="00E55FD5"/>
    <w:rsid w:val="00E60161"/>
    <w:rsid w:val="00E61583"/>
    <w:rsid w:val="00E61D3D"/>
    <w:rsid w:val="00E61D42"/>
    <w:rsid w:val="00E626AC"/>
    <w:rsid w:val="00E66004"/>
    <w:rsid w:val="00E66A11"/>
    <w:rsid w:val="00E66AFD"/>
    <w:rsid w:val="00E72566"/>
    <w:rsid w:val="00E7489F"/>
    <w:rsid w:val="00E7545E"/>
    <w:rsid w:val="00E75500"/>
    <w:rsid w:val="00E75E89"/>
    <w:rsid w:val="00E76CE7"/>
    <w:rsid w:val="00E77607"/>
    <w:rsid w:val="00E8494F"/>
    <w:rsid w:val="00E84D2D"/>
    <w:rsid w:val="00E8728E"/>
    <w:rsid w:val="00E913C1"/>
    <w:rsid w:val="00E948CD"/>
    <w:rsid w:val="00E96755"/>
    <w:rsid w:val="00EA0530"/>
    <w:rsid w:val="00EA0924"/>
    <w:rsid w:val="00EA0F3F"/>
    <w:rsid w:val="00EA151C"/>
    <w:rsid w:val="00EB1CF4"/>
    <w:rsid w:val="00EB7785"/>
    <w:rsid w:val="00EC07C9"/>
    <w:rsid w:val="00EC190B"/>
    <w:rsid w:val="00EC290A"/>
    <w:rsid w:val="00EC49F9"/>
    <w:rsid w:val="00EC5C16"/>
    <w:rsid w:val="00EC694C"/>
    <w:rsid w:val="00EC718B"/>
    <w:rsid w:val="00ED292A"/>
    <w:rsid w:val="00ED2E43"/>
    <w:rsid w:val="00ED3D0F"/>
    <w:rsid w:val="00ED447C"/>
    <w:rsid w:val="00ED534E"/>
    <w:rsid w:val="00ED561C"/>
    <w:rsid w:val="00ED68A5"/>
    <w:rsid w:val="00ED7B2B"/>
    <w:rsid w:val="00EE070E"/>
    <w:rsid w:val="00EE1D17"/>
    <w:rsid w:val="00EE54AF"/>
    <w:rsid w:val="00EE5A9C"/>
    <w:rsid w:val="00EF1A81"/>
    <w:rsid w:val="00EF4EF3"/>
    <w:rsid w:val="00EF5692"/>
    <w:rsid w:val="00F07957"/>
    <w:rsid w:val="00F101CF"/>
    <w:rsid w:val="00F122F7"/>
    <w:rsid w:val="00F166BD"/>
    <w:rsid w:val="00F16FBA"/>
    <w:rsid w:val="00F17230"/>
    <w:rsid w:val="00F24535"/>
    <w:rsid w:val="00F24829"/>
    <w:rsid w:val="00F24C9F"/>
    <w:rsid w:val="00F2709E"/>
    <w:rsid w:val="00F273B8"/>
    <w:rsid w:val="00F3041D"/>
    <w:rsid w:val="00F30CD5"/>
    <w:rsid w:val="00F3260E"/>
    <w:rsid w:val="00F32892"/>
    <w:rsid w:val="00F33A6E"/>
    <w:rsid w:val="00F33C05"/>
    <w:rsid w:val="00F34A35"/>
    <w:rsid w:val="00F36504"/>
    <w:rsid w:val="00F3772E"/>
    <w:rsid w:val="00F4017C"/>
    <w:rsid w:val="00F4234F"/>
    <w:rsid w:val="00F430DC"/>
    <w:rsid w:val="00F43FE4"/>
    <w:rsid w:val="00F4463D"/>
    <w:rsid w:val="00F44F63"/>
    <w:rsid w:val="00F47EFF"/>
    <w:rsid w:val="00F51524"/>
    <w:rsid w:val="00F51CFD"/>
    <w:rsid w:val="00F5372F"/>
    <w:rsid w:val="00F55825"/>
    <w:rsid w:val="00F56631"/>
    <w:rsid w:val="00F61111"/>
    <w:rsid w:val="00F616DE"/>
    <w:rsid w:val="00F62C6F"/>
    <w:rsid w:val="00F652C8"/>
    <w:rsid w:val="00F66AEB"/>
    <w:rsid w:val="00F84129"/>
    <w:rsid w:val="00F850E2"/>
    <w:rsid w:val="00F86886"/>
    <w:rsid w:val="00F92E25"/>
    <w:rsid w:val="00F93467"/>
    <w:rsid w:val="00F963F6"/>
    <w:rsid w:val="00FA02C1"/>
    <w:rsid w:val="00FA1C85"/>
    <w:rsid w:val="00FA21FB"/>
    <w:rsid w:val="00FA321F"/>
    <w:rsid w:val="00FA3656"/>
    <w:rsid w:val="00FA6440"/>
    <w:rsid w:val="00FA6F24"/>
    <w:rsid w:val="00FA7BB0"/>
    <w:rsid w:val="00FB164D"/>
    <w:rsid w:val="00FB1C06"/>
    <w:rsid w:val="00FB1C4A"/>
    <w:rsid w:val="00FB4A7B"/>
    <w:rsid w:val="00FB73A9"/>
    <w:rsid w:val="00FC008F"/>
    <w:rsid w:val="00FC1F70"/>
    <w:rsid w:val="00FC25E9"/>
    <w:rsid w:val="00FC3FCE"/>
    <w:rsid w:val="00FC4259"/>
    <w:rsid w:val="00FC5233"/>
    <w:rsid w:val="00FC7F89"/>
    <w:rsid w:val="00FD1CF9"/>
    <w:rsid w:val="00FD1E45"/>
    <w:rsid w:val="00FD225E"/>
    <w:rsid w:val="00FD65F9"/>
    <w:rsid w:val="00FE4382"/>
    <w:rsid w:val="00FE46DD"/>
    <w:rsid w:val="00FE7335"/>
    <w:rsid w:val="00FF21B4"/>
    <w:rsid w:val="00FF274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2E86"/>
  <w15:docId w15:val="{FF8EE236-3D09-4A70-A15A-82BD815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pPr>
      <w:spacing w:after="0" w:line="240" w:lineRule="auto"/>
      <w:jc w:val="both"/>
    </w:pPr>
    <w:rPr>
      <w:lang w:val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9C2728"/>
    <w:pPr>
      <w:numPr>
        <w:numId w:val="2"/>
      </w:numPr>
      <w:outlineLvl w:val="0"/>
    </w:pPr>
    <w:rPr>
      <w:rFonts w:cs="Times New Roman"/>
      <w:b/>
      <w:color w:val="000000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C2728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60B8F"/>
    <w:pPr>
      <w:numPr>
        <w:ilvl w:val="2"/>
      </w:numPr>
      <w:outlineLvl w:val="2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3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25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725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2566"/>
  </w:style>
  <w:style w:type="paragraph" w:styleId="PargrafodaLista">
    <w:name w:val="List Paragraph"/>
    <w:basedOn w:val="Normal"/>
    <w:uiPriority w:val="34"/>
    <w:qFormat/>
    <w:rsid w:val="00E72566"/>
    <w:pPr>
      <w:ind w:left="720"/>
      <w:contextualSpacing/>
    </w:pPr>
  </w:style>
  <w:style w:type="table" w:styleId="Tabelacomgrade">
    <w:name w:val="Table Grid"/>
    <w:basedOn w:val="Tabelanormal"/>
    <w:uiPriority w:val="39"/>
    <w:rsid w:val="00E7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2566"/>
    <w:rPr>
      <w:color w:val="0563C1" w:themeColor="hyperlink"/>
      <w:u w:val="single"/>
    </w:rPr>
  </w:style>
  <w:style w:type="character" w:customStyle="1" w:styleId="apple-style-span">
    <w:name w:val="apple-style-span"/>
    <w:basedOn w:val="Fontepargpadro"/>
    <w:rsid w:val="003C6922"/>
  </w:style>
  <w:style w:type="character" w:styleId="Refdenotaderodap">
    <w:name w:val="footnote reference"/>
    <w:basedOn w:val="Fontepargpadro"/>
    <w:uiPriority w:val="99"/>
    <w:unhideWhenUsed/>
    <w:rsid w:val="003C6922"/>
    <w:rPr>
      <w:vertAlign w:val="superscript"/>
    </w:rPr>
  </w:style>
  <w:style w:type="paragraph" w:styleId="SemEspaamento">
    <w:name w:val="No Spacing"/>
    <w:aliases w:val="Referencias,AutorP"/>
    <w:link w:val="SemEspaamentoChar"/>
    <w:uiPriority w:val="1"/>
    <w:rsid w:val="003C6922"/>
    <w:pPr>
      <w:spacing w:after="0" w:line="240" w:lineRule="auto"/>
    </w:pPr>
    <w:rPr>
      <w:rFonts w:ascii="Arial" w:hAnsi="Arial"/>
      <w:lang w:val="es-E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692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6922"/>
    <w:rPr>
      <w:sz w:val="20"/>
      <w:szCs w:val="20"/>
    </w:rPr>
  </w:style>
  <w:style w:type="paragraph" w:customStyle="1" w:styleId="Nivel1Cuerpotrabajo">
    <w:name w:val="Nivel 1 Cuerpo trabajo"/>
    <w:basedOn w:val="Normal"/>
    <w:link w:val="Nivel1CuerpotrabajoCar"/>
    <w:rsid w:val="00994F51"/>
    <w:pPr>
      <w:spacing w:line="360" w:lineRule="auto"/>
    </w:pPr>
    <w:rPr>
      <w:rFonts w:ascii="Arial" w:hAnsi="Arial"/>
      <w:sz w:val="24"/>
    </w:rPr>
  </w:style>
  <w:style w:type="character" w:customStyle="1" w:styleId="Nivel1CuerpotrabajoCar">
    <w:name w:val="Nivel 1 Cuerpo trabajo Car"/>
    <w:basedOn w:val="Fontepargpadro"/>
    <w:link w:val="Nivel1Cuerpotrabajo"/>
    <w:rsid w:val="00994F51"/>
    <w:rPr>
      <w:rFonts w:ascii="Arial" w:hAnsi="Arial"/>
      <w:sz w:val="24"/>
    </w:rPr>
  </w:style>
  <w:style w:type="paragraph" w:customStyle="1" w:styleId="ListParagraph1">
    <w:name w:val="List Paragraph1"/>
    <w:basedOn w:val="Normal"/>
    <w:rsid w:val="00706D63"/>
    <w:pPr>
      <w:spacing w:after="80" w:line="360" w:lineRule="auto"/>
      <w:ind w:left="720"/>
    </w:pPr>
    <w:rPr>
      <w:rFonts w:ascii="Arial" w:eastAsia="Times New Roman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A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C2728"/>
    <w:rPr>
      <w:rFonts w:cs="Times New Roman"/>
      <w:b/>
      <w:color w:val="000000"/>
    </w:rPr>
  </w:style>
  <w:style w:type="paragraph" w:styleId="Bibliografia">
    <w:name w:val="Bibliography"/>
    <w:basedOn w:val="Normal"/>
    <w:next w:val="Normal"/>
    <w:uiPriority w:val="37"/>
    <w:unhideWhenUsed/>
    <w:rsid w:val="005F1C0B"/>
  </w:style>
  <w:style w:type="table" w:customStyle="1" w:styleId="Tablanormal21">
    <w:name w:val="Tabla normal 21"/>
    <w:basedOn w:val="Tabelanormal"/>
    <w:uiPriority w:val="42"/>
    <w:rsid w:val="00DD4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Fontepargpadro"/>
    <w:rsid w:val="004C6E42"/>
  </w:style>
  <w:style w:type="paragraph" w:styleId="Rodap">
    <w:name w:val="footer"/>
    <w:basedOn w:val="Normal"/>
    <w:link w:val="RodapChar"/>
    <w:uiPriority w:val="99"/>
    <w:unhideWhenUsed/>
    <w:rsid w:val="004009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009FF"/>
  </w:style>
  <w:style w:type="paragraph" w:styleId="Reviso">
    <w:name w:val="Revision"/>
    <w:hidden/>
    <w:uiPriority w:val="99"/>
    <w:semiHidden/>
    <w:rsid w:val="003E0B5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E0B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B5B"/>
  </w:style>
  <w:style w:type="character" w:customStyle="1" w:styleId="TextodecomentrioChar">
    <w:name w:val="Texto de comentário Char"/>
    <w:basedOn w:val="Fontepargpadro"/>
    <w:link w:val="Textodecomentrio"/>
    <w:uiPriority w:val="99"/>
    <w:rsid w:val="003E0B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B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B5B"/>
    <w:rPr>
      <w:b/>
      <w:bCs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3D5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quinadeescreverHTML">
    <w:name w:val="HTML Typewriter"/>
    <w:basedOn w:val="Fontepargpadro"/>
    <w:uiPriority w:val="99"/>
    <w:semiHidden/>
    <w:unhideWhenUsed/>
    <w:rsid w:val="00C67077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Fontepargpadro"/>
    <w:rsid w:val="003B0EB7"/>
  </w:style>
  <w:style w:type="paragraph" w:customStyle="1" w:styleId="AutoresNombres">
    <w:name w:val="Autores_Nombres"/>
    <w:rsid w:val="003B0EB7"/>
    <w:pPr>
      <w:suppressAutoHyphens/>
      <w:spacing w:after="0" w:line="240" w:lineRule="auto"/>
      <w:jc w:val="center"/>
    </w:pPr>
    <w:rPr>
      <w:rFonts w:ascii="Garamond" w:eastAsia="Times New Roman" w:hAnsi="Garamond" w:cs="Arial"/>
      <w:b/>
      <w:bCs/>
      <w:szCs w:val="32"/>
      <w:lang w:val="es-ES" w:eastAsia="es-ES"/>
    </w:rPr>
  </w:style>
  <w:style w:type="paragraph" w:customStyle="1" w:styleId="IEEEAuthorEmail">
    <w:name w:val="IEEE Author Email"/>
    <w:next w:val="Normal"/>
    <w:rsid w:val="003B0EB7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FrameContents">
    <w:name w:val="Frame Contents"/>
    <w:basedOn w:val="Normal"/>
    <w:rsid w:val="005D4349"/>
    <w:pPr>
      <w:suppressAutoHyphens/>
    </w:pPr>
    <w:rPr>
      <w:rFonts w:eastAsia="Times New Roman" w:cs="Times New Roman"/>
      <w:szCs w:val="24"/>
      <w:lang w:eastAsia="es-ES"/>
    </w:rPr>
  </w:style>
  <w:style w:type="paragraph" w:styleId="Legenda">
    <w:name w:val="caption"/>
    <w:aliases w:val="Fig Título"/>
    <w:basedOn w:val="Normal"/>
    <w:next w:val="Normal"/>
    <w:link w:val="LegendaChar"/>
    <w:uiPriority w:val="35"/>
    <w:unhideWhenUsed/>
    <w:qFormat/>
    <w:rsid w:val="009C2728"/>
    <w:pPr>
      <w:spacing w:before="200"/>
    </w:pPr>
    <w:rPr>
      <w:rFonts w:eastAsiaTheme="minorEastAsia"/>
      <w:iCs/>
      <w:szCs w:val="18"/>
      <w:lang w:eastAsia="es-CO"/>
    </w:rPr>
  </w:style>
  <w:style w:type="character" w:customStyle="1" w:styleId="Ttulo3Char">
    <w:name w:val="Título 3 Char"/>
    <w:basedOn w:val="Fontepargpadro"/>
    <w:link w:val="Ttulo3"/>
    <w:uiPriority w:val="9"/>
    <w:rsid w:val="00960B8F"/>
    <w:rPr>
      <w:rFonts w:ascii="Times New Roman" w:hAnsi="Times New Roman" w:cs="Times New Roman"/>
      <w:b/>
      <w:noProof/>
      <w:color w:val="000000"/>
      <w:sz w:val="20"/>
      <w:szCs w:val="20"/>
    </w:rPr>
  </w:style>
  <w:style w:type="table" w:customStyle="1" w:styleId="Tablaconcuadrcula1">
    <w:name w:val="Tabla con cuadrícula1"/>
    <w:basedOn w:val="Tabelanormal"/>
    <w:next w:val="Tabelacomgrade"/>
    <w:uiPriority w:val="39"/>
    <w:rsid w:val="00CC29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elanormal"/>
    <w:next w:val="Tabelacomgrade"/>
    <w:uiPriority w:val="39"/>
    <w:rsid w:val="00CC29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elanormal"/>
    <w:next w:val="Tabelacomgrade"/>
    <w:uiPriority w:val="39"/>
    <w:rsid w:val="00F33C0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C2728"/>
    <w:rPr>
      <w:rFonts w:cs="Times New Roman"/>
      <w:b/>
      <w:color w:val="000000"/>
    </w:rPr>
  </w:style>
  <w:style w:type="paragraph" w:customStyle="1" w:styleId="Texto">
    <w:name w:val="Texto"/>
    <w:link w:val="TextoCar"/>
    <w:rsid w:val="009B4D5F"/>
    <w:pPr>
      <w:spacing w:after="0" w:line="36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xtoCar">
    <w:name w:val="Texto Car"/>
    <w:link w:val="Texto"/>
    <w:rsid w:val="009B4D5F"/>
    <w:rPr>
      <w:rFonts w:ascii="Arial" w:eastAsia="Calibri" w:hAnsi="Arial" w:cs="Times New Roman"/>
      <w:sz w:val="24"/>
      <w:szCs w:val="24"/>
    </w:rPr>
  </w:style>
  <w:style w:type="character" w:customStyle="1" w:styleId="SemEspaamentoChar">
    <w:name w:val="Sem Espaçamento Char"/>
    <w:aliases w:val="Referencias Char,AutorP Char"/>
    <w:link w:val="SemEspaamento"/>
    <w:uiPriority w:val="1"/>
    <w:rsid w:val="009B4D5F"/>
    <w:rPr>
      <w:rFonts w:ascii="Arial" w:hAnsi="Arial"/>
      <w:sz w:val="20"/>
      <w:lang w:val="es-ES"/>
    </w:rPr>
  </w:style>
  <w:style w:type="paragraph" w:customStyle="1" w:styleId="TtuloN2">
    <w:name w:val="Título N2"/>
    <w:link w:val="TtuloN2Car"/>
    <w:rsid w:val="009B4D5F"/>
    <w:pPr>
      <w:spacing w:after="0" w:line="360" w:lineRule="auto"/>
      <w:jc w:val="both"/>
    </w:pPr>
    <w:rPr>
      <w:rFonts w:ascii="Arial" w:eastAsia="Calibri" w:hAnsi="Arial" w:cs="Times New Roman"/>
      <w:i/>
      <w:sz w:val="24"/>
      <w:szCs w:val="24"/>
    </w:rPr>
  </w:style>
  <w:style w:type="character" w:customStyle="1" w:styleId="TtuloN2Car">
    <w:name w:val="Título N2 Car"/>
    <w:link w:val="TtuloN2"/>
    <w:rsid w:val="009B4D5F"/>
    <w:rPr>
      <w:rFonts w:ascii="Arial" w:eastAsia="Calibri" w:hAnsi="Arial" w:cs="Times New Roman"/>
      <w:i/>
      <w:sz w:val="24"/>
      <w:szCs w:val="24"/>
    </w:rPr>
  </w:style>
  <w:style w:type="paragraph" w:customStyle="1" w:styleId="Figura">
    <w:name w:val="Figura"/>
    <w:basedOn w:val="SemEspaamento"/>
    <w:link w:val="FiguraChar"/>
    <w:qFormat/>
    <w:rsid w:val="00FC4259"/>
    <w:pPr>
      <w:keepNext/>
      <w:jc w:val="center"/>
    </w:pPr>
  </w:style>
  <w:style w:type="paragraph" w:customStyle="1" w:styleId="TablaTtulo">
    <w:name w:val="Tabla Título"/>
    <w:basedOn w:val="Legenda"/>
    <w:link w:val="TablaTtuloChar"/>
    <w:qFormat/>
    <w:rsid w:val="00D72BDA"/>
    <w:pPr>
      <w:keepNext/>
    </w:pPr>
  </w:style>
  <w:style w:type="character" w:customStyle="1" w:styleId="FiguraChar">
    <w:name w:val="Figura Char"/>
    <w:basedOn w:val="SemEspaamentoChar"/>
    <w:link w:val="Figura"/>
    <w:rsid w:val="00FC4259"/>
    <w:rPr>
      <w:rFonts w:ascii="Arial" w:hAnsi="Arial"/>
      <w:sz w:val="20"/>
      <w:lang w:val="es-ES"/>
    </w:rPr>
  </w:style>
  <w:style w:type="paragraph" w:customStyle="1" w:styleId="Ecuacin">
    <w:name w:val="Ecuación"/>
    <w:basedOn w:val="SemEspaamento"/>
    <w:link w:val="EcuacinChar"/>
    <w:rsid w:val="00803946"/>
    <w:pPr>
      <w:tabs>
        <w:tab w:val="left" w:pos="4111"/>
      </w:tabs>
      <w:jc w:val="center"/>
    </w:pPr>
    <w:rPr>
      <w:rFonts w:ascii="Cambria Math" w:hAnsi="Cambria Math"/>
      <w:i/>
    </w:rPr>
  </w:style>
  <w:style w:type="character" w:customStyle="1" w:styleId="LegendaChar">
    <w:name w:val="Legenda Char"/>
    <w:aliases w:val="Fig Título Char"/>
    <w:basedOn w:val="Fontepargpadro"/>
    <w:link w:val="Legenda"/>
    <w:uiPriority w:val="35"/>
    <w:rsid w:val="009C2728"/>
    <w:rPr>
      <w:rFonts w:eastAsiaTheme="minorEastAsia"/>
      <w:iCs/>
      <w:szCs w:val="18"/>
      <w:lang w:eastAsia="es-CO"/>
    </w:rPr>
  </w:style>
  <w:style w:type="character" w:customStyle="1" w:styleId="TablaTtuloChar">
    <w:name w:val="Tabla Título Char"/>
    <w:basedOn w:val="LegendaChar"/>
    <w:link w:val="TablaTtulo"/>
    <w:rsid w:val="00D72BDA"/>
    <w:rPr>
      <w:rFonts w:ascii="Times New Roman" w:eastAsiaTheme="minorEastAsia" w:hAnsi="Times New Roman"/>
      <w:iCs/>
      <w:noProof/>
      <w:sz w:val="18"/>
      <w:szCs w:val="18"/>
      <w:lang w:eastAsia="es-CO"/>
    </w:rPr>
  </w:style>
  <w:style w:type="character" w:customStyle="1" w:styleId="EcuacinChar">
    <w:name w:val="Ecuación Char"/>
    <w:basedOn w:val="SemEspaamentoChar"/>
    <w:link w:val="Ecuacin"/>
    <w:rsid w:val="00803946"/>
    <w:rPr>
      <w:rFonts w:ascii="Cambria Math" w:hAnsi="Cambria Math"/>
      <w:i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9B754F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val="en-US"/>
    </w:rPr>
  </w:style>
  <w:style w:type="character" w:customStyle="1" w:styleId="fontstyle01">
    <w:name w:val="fontstyle01"/>
    <w:basedOn w:val="Fontepargpadro"/>
    <w:rsid w:val="00D55D3B"/>
    <w:rPr>
      <w:rFonts w:ascii="CharisSIL" w:hAnsi="CharisSI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q4iawc">
    <w:name w:val="q4iawc"/>
    <w:basedOn w:val="Fontepargpadro"/>
    <w:rsid w:val="0058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D3OOpZyGCXNSlX-wqd9KohEGP6tQIckT3va9Zr38gRQ/edit?usp=sharing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Kog96</b:Tag>
    <b:SourceType>JournalArticle</b:SourceType>
    <b:Guid>{2713BA2E-FEB1-49ED-8F64-CF3912445D45}</b:Guid>
    <b:Author>
      <b:Author>
        <b:NameList>
          <b:Person>
            <b:Last>Kogut</b:Last>
            <b:First>B</b:First>
            <b:Middle>y Zander, U.</b:Middle>
          </b:Person>
        </b:NameList>
      </b:Author>
    </b:Author>
    <b:Title>Knowledge of the firm, combinative capabilities, and the replication of technology.</b:Title>
    <b:JournalName>Organization sciences</b:JournalName>
    <b:Year>1996</b:Year>
    <b:Pages>383-397</b:Pages>
    <b:Volume>3</b:Volume>
    <b:Issue>3</b:Issue>
    <b:RefOrder>1</b:RefOrder>
  </b:Source>
  <b:Source>
    <b:Tag>Non03</b:Tag>
    <b:SourceType>JournalArticle</b:SourceType>
    <b:Guid>{4DA6C142-F90A-410D-B82A-6599A6FD6E57}</b:Guid>
    <b:Author>
      <b:Author>
        <b:NameList>
          <b:Person>
            <b:Last>Nonaka</b:Last>
            <b:First>I.</b:First>
            <b:Middle>y Toyama, R,</b:Middle>
          </b:Person>
        </b:NameList>
      </b:Author>
    </b:Author>
    <b:Title>The knowledge-creating theory revisited: Knowledge creation as a synthesizing process.</b:Title>
    <b:JournalName>Knowledge management reserach and practices</b:JournalName>
    <b:Year>2003</b:Year>
    <b:Pages>2-10</b:Pages>
    <b:Volume>1</b:Volume>
    <b:RefOrder>2</b:RefOrder>
  </b:Source>
  <b:Source>
    <b:Tag>Ala10</b:Tag>
    <b:SourceType>JournalArticle</b:SourceType>
    <b:Guid>{D34426F6-441F-48F4-B587-C1C8CB3DBBBD}</b:Guid>
    <b:Author>
      <b:Author>
        <b:NameList>
          <b:Person>
            <b:Last>Alavi</b:Last>
            <b:First>M.</b:First>
            <b:Middle>y Leidner, D.E.</b:Middle>
          </b:Person>
        </b:NameList>
      </b:Author>
    </b:Author>
    <b:Title>Assessing the valur of corporate blogs: a social capital perspective.</b:Title>
    <b:JournalName>IEEE transaction on prefoessional communication.</b:JournalName>
    <b:Year>2010</b:Year>
    <b:Pages>358-359</b:Pages>
    <b:Volume>53</b:Volume>
    <b:Issue>4</b:Issue>
    <b:RefOrder>3</b:RefOrder>
  </b:Source>
  <b:Source>
    <b:Tag>Flo10</b:Tag>
    <b:SourceType>JournalArticle</b:SourceType>
    <b:Guid>{6D5D6A64-9592-4D97-B899-5A784F006C67}</b:Guid>
    <b:Author>
      <b:Author>
        <b:NameList>
          <b:Person>
            <b:Last>Floortje Blindenbach-Driessen</b:Last>
            <b:First>Jan</b:First>
            <b:Middle>van Dalen andJan van den Ende</b:Middle>
          </b:Person>
        </b:NameList>
      </b:Author>
    </b:Author>
    <b:Title>Innovation management practices compared: the example of projec-based Firms</b:Title>
    <b:JournalName>Journal of Product Innovation Management</b:JournalName>
    <b:Year>2010</b:Year>
    <b:Pages>705-724</b:Pages>
    <b:Volume>27</b:Volume>
    <b:RefOrder>4</b:RefOrder>
  </b:Source>
  <b:Source>
    <b:Tag>Wii97</b:Tag>
    <b:SourceType>JournalArticle</b:SourceType>
    <b:Guid>{7C8AC62C-BC0D-4FE1-8E4D-2B6472664664}</b:Guid>
    <b:Author>
      <b:Author>
        <b:NameList>
          <b:Person>
            <b:Last>Wiig</b:Last>
            <b:First>K.</b:First>
            <b:Middle>M</b:Middle>
          </b:Person>
        </b:NameList>
      </b:Author>
    </b:Author>
    <b:Title>Integrating intellectual capital and knowledge management.</b:Title>
    <b:JournalName>Long Rang planning</b:JournalName>
    <b:Year>1997</b:Year>
    <b:Pages>399-405</b:Pages>
    <b:Volume>30</b:Volume>
    <b:Issue>3</b:Issue>
    <b:RefOrder>5</b:RefOrder>
  </b:Source>
  <b:Source>
    <b:Tag>Bho05</b:Tag>
    <b:SourceType>JournalArticle</b:SourceType>
    <b:Guid>{23FF41EF-09DD-4185-8BF0-2B1EED6B8B5E}</b:Guid>
    <b:Author>
      <b:Author>
        <b:NameList>
          <b:Person>
            <b:Last>G.</b:Last>
            <b:First>Bhojaraju</b:First>
          </b:Person>
        </b:NameList>
      </b:Author>
    </b:Author>
    <b:Title>Knowledge management: why do we need it for corporates</b:Title>
    <b:JournalName>malasyan Journal of Library &amp; information science</b:JournalName>
    <b:Year>2005</b:Year>
    <b:Pages>37-50</b:Pages>
    <b:Volume>10</b:Volume>
    <b:Issue>2</b:Issue>
    <b:RefOrder>6</b:RefOrder>
  </b:Source>
  <b:Source>
    <b:Tag>Zha</b:Tag>
    <b:SourceType>JournalArticle</b:SourceType>
    <b:Guid>{76808851-6A2C-455A-924E-30C523CE3017}</b:Guid>
    <b:Author>
      <b:Author>
        <b:NameList>
          <b:Person>
            <b:Last>Zhang</b:Last>
            <b:First>H.S.,</b:First>
            <b:Middle>Shu, C.L., Juang, X. and Malter, A.J.</b:Middle>
          </b:Person>
        </b:NameList>
      </b:Author>
    </b:Author>
    <b:Title>Managing Knowledge for innovation: the role of cooperation, competition, and alliance nationality.</b:Title>
    <b:JournalName>Journal Inernational marketing</b:JournalName>
    <b:Pages>74-94</b:Pages>
    <b:Volume>18</b:Volume>
    <b:Issue>4</b:Issue>
    <b:RefOrder>7</b:RefOrder>
  </b:Source>
  <b:Source>
    <b:Tag>Lee051</b:Tag>
    <b:SourceType>JournalArticle</b:SourceType>
    <b:Guid>{85641460-989E-4E5E-ABA2-B2BD1F279E23}</b:Guid>
    <b:Author>
      <b:Author>
        <b:NameList>
          <b:Person>
            <b:Last>Lee</b:Last>
            <b:First>K.C.,</b:First>
            <b:Middle>Lee, S. y Kang, I.W.</b:Middle>
          </b:Person>
        </b:NameList>
      </b:Author>
    </b:Author>
    <b:Title>KMPI: measuting knowledge management performance</b:Title>
    <b:JournalName>Information and management</b:JournalName>
    <b:Year>2005</b:Year>
    <b:Pages>469-482</b:Pages>
    <b:Volume>42</b:Volume>
    <b:Issue>3</b:Issue>
    <b:RefOrder>8</b:RefOrder>
  </b:Source>
  <b:Source>
    <b:Tag>Rav11</b:Tag>
    <b:SourceType>JournalArticle</b:SourceType>
    <b:Guid>{9BB86510-4773-4D82-A1C8-144FA358A9E0}</b:Guid>
    <b:Author>
      <b:Author>
        <b:NameList>
          <b:Person>
            <b:Last>Ravichandran</b:Last>
            <b:First>S.</b:First>
          </b:Person>
        </b:NameList>
      </b:Author>
    </b:Author>
    <b:Title>Innovation in green chemistry</b:Title>
    <b:JournalName>International Journal of chemTech research</b:JournalName>
    <b:Year>2011</b:Year>
    <b:Pages>1511-1513</b:Pages>
    <b:Volume>3</b:Volume>
    <b:Issue>3</b:Issue>
    <b:RefOrder>9</b:RefOrder>
  </b:Source>
  <b:Source>
    <b:Tag>Dam98</b:Tag>
    <b:SourceType>JournalArticle</b:SourceType>
    <b:Guid>{0D6E64D2-BE4F-49DB-B25F-EDA3759E4AE2}</b:Guid>
    <b:Author>
      <b:Author>
        <b:NameList>
          <b:Person>
            <b:Last>Damanpour</b:Last>
            <b:First>F.</b:First>
          </b:Person>
        </b:NameList>
      </b:Author>
    </b:Author>
    <b:Title>Innovation type, radicalness, and the adoption process</b:Title>
    <b:JournalName>Comunication research</b:JournalName>
    <b:Year>1998</b:Year>
    <b:Pages>545-567</b:Pages>
    <b:Volume>15</b:Volume>
    <b:RefOrder>10</b:RefOrder>
  </b:Source>
  <b:Source>
    <b:Tag>Tra03</b:Tag>
    <b:SourceType>JournalArticle</b:SourceType>
    <b:Guid>{A1620195-B444-471F-B148-474F74A14491}</b:Guid>
    <b:Author>
      <b:Author>
        <b:NameList>
          <b:Person>
            <b:Last>Tranfield</b:Last>
            <b:First>David.</b:First>
            <b:Middle>Denyer, David y Smart, Palminder.</b:Middle>
          </b:Person>
        </b:NameList>
      </b:Author>
    </b:Author>
    <b:Title>Towards and methodology for developing evidence: informed management knowledge by means of systematic review</b:Title>
    <b:JournalName>British Journal of management</b:JournalName>
    <b:Year>2003</b:Year>
    <b:RefOrder>11</b:RefOrder>
  </b:Source>
  <b:Source>
    <b:Tag>Mel10</b:Tag>
    <b:SourceType>JournalArticle</b:SourceType>
    <b:Guid>{D21D93FD-81C2-4170-B549-7AC86D6D439A}</b:Guid>
    <b:Author>
      <b:Author>
        <b:NameList>
          <b:Person>
            <b:Last>Melnyk</b:Last>
            <b:First>Bernadette.</b:First>
            <b:Middle>Fineout-Overhalt Ellen</b:Middle>
          </b:Person>
        </b:NameList>
      </b:Author>
    </b:Author>
    <b:Title>Evidence-based practice: step by step</b:Title>
    <b:JournalName>AJN</b:JournalName>
    <b:Year>2010</b:Year>
    <b:Pages>51-53</b:Pages>
    <b:Volume>110</b:Volume>
    <b:Issue>1</b:Issue>
    <b:RefOrder>12</b:RefOrder>
  </b:Source>
  <b:Source>
    <b:Tag>Rob05</b:Tag>
    <b:SourceType>Book</b:SourceType>
    <b:Guid>{4B010414-EC38-4741-88EE-5AC554374673}</b:Guid>
    <b:Title>Administración</b:Title>
    <b:Year>2005</b:Year>
    <b:Author>
      <b:Author>
        <b:NameList>
          <b:Person>
            <b:Last>Robbins</b:Last>
            <b:First>Stephen.</b:First>
            <b:Middle>Coulter Mary.</b:Middle>
          </b:Person>
        </b:NameList>
      </b:Author>
    </b:Author>
    <b:City>Mexico</b:City>
    <b:Publisher>Pearson Education</b:Publisher>
    <b:RefOrder>13</b:RefOrder>
  </b:Source>
  <b:Source>
    <b:Tag>Cha11</b:Tag>
    <b:SourceType>JournalArticle</b:SourceType>
    <b:Guid>{4100D021-D1CD-4068-8D15-FCDDB2436ADC}</b:Guid>
    <b:Author>
      <b:Author>
        <b:NameList>
          <b:Person>
            <b:Last>Chang</b:Last>
            <b:First>H.H.,</b:First>
            <b:Middle>Wang, L.C.</b:Middle>
          </b:Person>
        </b:NameList>
      </b:Author>
    </b:Author>
    <b:Title>Enterprise information portals in support of business process, design teams and collaborative commerce performance</b:Title>
    <b:Year>2011</b:Year>
    <b:JournalName>International Journal of information management</b:JournalName>
    <b:Pages>171-182</b:Pages>
    <b:Volume>31</b:Volume>
    <b:Issue>2</b:Issue>
    <b:RefOrder>14</b:RefOrder>
  </b:Source>
  <b:Source>
    <b:Tag>Bae10</b:Tag>
    <b:SourceType>JournalArticle</b:SourceType>
    <b:Guid>{E82D3645-B8B0-4DB2-90AE-C6151FAC0B4D}</b:Guid>
    <b:Author>
      <b:Author>
        <b:NameList>
          <b:Person>
            <b:Last>Baehr</b:Last>
            <b:First>C.</b:First>
            <b:Middle>and Alex-Brown, K.</b:Middle>
          </b:Person>
        </b:NameList>
      </b:Author>
    </b:Author>
    <b:Title>The value of corporate blogs: a social capital perspective</b:Title>
    <b:JournalName>IEEE transaction on professional comunication</b:JournalName>
    <b:Year>2010</b:Year>
    <b:Pages>358-359</b:Pages>
    <b:Volume>53</b:Volume>
    <b:Issue>4</b:Issue>
    <b:RefOrder>15</b:RefOrder>
  </b:Source>
  <b:Source>
    <b:Tag>Gar12</b:Tag>
    <b:SourceType>JournalArticle</b:SourceType>
    <b:Guid>{C634E383-CDB0-4C36-85A0-3779461C9723}</b:Guid>
    <b:Author>
      <b:Author>
        <b:NameList>
          <b:Person>
            <b:Last>Garringos-Simon</b:Last>
            <b:First>F.J.</b:First>
          </b:Person>
        </b:NameList>
      </b:Author>
    </b:Author>
    <b:Title>Social Networks and Web 3.0: their impact on the management and marketing of organization.</b:Title>
    <b:JournalName>Management Decision</b:JournalName>
    <b:Year>2012</b:Year>
    <b:Volume>50</b:Volume>
    <b:Issue>10</b:Issue>
    <b:RefOrder>16</b:RefOrder>
  </b:Source>
  <b:Source>
    <b:Tag>Gut12</b:Tag>
    <b:SourceType>Report</b:SourceType>
    <b:Guid>{771D3E89-246C-4C3F-9BE6-89BA96C0A0F2}</b:Guid>
    <b:Author>
      <b:Author>
        <b:NameList>
          <b:Person>
            <b:Last>Gutierrez</b:Last>
            <b:First>javier</b:First>
          </b:Person>
        </b:NameList>
      </b:Author>
    </b:Author>
    <b:Title>¿que es un framework web?</b:Title>
    <b:Year>2012</b:Year>
    <b:Publisher>Universidad de Sevilla</b:Publisher>
    <b:City>Sevilla</b:City>
    <b:RefOrder>17</b:RefOrder>
  </b:Source>
  <b:Source>
    <b:Tag>Dic00</b:Tag>
    <b:SourceType>Report</b:SourceType>
    <b:Guid>{D1149123-94CE-44CE-AEDB-DFF553B86DD4}</b:Guid>
    <b:Author>
      <b:Author>
        <b:NameList>
          <b:Person>
            <b:Last>Dickinson</b:Last>
            <b:First>A.</b:First>
          </b:Person>
        </b:NameList>
      </b:Author>
    </b:Author>
    <b:Title>Enhancing Knowledge management in enterprise</b:Title>
    <b:Year>2000</b:Year>
    <b:Publisher>ENKE IST project IST-2000-29482</b:Publisher>
    <b:RefOrder>18</b:RefOrder>
  </b:Source>
  <b:Source>
    <b:Tag>Roc13</b:Tag>
    <b:SourceType>JournalArticle</b:SourceType>
    <b:Guid>{93F24E57-AEBC-4F27-8E43-450718AB07B9}</b:Guid>
    <b:Title>Imagenes de organizaciones en empresas brasileñas: detección y análisis con minería de datos</b:Title>
    <b:Year>2013</b:Year>
    <b:Author>
      <b:Author>
        <b:NameList>
          <b:Person>
            <b:Last>Rocha</b:Last>
            <b:First>E.,</b:First>
            <b:Middle>Cobo, Al., Vanti, A.</b:Middle>
          </b:Person>
        </b:NameList>
      </b:Author>
    </b:Author>
    <b:JournalName>Revista ciencias de administración</b:JournalName>
    <b:Pages>1516-3865</b:Pages>
    <b:Volume>15</b:Volume>
    <b:Issue>37</b:Issue>
    <b:RefOrder>19</b:RefOrder>
  </b:Source>
  <b:Source>
    <b:Tag>Eis02</b:Tag>
    <b:SourceType>JournalArticle</b:SourceType>
    <b:Guid>{4D473F58-A7B9-4B0C-A783-376612D562F0}</b:Guid>
    <b:Author>
      <b:Author>
        <b:NameList>
          <b:Person>
            <b:Last>Eisenhardt</b:Last>
            <b:First>K.M.</b:First>
            <b:Middle>and Santos, F. M.</b:Middle>
          </b:Person>
        </b:NameList>
      </b:Author>
    </b:Author>
    <b:Title>Knowledge-based view: a new theory or strategy.</b:Title>
    <b:JournalName>handbook of strategy and management</b:JournalName>
    <b:Year>2002</b:Year>
    <b:Pages>139-164</b:Pages>
    <b:Volume>SAGE</b:Volume>
    <b:RefOrder>20</b:RefOrder>
  </b:Source>
  <b:Source>
    <b:Tag>Hoe08</b:Tag>
    <b:SourceType>JournalArticle</b:SourceType>
    <b:Guid>{D415EADC-ADC1-43F7-8CAB-72818AF7F69F}</b:Guid>
    <b:Author>
      <b:Author>
        <b:NameList>
          <b:Person>
            <b:Last>Hoegg</b:Last>
            <b:First>Roman</b:First>
            <b:Middle>and Meckel, Miryam.</b:Middle>
          </b:Person>
        </b:NameList>
      </b:Author>
    </b:Author>
    <b:Title>Overview of business models for web 2.0 communities.</b:Title>
    <b:JournalName>Institute of media and communication management</b:JournalName>
    <b:Year>2008</b:Year>
    <b:RefOrder>21</b:RefOrder>
  </b:Source>
  <b:Source>
    <b:Tag>Hoo12</b:Tag>
    <b:SourceType>JournalArticle</b:SourceType>
    <b:Guid>{BBB96F2B-160E-4170-8827-ED600E8403C3}</b:Guid>
    <b:Author>
      <b:Author>
        <b:NameList>
          <b:Person>
            <b:Last>Hoon Song</b:Last>
            <b:First>Ji.</b:First>
            <b:Middle>Kolb, Judith. Hee Lee, Ung. Kyoung, Kim Hye.</b:Middle>
          </b:Person>
        </b:NameList>
      </b:Author>
    </b:Author>
    <b:Title>Rol of transformational leadershio in effective organizational knwoledge creation practices: medianting effects of employees' work engagement</b:Title>
    <b:JournalName>Human Resource development</b:JournalName>
    <b:Year>2012</b:Year>
    <b:RefOrder>22</b:RefOrder>
  </b:Source>
  <b:Source>
    <b:Tag>Kim06</b:Tag>
    <b:SourceType>JournalArticle</b:SourceType>
    <b:Guid>{098B0560-23D8-4CBC-9AE0-00D272B18BA0}</b:Guid>
    <b:Author>
      <b:Author>
        <b:NameList>
          <b:Person>
            <b:Last>Kim</b:Last>
            <b:First>J.A.</b:First>
          </b:Person>
        </b:NameList>
      </b:Author>
    </b:Author>
    <b:Title>Measuring the impact of knowledge management</b:Title>
    <b:JournalName>IFLA journal</b:JournalName>
    <b:Year>2006</b:Year>
    <b:Pages>362-367</b:Pages>
    <b:Volume>32</b:Volume>
    <b:Issue>4</b:Issue>
    <b:RefOrder>23</b:RefOrder>
  </b:Source>
  <b:Source>
    <b:Tag>Kim11</b:Tag>
    <b:SourceType>JournalArticle</b:SourceType>
    <b:Guid>{5FCE1BFF-031B-4973-912E-BED8FF853C81}</b:Guid>
    <b:Author>
      <b:Author>
        <b:NameList>
          <b:Person>
            <b:Last>Kim</b:Last>
            <b:First>J.,</b:First>
            <b:Middle>Song, J., and Jones, D. R.</b:Middle>
          </b:Person>
        </b:NameList>
      </b:Author>
    </b:Author>
    <b:Title>The cognitive selection framework for knowledge acquisition strategies in virtual communities</b:Title>
    <b:JournalName>International Journal Information management</b:JournalName>
    <b:Year>2011</b:Year>
    <b:Pages>111-120</b:Pages>
    <b:Volume>31</b:Volume>
    <b:RefOrder>24</b:RefOrder>
  </b:Source>
  <b:Source>
    <b:Tag>lan12</b:Tag>
    <b:SourceType>JournalArticle</b:SourceType>
    <b:Guid>{CEFBEB33-C0CB-4E0B-A67B-8E7537C4576C}</b:Guid>
    <b:Author>
      <b:Author>
        <b:NameList>
          <b:Person>
            <b:Last>lanktin</b:Last>
            <b:First>N.</b:First>
            <b:Middle>K., Speier, C. &amp; Wilson, E.</b:Middle>
          </b:Person>
        </b:NameList>
      </b:Author>
    </b:Author>
    <b:Title>Internet-based knowledge acquisition: task complexity and performance. </b:Title>
    <b:JournalName>Decision support systems</b:JournalName>
    <b:Year>2012</b:Year>
    <b:RefOrder>25</b:RefOrder>
  </b:Source>
  <b:Source>
    <b:Tag>Lin11</b:Tag>
    <b:SourceType>JournalArticle</b:SourceType>
    <b:Guid>{99F1D89B-ED58-448F-B9ED-AAC2C5A1E261}</b:Guid>
    <b:Author>
      <b:Author>
        <b:NameList>
          <b:Person>
            <b:Last>Lin</b:Last>
            <b:First>C.</b:First>
            <b:Middle>P.</b:Middle>
          </b:Person>
        </b:NameList>
      </b:Author>
    </b:Author>
    <b:Title>Modeling job effectiveness and its antecedents from social capital perspective: a survey of virtual teams within business organizations.</b:Title>
    <b:JournalName>Computer in human behavior</b:JournalName>
    <b:Year>2011</b:Year>
    <b:Pages>915-923</b:Pages>
    <b:Volume>27</b:Volume>
    <b:Issue>2</b:Issue>
    <b:RefOrder>26</b:RefOrder>
  </b:Source>
  <b:Source>
    <b:Tag>Wal10</b:Tag>
    <b:SourceType>JournalArticle</b:SourceType>
    <b:Guid>{6B41B36A-599C-4E62-A010-E9182C13B15C}</b:Guid>
    <b:Author>
      <b:Author>
        <b:NameList>
          <b:Person>
            <b:Last>Walczak</b:Last>
            <b:First>S.</b:First>
          </b:Person>
        </b:NameList>
      </b:Author>
    </b:Author>
    <b:Title>Utilization and perceived benefit for diverse users of communities of practice in healthcare organization</b:Title>
    <b:JournalName>Journal of organizational and end user computing</b:JournalName>
    <b:Year>2010</b:Year>
    <b:Pages>24-50</b:Pages>
    <b:Volume>22</b:Volume>
    <b:Issue>4</b:Issue>
    <b:RefOrder>27</b:RefOrder>
  </b:Source>
  <b:Source>
    <b:Tag>Shu12</b:Tag>
    <b:SourceType>JournalArticle</b:SourceType>
    <b:Guid>{EC9B59AC-9CF4-4549-8261-BE764F1C9265}</b:Guid>
    <b:Author>
      <b:Author>
        <b:NameList>
          <b:Person>
            <b:Last>Shu-Hsien</b:Last>
            <b:First>Liao.</b:First>
            <b:Middle>Wen-Jung, Chang, Da-chian, HU. and Yi-lan, Yueh.</b:Middle>
          </b:Person>
        </b:NameList>
      </b:Author>
    </b:Author>
    <b:Title>Relationship among organizational culture, knowledge acquisition, organizational learning and organizational innovation in taiman's banking and insurance industries</b:Title>
    <b:JournalName>The international journal of human resource management</b:JournalName>
    <b:Year>2012</b:Year>
    <b:RefOrder>28</b:RefOrder>
  </b:Source>
  <b:Source>
    <b:Tag>Nar00</b:Tag>
    <b:SourceType>JournalArticle</b:SourceType>
    <b:Guid>{18B27DD1-B694-49C0-B8D6-23CD533EE6FE}</b:Guid>
    <b:Title>Organizational knowledge, human resource management, and sustained competitive advantage: toward a framework.</b:Title>
    <b:JournalName>Competitiveness review</b:JournalName>
    <b:Year>2000</b:Year>
    <b:Pages>123-135</b:Pages>
    <b:Volume>10</b:Volume>
    <b:Author>
      <b:Author>
        <b:NameList>
          <b:Person>
            <b:Last>Narasimba</b:Last>
            <b:First>S.</b:First>
          </b:Person>
        </b:NameList>
      </b:Author>
    </b:Author>
    <b:RefOrder>29</b:RefOrder>
  </b:Source>
  <b:Source>
    <b:Tag>Mor10</b:Tag>
    <b:SourceType>JournalArticle</b:SourceType>
    <b:Guid>{27287D76-EFE3-49EA-8CD2-F372AA39840C}</b:Guid>
    <b:Author>
      <b:Author>
        <b:NameList>
          <b:Person>
            <b:Last>Moresi</b:Last>
            <b:First>E.</b:First>
            <b:Middle>A. and mendes, S.P.</b:Middle>
          </b:Person>
        </b:NameList>
      </b:Author>
    </b:Author>
    <b:Title>Knowledge sharing in corporates portals</b:Title>
    <b:JournalName>Transinformacao</b:JournalName>
    <b:Year>2010</b:Year>
    <b:Pages>19-32</b:Pages>
    <b:Volume>22</b:Volume>
    <b:Issue>1</b:Issue>
    <b:RefOrder>30</b:RefOrder>
  </b:Source>
  <b:Source>
    <b:Tag>Mah12</b:Tag>
    <b:SourceType>JournalArticle</b:SourceType>
    <b:Guid>{24C720A2-CC2D-45B5-B99E-C148CA958F37}</b:Guid>
    <b:Author>
      <b:Author>
        <b:NameList>
          <b:Person>
            <b:Last>Mahr</b:Last>
            <b:First>D.</b:First>
            <b:Middle>Lievens, A.</b:Middle>
          </b:Person>
        </b:NameList>
      </b:Author>
    </b:Author>
    <b:Title>Virtual lead user communities: drivers of knowledge creation for innovation</b:Title>
    <b:JournalName>Research Policy</b:JournalName>
    <b:Year>2012</b:Year>
    <b:RefOrder>31</b:RefOrder>
  </b:Source>
  <b:Source>
    <b:Tag>Liu10</b:Tag>
    <b:SourceType>JournalArticle</b:SourceType>
    <b:Guid>{64DB4D57-A923-4F81-B6F0-F280FA6A3003}</b:Guid>
    <b:Author>
      <b:Author>
        <b:NameList>
          <b:Person>
            <b:Last>Liu</b:Last>
            <b:First>D.</b:First>
            <b:Middle>ray, G. and Whinston, A.B.</b:Middle>
          </b:Person>
        </b:NameList>
      </b:Author>
    </b:Author>
    <b:Title>The interaction between knowledge codification and knowledge-sharing networks</b:Title>
    <b:JournalName>Information systems research</b:JournalName>
    <b:Year>2010</b:Year>
    <b:Pages>892-9006</b:Pages>
    <b:Volume>21</b:Volume>
    <b:Issue>4</b:Issue>
    <b:RefOrder>32</b:RefOrder>
  </b:Source>
  <b:Source>
    <b:Tag>Non06</b:Tag>
    <b:SourceType>JournalArticle</b:SourceType>
    <b:Guid>{B9CC771E-2127-465C-9D0B-AF9940902FE9}</b:Guid>
    <b:Author>
      <b:Author>
        <b:NameList>
          <b:Person>
            <b:Last>Nonaka</b:Last>
            <b:First>I.</b:First>
            <b:Middle>Von Krogh, G. Voelpel, S.</b:Middle>
          </b:Person>
        </b:NameList>
      </b:Author>
    </b:Author>
    <b:Title>Organizational Knowledge creation theory: evolutionary paths and future advances.</b:Title>
    <b:JournalName>Organization studies</b:JournalName>
    <b:Year>2006</b:Year>
    <b:Pages>1179-1208</b:Pages>
    <b:Volume>27</b:Volume>
    <b:Issue>8</b:Issue>
    <b:RefOrder>33</b:RefOrder>
  </b:Source>
  <b:Source>
    <b:Tag>Sto</b:Tag>
    <b:SourceType>JournalArticle</b:SourceType>
    <b:Guid>{AE199050-6F86-4400-B798-038A89068040}</b:Guid>
    <b:Author>
      <b:Author>
        <b:NameList>
          <b:Person>
            <b:Last>Stocker</b:Last>
            <b:First>G.</b:First>
          </b:Person>
        </b:NameList>
      </b:Author>
    </b:Author>
    <b:Title>Gestion de conocimiento en la práctica</b:Title>
    <b:JournalName>http://www.stockergroup.com</b:JournalName>
    <b:RefOrder>34</b:RefOrder>
  </b:Source>
  <b:Source>
    <b:Tag>Gom10</b:Tag>
    <b:SourceType>JournalArticle</b:SourceType>
    <b:Guid>{27DC4C18-23AB-422B-95EB-99513AC5CE1A}</b:Guid>
    <b:Title>A framework and computer system for knowledge-level acquisition, representation, and reasoning with process knowledge</b:Title>
    <b:Year>2010</b:Year>
    <b:Author>
      <b:Author>
        <b:NameList>
          <b:Person>
            <b:Last>Gomez-Perez</b:Last>
            <b:First>J.</b:First>
            <b:Middle>M. Merdmann, M., Greaves, M. Corcho, O. &amp; Benjamins, R.</b:Middle>
          </b:Person>
        </b:NameList>
      </b:Author>
    </b:Author>
    <b:JournalName>International Journal of Human Computer studies</b:JournalName>
    <b:Pages>641-688</b:Pages>
    <b:Volume>68</b:Volume>
    <b:Issue>10</b:Issue>
    <b:RefOrder>35</b:RefOrder>
  </b:Source>
  <b:Source>
    <b:Tag>Non95</b:Tag>
    <b:SourceType>JournalArticle</b:SourceType>
    <b:Guid>{D79A4824-C2AA-4FAA-95AF-199999E2BDCC}</b:Guid>
    <b:Author>
      <b:Author>
        <b:NameList>
          <b:Person>
            <b:Last>Nonaka</b:Last>
            <b:First>I</b:First>
            <b:Middle>y Takeuchi, H.</b:Middle>
          </b:Person>
        </b:NameList>
      </b:Author>
    </b:Author>
    <b:Title>How Japanese Companies create the dynamics of innovations</b:Title>
    <b:JournalName>Oxford University Press</b:JournalName>
    <b:Year>1995</b:Year>
    <b:RefOrder>36</b:RefOrder>
  </b:Source>
  <b:Source>
    <b:Tag>Dav98</b:Tag>
    <b:SourceType>JournalArticle</b:SourceType>
    <b:Guid>{AC9BC1FA-CF05-418E-8005-2A3011B7A187}</b:Guid>
    <b:Title>Working Knowledge</b:Title>
    <b:JournalName>Harvard Business School Press</b:JournalName>
    <b:Year>1998</b:Year>
    <b:Author>
      <b:Author>
        <b:NameList>
          <b:Person>
            <b:Last>Davenport</b:Last>
            <b:First>T.,</b:First>
            <b:Middle>Prusak, L.</b:Middle>
          </b:Person>
        </b:NameList>
      </b:Author>
    </b:Author>
    <b:RefOrder>37</b:RefOrder>
  </b:Source>
  <b:Source>
    <b:Tag>Pab08</b:Tag>
    <b:SourceType>Report</b:SourceType>
    <b:Guid>{E2B0A525-4869-45F5-BF9C-BED6D14FF853}</b:Guid>
    <b:Author>
      <b:Author>
        <b:NameList>
          <b:Person>
            <b:Last>Pablo</b:Last>
            <b:First>Torre</b:First>
          </b:Person>
        </b:NameList>
      </b:Author>
    </b:Author>
    <b:Title>Modelo experimental para la detección, adquisición de competencias y definición de perfiles profesionales en el sector multimedia de las empresas TIC</b:Title>
    <b:Year>2008</b:Year>
    <b:Publisher>Universidad Politecnica de Cataluña</b:Publisher>
    <b:City>Barcelona</b:City>
    <b:RefOrder>38</b:RefOrder>
  </b:Source>
  <b:Source>
    <b:Tag>Mar80</b:Tag>
    <b:SourceType>Book</b:SourceType>
    <b:Guid>{4E203FB2-7A6D-4178-A437-EEFFF2D34D54}</b:Guid>
    <b:Author>
      <b:Author>
        <b:NameList>
          <b:Person>
            <b:Last>Marshall</b:Last>
            <b:First>A.</b:First>
          </b:Person>
        </b:NameList>
      </b:Author>
    </b:Author>
    <b:Title>Principles of Econocmics.</b:Title>
    <b:Year>1980</b:Year>
    <b:Publisher>Macmillan and Co</b:Publisher>
    <b:RefOrder>39</b:RefOrder>
  </b:Source>
  <b:Source>
    <b:Tag>Wit02</b:Tag>
    <b:SourceType>JournalArticle</b:SourceType>
    <b:Guid>{B925298B-6245-4279-AE0E-E82E675CE7BE}</b:Guid>
    <b:Author>
      <b:Author>
        <b:NameList>
          <b:Person>
            <b:Last>Witt</b:Last>
            <b:First>Ulrich</b:First>
          </b:Person>
        </b:NameList>
      </b:Author>
    </b:Author>
    <b:Title>¿How evolutionary is Shumpeter's theory of economic development?</b:Title>
    <b:Year>2002</b:Year>
    <b:JournalName>Industry and Innovation</b:JournalName>
    <b:Volume>9</b:Volume>
    <b:RefOrder>40</b:RefOrder>
  </b:Source>
  <b:Source>
    <b:Tag>JOz10</b:Tag>
    <b:SourceType>Report</b:SourceType>
    <b:Guid>{F0C45064-837F-41AF-98DC-CA708DFFFE48}</b:Guid>
    <b:Author>
      <b:Author>
        <b:NameList>
          <b:Person>
            <b:Last>JOzami Barreiro</b:Last>
            <b:First>Francisco.</b:First>
          </b:Person>
        </b:NameList>
      </b:Author>
    </b:Author>
    <b:Title>Gestión del conocimiento y soluciones de negocio en micro, pequeña y medianas empresas de la republica de argentina.</b:Title>
    <b:Year>2010</b:Year>
    <b:RefOrder>41</b:RefOrder>
  </b:Source>
  <b:Source>
    <b:Tag>Ser03</b:Tag>
    <b:SourceType>Report</b:SourceType>
    <b:Guid>{9265DEA5-4E49-4902-AFB7-8931D9856BDA}</b:Guid>
    <b:Author>
      <b:Author>
        <b:NameList>
          <b:Person>
            <b:Last>Serradell López</b:Last>
            <b:First>Enric.</b:First>
            <b:Middle>Perez, Angel Juan.</b:Middle>
          </b:Person>
        </b:NameList>
      </b:Author>
    </b:Author>
    <b:Title>La gestión del conocimeinto en la nueva economía</b:Title>
    <b:Year>2003</b:Year>
    <b:Publisher>Universidad Abierta de Cataluña</b:Publisher>
    <b:City>2003</b:City>
    <b:RefOrder>42</b:RefOrder>
  </b:Source>
  <b:Source>
    <b:Tag>Car94</b:Tag>
    <b:SourceType>JournalArticle</b:SourceType>
    <b:Guid>{1CCE3CD9-3844-4850-AB0E-4F7A710AE7FF}</b:Guid>
    <b:Author>
      <b:Author>
        <b:NameList>
          <b:Person>
            <b:Last>Carnegie</b:Last>
            <b:First>J.</b:First>
          </b:Person>
        </b:NameList>
      </b:Author>
    </b:Author>
    <b:Title>Best practices and enterprise bergaining</b:Title>
    <b:Year>1994</b:Year>
    <b:JournalName>Aus Helth REv</b:JournalName>
    <b:Pages>37-46</b:Pages>
    <b:RefOrder>43</b:RefOrder>
  </b:Source>
  <b:Source>
    <b:Tag>Can96</b:Tag>
    <b:SourceType>JournalArticle</b:SourceType>
    <b:Guid>{071432C4-5EDE-45C5-B383-F49EB6F7C98A}</b:Guid>
    <b:Author>
      <b:Author>
        <b:NameList>
          <b:Person>
            <b:Last>Canberra</b:Last>
            <b:First>Australia</b:First>
          </b:Person>
        </b:NameList>
      </b:Author>
    </b:Author>
    <b:Title>Australian health organisations taking up best practice challenge: the best practice in the health sector program</b:Title>
    <b:JournalName>Australian goverment publishing service</b:JournalName>
    <b:Year>1996</b:Year>
    <b:RefOrder>44</b:RefOrder>
  </b:Source>
  <b:Source>
    <b:Tag>Ala01</b:Tag>
    <b:SourceType>JournalArticle</b:SourceType>
    <b:Guid>{3FC26996-443B-4D80-A233-78B520CF6B64}</b:Guid>
    <b:Author>
      <b:Author>
        <b:NameList>
          <b:Person>
            <b:Last>Alavi</b:Last>
            <b:First>M.</b:First>
            <b:Middle>Leidner, D.</b:Middle>
          </b:Person>
        </b:NameList>
      </b:Author>
    </b:Author>
    <b:Title>Review: Knowledge management and knowledge management systems: conceptual foundations and research issues</b:Title>
    <b:JournalName>MIS Quartely</b:JournalName>
    <b:Year>2001</b:Year>
    <b:Volume>25</b:Volume>
    <b:RefOrder>45</b:RefOrder>
  </b:Source>
  <b:Source>
    <b:Tag>Kan03</b:Tag>
    <b:SourceType>JournalArticle</b:SourceType>
    <b:Guid>{CDACB6CC-F2AB-4A8F-B273-AE68FB49E362}</b:Guid>
    <b:Author>
      <b:Author>
        <b:NameList>
          <b:Person>
            <b:Last>Kankanhalli</b:Last>
            <b:First>Atreyi.</b:First>
            <b:Middle>Susanto Juliana.</b:Middle>
          </b:Person>
        </b:NameList>
      </b:Author>
    </b:Author>
    <b:Title>The rol of IT in seccessful knowledge management iniciatives</b:Title>
    <b:JournalName>Comunications of the ACM</b:JournalName>
    <b:Year>2003</b:Year>
    <b:Pages>69-73</b:Pages>
    <b:Volume>46</b:Volume>
    <b:Issue>9</b:Issue>
    <b:RefOrder>46</b:RefOrder>
  </b:Source>
  <b:Source>
    <b:Tag>Kru10</b:Tag>
    <b:SourceType>JournalArticle</b:SourceType>
    <b:Guid>{EA3659B4-0BFD-4ED0-8BAE-69E1ADBF1F59}</b:Guid>
    <b:Author>
      <b:Author>
        <b:NameList>
          <b:Person>
            <b:Last>Kruger</b:Last>
            <b:First>C.</b:First>
            <b:Middle>J. &amp; Johnson, R.</b:Middle>
          </b:Person>
        </b:NameList>
      </b:Author>
    </b:Author>
    <b:Title>Information management as an enabler of knowledge management maturity: a south african perspective</b:Title>
    <b:JournalName>International Journal of Information management</b:JournalName>
    <b:Year>2010</b:Year>
    <b:RefOrder>47</b:RefOrder>
  </b:Source>
  <b:Source>
    <b:Tag>Kha03</b:Tag>
    <b:SourceType>JournalArticle</b:SourceType>
    <b:Guid>{41F01385-66E0-4778-911E-8A57E5CE6B52}</b:Guid>
    <b:Author>
      <b:Author>
        <b:NameList>
          <b:Person>
            <b:Last>Khandelwal</b:Last>
            <b:First>V.</b:First>
          </b:Person>
        </b:NameList>
      </b:Author>
    </b:Author>
    <b:Title>Exploring knowledge management and aplications</b:Title>
    <b:JournalName>Norwegian school of management</b:JournalName>
    <b:Year>2003</b:Year>
    <b:Pages>1-10</b:Pages>
    <b:Volume>16</b:Volume>
    <b:RefOrder>48</b:RefOrder>
  </b:Source>
  <b:Source>
    <b:Tag>Han09</b:Tag>
    <b:SourceType>JournalArticle</b:SourceType>
    <b:Guid>{9FDA31F8-BBBA-48F7-BE6C-866FA7EAF7CA}</b:Guid>
    <b:Author>
      <b:Author>
        <b:NameList>
          <b:Person>
            <b:Last>Hanisch</b:Last>
            <b:First>Bastian.</b:First>
            <b:Middle>Muller, Anna. Linder, Frank</b:Middle>
          </b:Person>
        </b:NameList>
      </b:Author>
    </b:Author>
    <b:Title>Knowledge management in temporary project environments</b:Title>
    <b:JournalName>Journal of knowledge</b:JournalName>
    <b:Year>2009</b:Year>
    <b:RefOrder>49</b:RefOrder>
  </b:Source>
  <b:Source>
    <b:Tag>Val06</b:Tag>
    <b:SourceType>JournalArticle</b:SourceType>
    <b:Guid>{41E46A08-8D67-4AFC-812F-BA40536FD630}</b:Guid>
    <b:Author>
      <b:Author>
        <b:NameList>
          <b:Person>
            <b:Last>Vallejos</b:Last>
            <b:First>Sofia.</b:First>
          </b:Person>
        </b:NameList>
      </b:Author>
    </b:Author>
    <b:Title>Minería de datos</b:Title>
    <b:JournalName>Universidad Nacional del Nordeste</b:JournalName>
    <b:Year>2006</b:Year>
    <b:Publisher>Universidad Nacional del Nordeste</b:Publisher>
    <b:RefOrder>50</b:RefOrder>
  </b:Source>
  <b:Source>
    <b:Tag>Chi08</b:Tag>
    <b:SourceType>JournalArticle</b:SourceType>
    <b:Guid>{664B9786-473B-48BA-9CDF-A4C766128C39}</b:Guid>
    <b:Author>
      <b:Author>
        <b:NameList>
          <b:Person>
            <b:Last>Chian</b:Last>
            <b:First>Ivy.</b:First>
            <b:Middle>Chao, Chee-Knowng</b:Middle>
          </b:Person>
        </b:NameList>
      </b:Author>
    </b:Author>
    <b:Title>Knowledge management in small and medium-sized enterprises</b:Title>
    <b:JournalName>Communications of the acm</b:JournalName>
    <b:Year>2008</b:Year>
    <b:RefOrder>51</b:RefOrder>
  </b:Source>
  <b:Source>
    <b:Tag>Mcc87</b:Tag>
    <b:SourceType>JournalArticle</b:SourceType>
    <b:Guid>{53F48CD9-CCBE-47E5-B363-CE130CFE4B0F}</b:Guid>
    <b:Author>
      <b:Author>
        <b:NameList>
          <b:Person>
            <b:Last>Mccracken</b:Last>
            <b:First>Donald.</b:First>
            <b:Middle>Akscyn, Robert</b:Middle>
          </b:Person>
        </b:NameList>
      </b:Author>
    </b:Author>
    <b:Title>KMS: a distributed hypermedia system for managing knwledge in organizations</b:Title>
    <b:Year>1987</b:Year>
    <b:RefOrder>52</b:RefOrder>
  </b:Source>
  <b:Source>
    <b:Tag>Lak10</b:Tag>
    <b:SourceType>JournalArticle</b:SourceType>
    <b:Guid>{A24798F4-3C29-4392-A1F6-696218776E23}</b:Guid>
    <b:Author>
      <b:Author>
        <b:NameList>
          <b:Person>
            <b:Last>Lakulu. Modi &amp; Abdullah</b:Last>
            <b:First>Rusli.</b:First>
          </b:Person>
        </b:NameList>
      </b:Author>
    </b:Author>
    <b:Title>A framework of collaborative knowledge management system in open source software develpment environment</b:Title>
    <b:JournalName>Computer and information science</b:JournalName>
    <b:Year>2010</b:Year>
    <b:Volume>3</b:Volume>
    <b:Issue>1</b:Issue>
    <b:RefOrder>53</b:RefOrder>
  </b:Source>
  <b:Source>
    <b:Tag>Jan</b:Tag>
    <b:SourceType>JournalArticle</b:SourceType>
    <b:Guid>{C8958B91-C10C-42E6-B0B7-4C8349125251}</b:Guid>
    <b:Author>
      <b:Author>
        <b:NameList>
          <b:Person>
            <b:Last>Janezic</b:Last>
            <b:First>Gustavo.</b:First>
            <b:Middle>Branca, Diego.</b:Middle>
          </b:Person>
        </b:NameList>
      </b:Author>
    </b:Author>
    <b:Title>Sistema de soporte de decisiones en contextos industriales. Universidad de Palermo</b:Title>
    <b:RefOrder>54</b:RefOrder>
  </b:Source>
  <b:Source>
    <b:Tag>Lee10</b:Tag>
    <b:SourceType>JournalArticle</b:SourceType>
    <b:Guid>{105F3F09-07E9-4D70-9A2F-ADB6DB93C284}</b:Guid>
    <b:Author>
      <b:Author>
        <b:NameList>
          <b:Person>
            <b:Last>Lee. Pauline. Gillespie</b:Last>
            <b:First>Nicole.</b:First>
            <b:Middle>Mann, Leon. Wearing, Alexander.</b:Middle>
          </b:Person>
        </b:NameList>
      </b:Author>
    </b:Author>
    <b:Title>Leadership and trust: their effect on knowledge sharing and team performance.</b:Title>
    <b:JournalName>Management Learning</b:JournalName>
    <b:Year>2010</b:Year>
    <b:RefOrder>55</b:RefOrder>
  </b:Source>
  <b:Source>
    <b:Tag>OEC02</b:Tag>
    <b:SourceType>Report</b:SourceType>
    <b:Guid>{5B74A7BD-480D-4021-ABE0-6DB88C9054DA}</b:Guid>
    <b:Title>Glosario de los principales términos sobre evaluación y gestión basada en resultados</b:Title>
    <b:Year>2002</b:Year>
    <b:Author>
      <b:Author>
        <b:NameList>
          <b:Person>
            <b:Last>OECD_DAC</b:Last>
          </b:Person>
        </b:NameList>
      </b:Author>
    </b:Author>
    <b:RefOrder>56</b:RefOrder>
  </b:Source>
  <b:Source>
    <b:Tag>Coo98</b:Tag>
    <b:SourceType>JournalArticle</b:SourceType>
    <b:Guid>{10F2664E-185A-4440-9F8B-4A074CFD82E1}</b:Guid>
    <b:Title>Knowledge management practices' and path-dependency in innovation</b:Title>
    <b:Year>1998</b:Year>
    <b:Author>
      <b:Author>
        <b:NameList>
          <b:Person>
            <b:Last>Cooms</b:Last>
            <b:First>R.</b:First>
            <b:Middle>Hull, R.</b:Middle>
          </b:Person>
        </b:NameList>
      </b:Author>
    </b:Author>
    <b:JournalName>Research Policy</b:JournalName>
    <b:RefOrder>57</b:RefOrder>
  </b:Source>
  <b:Source>
    <b:Tag>Mer12</b:Tag>
    <b:SourceType>DocumentFromInternetSite</b:SourceType>
    <b:Guid>{8935251E-73FD-4026-91EE-1CFC51D2F170}</b:Guid>
    <b:Author>
      <b:Author>
        <b:NameList>
          <b:Person>
            <b:Last>Meroño Cerdan</b:Last>
            <b:First>Angel</b:First>
          </b:Person>
        </b:NameList>
      </b:Author>
    </b:Author>
    <b:Title>Departamento de organización de empresas y finanzas. Universidad de Murcia.</b:Title>
    <b:YearAccessed>2012</b:YearAccessed>
    <b:MonthAccessed>07</b:MonthAccessed>
    <b:DayAccessed>25</b:DayAccessed>
    <b:URL>&lt;http://www.minetur.gob.es/Publicaciones/Publicacionesperiodicas/EconomiaIndustrial/RevistaEconomiaIndustrial/357/11_AngelMerono_357.pdf&gt;</b:URL>
    <b:RefOrder>58</b:RefOrder>
  </b:Source>
  <b:Source>
    <b:Tag>Tan03</b:Tag>
    <b:SourceType>Misc</b:SourceType>
    <b:Guid>{B27CF95E-8C7A-4616-BCEC-6DFECC2C334C}</b:Guid>
    <b:Title>Redes de computadoras</b:Title>
    <b:Year>2003</b:Year>
    <b:Publisher>Pearson education</b:Publisher>
    <b:Author>
      <b:Author>
        <b:NameList>
          <b:Person>
            <b:Last>Tanenbaum</b:Last>
            <b:First>Andree</b:First>
            <b:Middle>Stuart</b:Middle>
          </b:Person>
        </b:NameList>
      </b:Author>
    </b:Author>
    <b:RefOrder>59</b:RefOrder>
  </b:Source>
  <b:Source>
    <b:Tag>Mar09</b:Tag>
    <b:SourceType>JournalArticle</b:SourceType>
    <b:Guid>{C764FE9B-C62C-4F4F-9532-4B2072BCA558}</b:Guid>
    <b:Title>Past projects memory: Knowledge capitalization from the early phases of innovative projects</b:Title>
    <b:Year>2009</b:Year>
    <b:Author>
      <b:Author>
        <b:NameList>
          <b:Person>
            <b:Last>Marcandella</b:Last>
            <b:First>Elise.</b:First>
            <b:Middle>Durand, Marie-Gaetane. Renaud, Jean. Boly, Vincent.</b:Middle>
          </b:Person>
        </b:NameList>
      </b:Author>
    </b:Author>
    <b:JournalName>Concurrent engineering-research and aplications</b:JournalName>
    <b:RefOrder>60</b:RefOrder>
  </b:Source>
  <b:Source>
    <b:Tag>Hod03</b:Tag>
    <b:SourceType>JournalArticle</b:SourceType>
    <b:Guid>{5EDC42BD-A78F-4C5D-80E2-9546F65BE74C}</b:Guid>
    <b:Author>
      <b:Author>
        <b:NameList>
          <b:Person>
            <b:Last>Hodson</b:Last>
            <b:First>Peter.</b:First>
          </b:Person>
        </b:NameList>
      </b:Author>
    </b:Author>
    <b:Title>Local area networks</b:Title>
    <b:JournalName>Cengage Learning EMEA</b:JournalName>
    <b:Year>2003</b:Year>
    <b:Pages>250</b:Pages>
    <b:RefOrder>61</b:RefOrder>
  </b:Source>
  <b:Source>
    <b:Tag>Pan09</b:Tag>
    <b:SourceType>Misc</b:SourceType>
    <b:Guid>{400B3503-A4A0-4B83-9DC0-955C25EE6E04}</b:Guid>
    <b:Author>
      <b:Author>
        <b:NameList>
          <b:Person>
            <b:Last>Pant</b:Last>
            <b:First>laxmi.</b:First>
          </b:Person>
        </b:NameList>
      </b:Author>
    </b:Author>
    <b:Title>Learning networks for bridging knowledge divides in international development: aligning approaches and initiatives</b:Title>
    <b:Year>2009</b:Year>
    <b:RefOrder>62</b:RefOrder>
  </b:Source>
  <b:Source>
    <b:Tag>Kle11</b:Tag>
    <b:SourceType>JournalArticle</b:SourceType>
    <b:Guid>{E0DD2530-4E45-4542-864E-8D41126A1A3F}</b:Guid>
    <b:Author>
      <b:Author>
        <b:NameList>
          <b:Person>
            <b:Last>Kleinnijenhuis</b:Last>
            <b:First>Jan.</b:First>
            <b:Middle>Van Den Hoof, Bart. Utz, Sonja. Vermeulen, Ivar. Huysman, Marleen.</b:Middle>
          </b:Person>
        </b:NameList>
      </b:Author>
    </b:Author>
    <b:Title>Social influence in networks of practice: an analysis of organizational communication content.</b:Title>
    <b:Year>2011</b:Year>
    <b:JournalName>Communication research</b:JournalName>
    <b:RefOrder>63</b:RefOrder>
  </b:Source>
  <b:Source>
    <b:Tag>Pér12</b:Tag>
    <b:SourceType>InternetSite</b:SourceType>
    <b:Guid>{C8AFF026-ADF7-4CB1-AF62-ABE82E7BEA97}</b:Guid>
    <b:Author>
      <b:Author>
        <b:NameList>
          <b:Person>
            <b:Last>Pérez</b:Last>
            <b:First>Chantal</b:First>
          </b:Person>
        </b:NameList>
      </b:Author>
    </b:Author>
    <b:Title>Pérez, Chantal</b:Title>
    <b:YearAccessed>2012</b:YearAccessed>
    <b:MonthAccessed>07</b:MonthAccessed>
    <b:DayAccessed>25</b:DayAccessed>
    <b:URL>&lt;http://elies.rediris.es/elies18/522.html&gt;</b:URL>
    <b:RefOrder>64</b:RefOrder>
  </b:Source>
  <b:Source>
    <b:Tag>Jon09</b:Tag>
    <b:SourceType>JournalArticle</b:SourceType>
    <b:Guid>{73C7ECC7-9386-4FC3-B11F-5651DE0E56B7}</b:Guid>
    <b:Title>Collaborative Knowledge management social network and organizational learning</b:Title>
    <b:Year>2009</b:Year>
    <b:Author>
      <b:Author>
        <b:NameList>
          <b:Person>
            <b:Last>Jones</b:Last>
            <b:First>Patricia.</b:First>
          </b:Person>
        </b:NameList>
      </b:Author>
    </b:Author>
    <b:JournalName>Collaborative knowledge management</b:JournalName>
    <b:RefOrder>65</b:RefOrder>
  </b:Source>
  <b:Source>
    <b:Tag>Daf87</b:Tag>
    <b:SourceType>JournalArticle</b:SourceType>
    <b:Guid>{30A07C87-6F33-4CD6-927B-6BD76C6A922F}</b:Guid>
    <b:Author>
      <b:Author>
        <b:NameList>
          <b:Person>
            <b:Last>Daft</b:Last>
            <b:First>R.</b:First>
            <b:Middle>Huber, G.</b:Middle>
          </b:Person>
        </b:NameList>
      </b:Author>
    </b:Author>
    <b:Title>Hor organizations learn: a communication framework </b:Title>
    <b:JournalName>Research in the sociology of organizations</b:JournalName>
    <b:Year>1987</b:Year>
    <b:Pages>1-36</b:Pages>
    <b:Volume>5</b:Volume>
    <b:RefOrder>66</b:RefOrder>
  </b:Source>
  <b:Source>
    <b:Tag>Dav981</b:Tag>
    <b:SourceType>JournalArticle</b:SourceType>
    <b:Guid>{158F695E-A90C-4385-9690-AFA547D69F5A}</b:Guid>
    <b:Author>
      <b:Author>
        <b:NameList>
          <b:Person>
            <b:Last>Davenport</b:Last>
            <b:First>T.</b:First>
            <b:Middle>Beers, M.C.</b:Middle>
          </b:Person>
        </b:NameList>
      </b:Author>
    </b:Author>
    <b:Title>Proyectos exitosos de gestión del conocimiento.</b:Title>
    <b:JournalName>Harvard deusto business review</b:JournalName>
    <b:Year>1998</b:Year>
    <b:Pages>4-19</b:Pages>
    <b:RefOrder>67</b:RefOrder>
  </b:Source>
  <b:Source>
    <b:Tag>Cib96</b:Tag>
    <b:SourceType>Misc</b:SourceType>
    <b:Guid>{50CBD32B-40B6-4FCA-8E94-29BE94108E75}</b:Guid>
    <b:Author>
      <b:Author>
        <b:NameList>
          <b:Person>
            <b:Last>Ciborra</b:Last>
            <b:First>Andrew.</b:First>
          </b:Person>
        </b:NameList>
      </b:Author>
    </b:Author>
    <b:Title>Core capabilities and information technology: an organizational learning approach.</b:Title>
    <b:JournalName>Moingeon</b:JournalName>
    <b:Year>1996</b:Year>
    <b:RefOrder>68</b:RefOrder>
  </b:Source>
  <b:Source>
    <b:Tag>Gie02</b:Tag>
    <b:SourceType>ConferenceProceedings</b:SourceType>
    <b:Guid>{291CE731-3622-4527-A989-C9766FA09AF9}</b:Guid>
    <b:Title>Managerial action on improving learning behaviour in product innovation process.</b:Title>
    <b:Year>2002</b:Year>
    <b:City>Athens, Greece</b:City>
    <b:Author>
      <b:Author>
        <b:NameList>
          <b:Person>
            <b:Last>Gieskes</b:Last>
            <b:First>J.</b:First>
          </b:Person>
        </b:NameList>
      </b:Author>
    </b:Author>
    <b:ConferenceName>Presentation for the third european conferences on organizational knowledge, learning and capabilities</b:ConferenceName>
    <b:RefOrder>69</b:RefOrder>
  </b:Source>
  <b:Source>
    <b:Tag>Ver12</b:Tag>
    <b:SourceType>Misc</b:SourceType>
    <b:Guid>{0AC3C95C-A510-4A16-812C-E62C7086BAF5}</b:Guid>
    <b:Title>organizational learning, knowledge management, and intellectual capital: an integrative conceptual model</b:Title>
    <b:Year>2012</b:Year>
    <b:City>Canadá</b:City>
    <b:Author>
      <b:Author>
        <b:NameList>
          <b:Person>
            <b:Last>Vera</b:Last>
            <b:First>Dusya.</b:First>
            <b:Middle>Crossan Mary.</b:Middle>
          </b:Person>
        </b:NameList>
      </b:Author>
    </b:Author>
    <b:RefOrder>70</b:RefOrder>
  </b:Source>
  <b:Source>
    <b:Tag>Bjo05</b:Tag>
    <b:SourceType>JournalArticle</b:SourceType>
    <b:Guid>{A0977A51-A0FC-4022-BEA7-CD06053E3743}</b:Guid>
    <b:Author>
      <b:Author>
        <b:NameList>
          <b:Person>
            <b:Last>Bjorge</b:Last>
            <b:First>Timenes</b:First>
            <b:Middle>Laugen. Nuran Acur. Boer, Harry and Frick, Jan.</b:Middle>
          </b:Person>
        </b:NameList>
      </b:Author>
    </b:Author>
    <b:Title>Best Manufacturing practices: what do the best-performing companies do?</b:Title>
    <b:Year>2005</b:Year>
    <b:Pages>131-150</b:Pages>
    <b:JournalName>International Journal of Operations &amp; production management</b:JournalName>
    <b:Volume>25</b:Volume>
    <b:Issue>2</b:Issue>
    <b:RefOrder>71</b:RefOrder>
  </b:Source>
  <b:Source>
    <b:Tag>RCG08</b:Tag>
    <b:SourceType>Book</b:SourceType>
    <b:Guid>{88F1D87B-68F6-4B2C-A784-CA905BCF24BB}</b:Guid>
    <b:Title>Digital Image Processing</b:Title>
    <b:Year>2008</b:Year>
    <b:Author>
      <b:Author>
        <b:NameList>
          <b:Person>
            <b:Last>R.C Gonzalez</b:Last>
          </b:Person>
          <b:Person>
            <b:Last>Woods</b:Last>
            <b:First>R.E.</b:First>
          </b:Person>
        </b:NameList>
      </b:Author>
    </b:Author>
    <b:Publisher>Pearson Prentice Hall</b:Publisher>
    <b:RefOrder>72</b:RefOrder>
  </b:Source>
  <b:Source>
    <b:Tag>MNi08</b:Tag>
    <b:SourceType>Book</b:SourceType>
    <b:Guid>{16FA7F15-C2B6-4C06-8236-92E2CF7B1BCF}</b:Guid>
    <b:Author>
      <b:Author>
        <b:NameList>
          <b:Person>
            <b:Last>Nixon</b:Last>
            <b:First>M.</b:First>
          </b:Person>
        </b:NameList>
      </b:Author>
    </b:Author>
    <b:Title>Feature Extraction &amp; Image Processing</b:Title>
    <b:Year>2008</b:Year>
    <b:Publisher>Elsevier Science</b:Publisher>
    <b:RefOrder>73</b:RefOrder>
  </b:Source>
  <b:Source>
    <b:Tag>Sav12</b:Tag>
    <b:SourceType>ArticleInAPeriodical</b:SourceType>
    <b:Guid>{F6F0FC15-FF50-46DC-81EC-703505112D9E}</b:Guid>
    <b:Author>
      <b:Author>
        <b:NameList>
          <b:Person>
            <b:Last>Savakar</b:Last>
            <b:First>Dayanand</b:First>
          </b:Person>
        </b:NameList>
      </b:Author>
    </b:Author>
    <b:Title>Identification and Classification of Bulk Fruits Images using Artificial Neural Networks</b:Title>
    <b:Year>2012</b:Year>
    <b:JournalName>International Journal of Engineering and InnovativeTechnology (IJEIT) </b:JournalName>
    <b:Volume>1</b:Volume>
    <b:Issue>3</b:Issue>
    <b:PeriodicalTitle>International Journal of Engineering and Innovative Technology (IJEIT)</b:PeriodicalTitle>
    <b:RefOrder>74</b:RefOrder>
  </b:Source>
  <b:Source>
    <b:Tag>Has95</b:Tag>
    <b:SourceType>Book</b:SourceType>
    <b:Guid>{F1BE11A0-D9D6-4B11-BDC2-EC384E9AFA52}</b:Guid>
    <b:Author>
      <b:Author>
        <b:NameList>
          <b:Person>
            <b:Last>Hassoun</b:Last>
            <b:First>M.</b:First>
          </b:Person>
        </b:NameList>
      </b:Author>
    </b:Author>
    <b:Title>Fundamentals of Artificial Neural Networks</b:Title>
    <b:Year>1995</b:Year>
    <b:Publisher>A Bradford Book</b:Publisher>
    <b:RefOrder>75</b:RefOrder>
  </b:Source>
  <b:Source>
    <b:Tag>Zul09</b:Tag>
    <b:SourceType>ArticleInAPeriodical</b:SourceType>
    <b:Guid>{72755A87-E699-41CD-AC81-CC050DCB633D}</b:Guid>
    <b:Title>Procesamiento de imágenes para la clasificación de café cereza</b:Title>
    <b:Year>2009</b:Year>
    <b:Author>
      <b:Author>
        <b:NameList>
          <b:Person>
            <b:Last>Sandoval</b:Last>
            <b:First>Zulma</b:First>
          </b:Person>
          <b:Person>
            <b:Last>Prieto</b:Last>
            <b:First>Flavio</b:First>
          </b:Person>
        </b:NameList>
      </b:Author>
    </b:Author>
    <b:JournalName>Prospectiva</b:JournalName>
    <b:Pages>67-73</b:Pages>
    <b:Volume>7</b:Volume>
    <b:Issue>1</b:Issue>
    <b:PeriodicalTitle>Prospectiva</b:PeriodicalTitle>
    <b:RefOrder>76</b:RefOrder>
  </b:Source>
  <b:Source>
    <b:Tag>Ins13</b:Tag>
    <b:SourceType>InternetSite</b:SourceType>
    <b:Guid>{9A64B77B-5B45-42C9-AF7E-9E223331ABF3}</b:Guid>
    <b:Title>Receiver Operating Characteristic Curves</b:Title>
    <b:Year>2013</b:Year>
    <b:Author>
      <b:Author>
        <b:NameList>
          <b:Person>
            <b:Last>Institute for Evidence-Based Health Professions Education</b:Last>
            <b:First>The</b:First>
            <b:Middle>University of Georgia</b:Middle>
          </b:Person>
        </b:NameList>
      </b:Author>
    </b:Author>
    <b:ProductionCompany>The University of Georgia</b:ProductionCompany>
    <b:Month>March</b:Month>
    <b:Day>11</b:Day>
    <b:YearAccessed>2014</b:YearAccessed>
    <b:MonthAccessed>October</b:MonthAccessed>
    <b:DayAccessed>5</b:DayAccessed>
    <b:URL>http://ebp.uga.edu/courses/Chapter%204%20-%20Diagnosis%20I/8%20-%20ROC%20curves.html</b:URL>
    <b:RefOrder>77</b:RefOrder>
  </b:Source>
  <b:Source>
    <b:Tag>San05</b:Tag>
    <b:SourceType>Misc</b:SourceType>
    <b:Guid>{F5413501-91B2-4678-BC4B-0C87FF9D5A24}</b:Guid>
    <b:Author>
      <b:Author>
        <b:NameList>
          <b:Person>
            <b:Last>Sandoval</b:Last>
            <b:First>Zulma</b:First>
          </b:Person>
        </b:NameList>
      </b:Author>
      <b:Editor>
        <b:NameList>
          <b:Person>
            <b:Last>Departamento de Electricidad</b:Last>
            <b:First>Eletrónica</b:First>
            <b:Middle>y Computación</b:Middle>
          </b:Person>
        </b:NameList>
      </b:Editor>
    </b:Author>
    <b:Title>Caracterización y Clasificación de Café Cereza Usando Visión Artificial</b:Title>
    <b:Year>2005</b:Year>
    <b:City>Manizales</b:City>
    <b:Publisher>Universidad Nacional de Colombia Sede Manizales</b:Publisher>
    <b:PublicationTitle>Tesis de Maestría</b:PublicationTitle>
    <b:RefOrder>78</b:RefOrder>
  </b:Source>
  <b:Source>
    <b:Tag>Pue01</b:Tag>
    <b:SourceType>DocumentFromInternetSite</b:SourceType>
    <b:Guid>{DC863F7D-2542-420D-A0AE-4915E9649B7B}</b:Guid>
    <b:Author>
      <b:Author>
        <b:NameList>
          <b:Person>
            <b:Last>Puerta</b:Last>
            <b:First>G.</b:First>
          </b:Person>
        </b:NameList>
      </b:Author>
    </b:Author>
    <b:Title>Cenicafé</b:Title>
    <b:Year>2001</b:Year>
    <b:Month>Febrero</b:Month>
    <b:YearAccessed>2015</b:YearAccessed>
    <b:MonthAccessed>Enero</b:MonthAccessed>
    <b:DayAccessed>7</b:DayAccessed>
    <b:URL>http://www.cenicafe.org/es/publications/avt0284.pdf</b:URL>
    <b:RefOrder>79</b:RefOrder>
  </b:Source>
  <b:Source>
    <b:Tag>TOl</b:Tag>
    <b:SourceType>ArticleInAPeriodical</b:SourceType>
    <b:Guid>{002EBC0D-BB4B-4644-8C7B-D01DDD55FE56}</b:Guid>
    <b:Title>Dispositivo hidráulico de bajo impacto ambiental para limpieza y clasificación del café en cereza</b:Title>
    <b:Author>
      <b:Author>
        <b:NameList>
          <b:Person>
            <b:Last>Oliveros</b:Last>
            <b:First>T.</b:First>
          </b:Person>
          <b:Person>
            <b:Last>U.</b:Last>
            <b:First>C.E.</b:First>
            <b:Middle>Sanz</b:Middle>
          </b:Person>
          <b:Person>
            <b:Last>Montoya</b:Last>
            <b:First>R.</b:First>
          </b:Person>
          <b:Person>
            <b:Last>Moreno</b:Last>
            <b:First>E.C.</b:First>
          </b:Person>
        </b:NameList>
      </b:Author>
    </b:Author>
    <b:JournalName>Cenicafé</b:JournalName>
    <b:Year>2009</b:Year>
    <b:Pages>229-238</b:Pages>
    <b:Volume>60</b:Volume>
    <b:Issue>3</b:Issue>
    <b:PeriodicalTitle>Cenicafe</b:PeriodicalTitle>
    <b:RefOrder>80</b:RefOrder>
  </b:Source>
  <b:Source>
    <b:Tag>diaz</b:Tag>
    <b:SourceType>ArticleInAPeriodical</b:SourceType>
    <b:Guid>{A1E3A2AC-A2B6-4209-944C-0D4B8D97E35A}</b:Guid>
    <b:Author>
      <b:Author>
        <b:NameList>
          <b:Person>
            <b:Last>Acevedo</b:Last>
            <b:First>John</b:First>
            <b:Middle>Alexander Díaz</b:Middle>
          </b:Person>
        </b:NameList>
      </b:Author>
    </b:Author>
    <b:Title>Diseño De Un Sistema De Selección De Café Mediante La Caracterización De Imágenes</b:Title>
    <b:JournalName>ENGI Revista Electrónica de la Facultad de Ingeniería</b:JournalName>
    <b:Year>2013</b:Year>
    <b:Volume>1</b:Volume>
    <b:Issue>2</b:Issue>
    <b:PeriodicalTitle>ENGI Revista Electrónica de la Facultad de Ingeniería</b:PeriodicalTitle>
    <b:RefOrder>81</b:RefOrder>
  </b:Source>
  <b:Source>
    <b:Tag>Gen07</b:Tag>
    <b:SourceType>ArticleInAPeriodical</b:SourceType>
    <b:Guid>{825773DE-C109-4F86-8E92-00D019B2B53E}</b:Guid>
    <b:Author>
      <b:Author>
        <b:NameList>
          <b:Person>
            <b:Last>Daza</b:Last>
            <b:First>Genaro</b:First>
          </b:Person>
          <b:Person>
            <b:Last>Sánchez</b:Last>
            <b:First>Luis</b:First>
            <b:Middle>G.</b:Middle>
          </b:Person>
          <b:Person>
            <b:Last>Julio F. Suárez</b:Last>
          </b:Person>
        </b:NameList>
      </b:Author>
    </b:Author>
    <b:Title>Selección de características orientada a sistemas de reconocimiento de granos maduros de café</b:Title>
    <b:JournalName>Scientia et Technica</b:JournalName>
    <b:Year>2007</b:Year>
    <b:Volume>3</b:Volume>
    <b:Issue>35</b:Issue>
    <b:PeriodicalTitle>Scientia et Technica</b:PeriodicalTitle>
    <b:RefOrder>82</b:RefOrder>
  </b:Source>
  <b:Source>
    <b:Tag>zulma</b:Tag>
    <b:SourceType>ArticleInAPeriodical</b:SourceType>
    <b:Guid>{C583C49F-BD40-42E6-9E9A-1B2E9FF41B7B}</b:Guid>
    <b:Author>
      <b:Author>
        <b:NameList>
          <b:Person>
            <b:Last>Sandoval Niño</b:Last>
            <b:First>Zulma</b:First>
            <b:Middle>Liliana</b:Middle>
          </b:Person>
          <b:Person>
            <b:Last>Prieto Ortiz</b:Last>
            <b:First>Flavio</b:First>
            <b:Middle>Augusto</b:Middle>
          </b:Person>
        </b:NameList>
      </b:Author>
    </b:Author>
    <b:Title>Caracterización de café cereza empleando técnicas de visión artificial</b:Title>
    <b:JournalName>Revista Facultad Nacional de Agronomía-Medellín</b:JournalName>
    <b:Year>2007</b:Year>
    <b:Pages>4105-4127</b:Pages>
    <b:Volume>60</b:Volume>
    <b:Issue>2</b:Issue>
    <b:PeriodicalTitle>Revista Facultad Nacional de Agronomía-Medellín</b:PeriodicalTitle>
    <b:RefOrder>83</b:RefOrder>
  </b:Source>
  <b:Source>
    <b:Tag>piña</b:Tag>
    <b:SourceType>ArticleInAPeriodical</b:SourceType>
    <b:Guid>{195E0B34-1B0B-4B15-BBB0-CE4D927E3592}</b:Guid>
    <b:Title>Evaluación del estado de maduración de la piña en su variedad perolera mediante técnicas de visión artificial</b:Title>
    <b:Year>2012</b:Year>
    <b:Author>
      <b:Author>
        <b:NameList>
          <b:Person>
            <b:Last>Silva</b:Last>
            <b:First>Luis</b:First>
            <b:Middle>Angel</b:Middle>
          </b:Person>
          <b:Person>
            <b:Last>Lizcano</b:Last>
            <b:First>Sergio</b:First>
          </b:Person>
        </b:NameList>
      </b:Author>
    </b:Author>
    <b:JournalName>Iteckne</b:JournalName>
    <b:Volume>9</b:Volume>
    <b:Issue>1</b:Issue>
    <b:PeriodicalTitle>Iteckne</b:PeriodicalTitle>
    <b:RefOrder>84</b:RefOrder>
  </b:Source>
  <b:Source>
    <b:Tag>guevara</b:Tag>
    <b:SourceType>ArticleInAPeriodical</b:SourceType>
    <b:Guid>{3274ADE3-B2A2-4B61-9512-D3A9CBFC9A59}</b:Guid>
    <b:Author>
      <b:Author>
        <b:NameList>
          <b:Person>
            <b:Last>F. Guevara Hernandez</b:Last>
          </b:Person>
          <b:Person>
            <b:Last>Gomez-Gil</b:Last>
            <b:First>J.</b:First>
          </b:Person>
        </b:NameList>
      </b:Author>
    </b:Author>
    <b:Title>A machine vision system for classification of wheat and barley grain kernels</b:Title>
    <b:JournalName>Spanish Journal of Agricultural Research</b:JournalName>
    <b:Year>2011</b:Year>
    <b:Pages>672-680</b:Pages>
    <b:Volume>9</b:Volume>
    <b:Issue>3</b:Issue>
    <b:PeriodicalTitle>Spanish Journal of Agricultural Research</b:PeriodicalTitle>
    <b:RefOrder>85</b:RefOrder>
  </b:Source>
  <b:Source>
    <b:Tag>Cen11</b:Tag>
    <b:SourceType>InternetSite</b:SourceType>
    <b:Guid>{2EABDB2A-DAED-4168-BB30-A0E989A54851}</b:Guid>
    <b:Author>
      <b:Author>
        <b:NameList>
          <b:Person>
            <b:Last>CENICAFE</b:Last>
          </b:Person>
        </b:NameList>
      </b:Author>
    </b:Author>
    <b:Title>Cultivemos café / Manejo Integrado del Cultivo</b:Title>
    <b:Year>2011</b:Year>
    <b:Month>06</b:Month>
    <b:Day>15</b:Day>
    <b:YearAccessed>2014</b:YearAccessed>
    <b:MonthAccessed>12</b:MonthAccessed>
    <b:DayAccessed>22</b:DayAccessed>
    <b:URL>http://www.cenicafe.org/es/index.php/cultivemos_cafe/plagas</b:URL>
    <b:RefOrder>86</b:RefOrder>
  </b:Source>
  <b:Source>
    <b:Tag>The14</b:Tag>
    <b:SourceType>Misc</b:SourceType>
    <b:Guid>{3FBBF02E-B6C1-4CD3-B43C-9670550B3D12}</b:Guid>
    <b:Title>2014 IEEE Thesaurus Version 1.0</b:Title>
    <b:Year>2014</b:Year>
    <b:Author>
      <b:Author>
        <b:Corporate>The Institute of Electrical and Electronics Engineering (IEEE)</b:Corporate>
      </b:Author>
    </b:Author>
    <b:Publisher>IEEE</b:Publisher>
    <b:YearAccessed>2016</b:YearAccessed>
    <b:MonthAccessed>Abril</b:MonthAccessed>
    <b:DayAccessed>10</b:DayAccessed>
    <b:URL>http://www.ieee.org/ucm/groups/public/@ieee/@web/@org/@pubs/documents/file/20042208.pdf</b:URL>
    <b:RefOrder>87</b:RefOrder>
  </b:Source>
  <b:Source>
    <b:Tag>Ins09</b:Tag>
    <b:SourceType>Misc</b:SourceType>
    <b:Guid>{4620C093-28C2-4F14-BD08-DD54EF3B0CAB}</b:Guid>
    <b:Author>
      <b:Author>
        <b:Corporate>Institute of Electrical and Electronics Engineers</b:Corporate>
      </b:Author>
    </b:Author>
    <b:Title>IEEE Citation Reference</b:Title>
    <b:Year>2009</b:Year>
    <b:Publisher>IEEE</b:Publisher>
    <b:Month>Septiembre</b:Month>
    <b:CountryRegion>USA</b:CountryRegion>
    <b:URL>http://www.ieee.org/documents/ieeecitationref.pdf</b:URL>
    <b:RefOrder>88</b:RefOrder>
  </b:Source>
</b:Sources>
</file>

<file path=customXml/itemProps1.xml><?xml version="1.0" encoding="utf-8"?>
<ds:datastoreItem xmlns:ds="http://schemas.openxmlformats.org/officeDocument/2006/customXml" ds:itemID="{8BF6C880-2E83-4E31-B006-C8AD0D70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8720</Words>
  <Characters>47092</Characters>
  <Application>Microsoft Office Word</Application>
  <DocSecurity>0</DocSecurity>
  <Lines>392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BARRA MINGORANCE</dc:creator>
  <cp:keywords/>
  <dc:description/>
  <cp:lastModifiedBy>CASALE</cp:lastModifiedBy>
  <cp:revision>13</cp:revision>
  <cp:lastPrinted>2022-07-25T16:33:00Z</cp:lastPrinted>
  <dcterms:created xsi:type="dcterms:W3CDTF">2022-10-25T17:56:00Z</dcterms:created>
  <dcterms:modified xsi:type="dcterms:W3CDTF">2022-10-25T18:13:00Z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12th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8f5d7e81-8358-3e85-83c4-57e3fd2f3e0b</vt:lpwstr>
  </property>
</Properties>
</file>