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0B3CB1A8" w14:textId="3CD559F6" w:rsidR="002F2CDF" w:rsidRDefault="00DB01B0" w:rsidP="00DB01B0">
      <w:pPr>
        <w:pStyle w:val="Default"/>
        <w:tabs>
          <w:tab w:val="left" w:pos="5223"/>
        </w:tabs>
        <w:jc w:val="center"/>
        <w:rPr>
          <w:sz w:val="20"/>
          <w:szCs w:val="20"/>
        </w:rPr>
      </w:pPr>
      <w:r w:rsidRPr="00DB01B0">
        <w:rPr>
          <w:rFonts w:eastAsia="Calibri"/>
          <w:b/>
          <w:bCs/>
          <w:sz w:val="32"/>
          <w:szCs w:val="28"/>
        </w:rPr>
        <w:t xml:space="preserve">Análisis </w:t>
      </w:r>
      <w:r w:rsidR="00F717CC">
        <w:rPr>
          <w:rFonts w:eastAsia="Calibri"/>
          <w:b/>
          <w:bCs/>
          <w:sz w:val="32"/>
          <w:szCs w:val="28"/>
        </w:rPr>
        <w:t>d</w:t>
      </w:r>
      <w:r w:rsidRPr="00DB01B0">
        <w:rPr>
          <w:rFonts w:eastAsia="Calibri"/>
          <w:b/>
          <w:bCs/>
          <w:sz w:val="32"/>
          <w:szCs w:val="28"/>
        </w:rPr>
        <w:t xml:space="preserve">e </w:t>
      </w:r>
      <w:r w:rsidR="00F717CC">
        <w:rPr>
          <w:rFonts w:eastAsia="Calibri"/>
          <w:b/>
          <w:bCs/>
          <w:sz w:val="32"/>
          <w:szCs w:val="28"/>
        </w:rPr>
        <w:t>l</w:t>
      </w:r>
      <w:r w:rsidRPr="00DB01B0">
        <w:rPr>
          <w:rFonts w:eastAsia="Calibri"/>
          <w:b/>
          <w:bCs/>
          <w:sz w:val="32"/>
          <w:szCs w:val="28"/>
        </w:rPr>
        <w:t xml:space="preserve">a </w:t>
      </w:r>
      <w:r w:rsidR="00F717CC">
        <w:rPr>
          <w:rFonts w:eastAsia="Calibri"/>
          <w:b/>
          <w:bCs/>
          <w:sz w:val="32"/>
          <w:szCs w:val="28"/>
        </w:rPr>
        <w:t>f</w:t>
      </w:r>
      <w:r w:rsidRPr="00DB01B0">
        <w:rPr>
          <w:rFonts w:eastAsia="Calibri"/>
          <w:b/>
          <w:bCs/>
          <w:sz w:val="32"/>
          <w:szCs w:val="28"/>
        </w:rPr>
        <w:t xml:space="preserve">ormación </w:t>
      </w:r>
      <w:r w:rsidR="00F717CC">
        <w:rPr>
          <w:rFonts w:eastAsia="Calibri"/>
          <w:b/>
          <w:bCs/>
          <w:sz w:val="32"/>
          <w:szCs w:val="28"/>
        </w:rPr>
        <w:t>d</w:t>
      </w:r>
      <w:r w:rsidRPr="00DB01B0">
        <w:rPr>
          <w:rFonts w:eastAsia="Calibri"/>
          <w:b/>
          <w:bCs/>
          <w:sz w:val="32"/>
          <w:szCs w:val="28"/>
        </w:rPr>
        <w:t xml:space="preserve">e </w:t>
      </w:r>
      <w:r w:rsidR="00F717CC">
        <w:rPr>
          <w:rFonts w:eastAsia="Calibri"/>
          <w:b/>
          <w:bCs/>
          <w:sz w:val="32"/>
          <w:szCs w:val="28"/>
        </w:rPr>
        <w:t>u</w:t>
      </w:r>
      <w:r w:rsidRPr="00DB01B0">
        <w:rPr>
          <w:rFonts w:eastAsia="Calibri"/>
          <w:b/>
          <w:bCs/>
          <w:sz w:val="32"/>
          <w:szCs w:val="28"/>
        </w:rPr>
        <w:t xml:space="preserve">niones </w:t>
      </w:r>
      <w:r w:rsidR="00F717CC">
        <w:rPr>
          <w:rFonts w:eastAsia="Calibri"/>
          <w:b/>
          <w:bCs/>
          <w:sz w:val="32"/>
          <w:szCs w:val="28"/>
        </w:rPr>
        <w:t>i</w:t>
      </w:r>
      <w:r w:rsidRPr="00DB01B0">
        <w:rPr>
          <w:rFonts w:eastAsia="Calibri"/>
          <w:b/>
          <w:bCs/>
          <w:sz w:val="32"/>
          <w:szCs w:val="28"/>
        </w:rPr>
        <w:t xml:space="preserve">nter </w:t>
      </w:r>
      <w:r w:rsidR="00F717CC">
        <w:rPr>
          <w:rFonts w:eastAsia="Calibri"/>
          <w:b/>
          <w:bCs/>
          <w:sz w:val="32"/>
          <w:szCs w:val="28"/>
        </w:rPr>
        <w:t>e</w:t>
      </w:r>
      <w:r w:rsidRPr="00DB01B0">
        <w:rPr>
          <w:rFonts w:eastAsia="Calibri"/>
          <w:b/>
          <w:bCs/>
          <w:sz w:val="32"/>
          <w:szCs w:val="28"/>
        </w:rPr>
        <w:t xml:space="preserve"> </w:t>
      </w:r>
      <w:r w:rsidR="00F717CC">
        <w:rPr>
          <w:rFonts w:eastAsia="Calibri"/>
          <w:b/>
          <w:bCs/>
          <w:sz w:val="32"/>
          <w:szCs w:val="28"/>
        </w:rPr>
        <w:t>i</w:t>
      </w:r>
      <w:r w:rsidRPr="00DB01B0">
        <w:rPr>
          <w:rFonts w:eastAsia="Calibri"/>
          <w:b/>
          <w:bCs/>
          <w:sz w:val="32"/>
          <w:szCs w:val="28"/>
        </w:rPr>
        <w:t xml:space="preserve">ntra </w:t>
      </w:r>
      <w:r w:rsidR="00F717CC">
        <w:rPr>
          <w:rFonts w:eastAsia="Calibri"/>
          <w:b/>
          <w:bCs/>
          <w:sz w:val="32"/>
          <w:szCs w:val="28"/>
        </w:rPr>
        <w:t>c</w:t>
      </w:r>
      <w:r w:rsidRPr="00DB01B0">
        <w:rPr>
          <w:rFonts w:eastAsia="Calibri"/>
          <w:b/>
          <w:bCs/>
          <w:sz w:val="32"/>
          <w:szCs w:val="28"/>
        </w:rPr>
        <w:t xml:space="preserve">apa </w:t>
      </w:r>
      <w:r w:rsidR="00F717CC">
        <w:rPr>
          <w:rFonts w:eastAsia="Calibri"/>
          <w:b/>
          <w:bCs/>
          <w:sz w:val="32"/>
          <w:szCs w:val="28"/>
        </w:rPr>
        <w:t>e</w:t>
      </w:r>
      <w:r w:rsidRPr="00DB01B0">
        <w:rPr>
          <w:rFonts w:eastAsia="Calibri"/>
          <w:b/>
          <w:bCs/>
          <w:sz w:val="32"/>
          <w:szCs w:val="28"/>
        </w:rPr>
        <w:t xml:space="preserve">n </w:t>
      </w:r>
      <w:r w:rsidR="00F717CC">
        <w:rPr>
          <w:rFonts w:eastAsia="Calibri"/>
          <w:b/>
          <w:bCs/>
          <w:sz w:val="32"/>
          <w:szCs w:val="28"/>
        </w:rPr>
        <w:t>t</w:t>
      </w:r>
      <w:r w:rsidRPr="00DB01B0">
        <w:rPr>
          <w:rFonts w:eastAsia="Calibri"/>
          <w:b/>
          <w:bCs/>
          <w:sz w:val="32"/>
          <w:szCs w:val="28"/>
        </w:rPr>
        <w:t xml:space="preserve">ermoplásticos </w:t>
      </w:r>
      <w:r w:rsidR="00F717CC">
        <w:rPr>
          <w:rFonts w:eastAsia="Calibri"/>
          <w:b/>
          <w:bCs/>
          <w:sz w:val="32"/>
          <w:szCs w:val="28"/>
        </w:rPr>
        <w:t>e</w:t>
      </w:r>
      <w:r w:rsidRPr="00DB01B0">
        <w:rPr>
          <w:rFonts w:eastAsia="Calibri"/>
          <w:b/>
          <w:bCs/>
          <w:sz w:val="32"/>
          <w:szCs w:val="28"/>
        </w:rPr>
        <w:t xml:space="preserve">lastoméricos </w:t>
      </w:r>
      <w:r w:rsidR="00F717CC">
        <w:rPr>
          <w:rFonts w:eastAsia="Calibri"/>
          <w:b/>
          <w:bCs/>
          <w:sz w:val="32"/>
          <w:szCs w:val="28"/>
        </w:rPr>
        <w:t>p</w:t>
      </w:r>
      <w:r w:rsidRPr="00DB01B0">
        <w:rPr>
          <w:rFonts w:eastAsia="Calibri"/>
          <w:b/>
          <w:bCs/>
          <w:sz w:val="32"/>
          <w:szCs w:val="28"/>
        </w:rPr>
        <w:t xml:space="preserve">rocesados </w:t>
      </w:r>
      <w:r w:rsidR="00F717CC">
        <w:rPr>
          <w:rFonts w:eastAsia="Calibri"/>
          <w:b/>
          <w:bCs/>
          <w:sz w:val="32"/>
          <w:szCs w:val="28"/>
        </w:rPr>
        <w:t>p</w:t>
      </w:r>
      <w:r w:rsidRPr="00DB01B0">
        <w:rPr>
          <w:rFonts w:eastAsia="Calibri"/>
          <w:b/>
          <w:bCs/>
          <w:sz w:val="32"/>
          <w:szCs w:val="28"/>
        </w:rPr>
        <w:t xml:space="preserve">or </w:t>
      </w:r>
      <w:r w:rsidR="00F717CC">
        <w:rPr>
          <w:rFonts w:eastAsia="Calibri"/>
          <w:b/>
          <w:bCs/>
          <w:sz w:val="32"/>
          <w:szCs w:val="28"/>
        </w:rPr>
        <w:t>l</w:t>
      </w:r>
      <w:r w:rsidRPr="00DB01B0">
        <w:rPr>
          <w:rFonts w:eastAsia="Calibri"/>
          <w:b/>
          <w:bCs/>
          <w:sz w:val="32"/>
          <w:szCs w:val="28"/>
        </w:rPr>
        <w:t xml:space="preserve">a </w:t>
      </w:r>
      <w:r w:rsidR="00F717CC">
        <w:rPr>
          <w:rFonts w:eastAsia="Calibri"/>
          <w:b/>
          <w:bCs/>
          <w:sz w:val="32"/>
          <w:szCs w:val="28"/>
        </w:rPr>
        <w:t>t</w:t>
      </w:r>
      <w:r w:rsidRPr="00DB01B0">
        <w:rPr>
          <w:rFonts w:eastAsia="Calibri"/>
          <w:b/>
          <w:bCs/>
          <w:sz w:val="32"/>
          <w:szCs w:val="28"/>
        </w:rPr>
        <w:t xml:space="preserve">écnica </w:t>
      </w:r>
      <w:r w:rsidR="003105F0">
        <w:rPr>
          <w:rFonts w:eastAsia="Calibri"/>
          <w:b/>
          <w:bCs/>
          <w:sz w:val="32"/>
          <w:szCs w:val="28"/>
        </w:rPr>
        <w:t xml:space="preserve">de impresión 3D </w:t>
      </w:r>
      <w:r w:rsidR="00F717CC">
        <w:rPr>
          <w:rFonts w:eastAsia="Calibri"/>
          <w:b/>
          <w:bCs/>
          <w:sz w:val="32"/>
          <w:szCs w:val="28"/>
        </w:rPr>
        <w:t>d</w:t>
      </w:r>
      <w:r w:rsidRPr="00DB01B0">
        <w:rPr>
          <w:rFonts w:eastAsia="Calibri"/>
          <w:b/>
          <w:bCs/>
          <w:sz w:val="32"/>
          <w:szCs w:val="28"/>
        </w:rPr>
        <w:t xml:space="preserve">e </w:t>
      </w:r>
      <w:r w:rsidR="00F717CC">
        <w:rPr>
          <w:rFonts w:eastAsia="Calibri"/>
          <w:b/>
          <w:bCs/>
          <w:sz w:val="32"/>
          <w:szCs w:val="28"/>
        </w:rPr>
        <w:t>e</w:t>
      </w:r>
      <w:r w:rsidRPr="00DB01B0">
        <w:rPr>
          <w:rFonts w:eastAsia="Calibri"/>
          <w:b/>
          <w:bCs/>
          <w:sz w:val="32"/>
          <w:szCs w:val="28"/>
        </w:rPr>
        <w:t xml:space="preserve">xtrusión </w:t>
      </w:r>
      <w:r w:rsidR="00F717CC">
        <w:rPr>
          <w:rFonts w:eastAsia="Calibri"/>
          <w:b/>
          <w:bCs/>
          <w:sz w:val="32"/>
          <w:szCs w:val="28"/>
        </w:rPr>
        <w:t>d</w:t>
      </w:r>
      <w:r w:rsidRPr="00DB01B0">
        <w:rPr>
          <w:rFonts w:eastAsia="Calibri"/>
          <w:b/>
          <w:bCs/>
          <w:sz w:val="32"/>
          <w:szCs w:val="28"/>
        </w:rPr>
        <w:t xml:space="preserve">e </w:t>
      </w:r>
      <w:r w:rsidR="00F717CC">
        <w:rPr>
          <w:rFonts w:eastAsia="Calibri"/>
          <w:b/>
          <w:bCs/>
          <w:sz w:val="32"/>
          <w:szCs w:val="28"/>
        </w:rPr>
        <w:t>m</w:t>
      </w:r>
      <w:r w:rsidRPr="00DB01B0">
        <w:rPr>
          <w:rFonts w:eastAsia="Calibri"/>
          <w:b/>
          <w:bCs/>
          <w:sz w:val="32"/>
          <w:szCs w:val="28"/>
        </w:rPr>
        <w:t>aterial</w:t>
      </w: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7046C12D" w:rsidR="002F2CDF" w:rsidRPr="00A84CB6" w:rsidRDefault="00102B83" w:rsidP="002F2CDF">
      <w:pPr>
        <w:pStyle w:val="Default"/>
        <w:jc w:val="center"/>
        <w:rPr>
          <w:b/>
          <w:bCs/>
          <w:smallCaps/>
          <w:sz w:val="20"/>
          <w:szCs w:val="20"/>
          <w:vertAlign w:val="superscript"/>
        </w:rPr>
      </w:pPr>
      <w:r>
        <w:rPr>
          <w:b/>
          <w:bCs/>
          <w:sz w:val="20"/>
          <w:szCs w:val="20"/>
        </w:rPr>
        <w:t>Bàrbara Adrover</w:t>
      </w:r>
      <w:r w:rsidR="002F2CDF">
        <w:rPr>
          <w:b/>
          <w:bCs/>
          <w:sz w:val="20"/>
          <w:szCs w:val="20"/>
        </w:rPr>
        <w:t>-</w:t>
      </w:r>
      <w:r>
        <w:rPr>
          <w:b/>
          <w:bCs/>
          <w:sz w:val="20"/>
          <w:szCs w:val="20"/>
        </w:rPr>
        <w:t>Monserrat</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Pr>
          <w:b/>
          <w:bCs/>
          <w:sz w:val="20"/>
          <w:szCs w:val="20"/>
        </w:rPr>
        <w:t>Ramón Jerez</w:t>
      </w:r>
      <w:r w:rsidR="002F2CDF">
        <w:rPr>
          <w:b/>
          <w:bCs/>
          <w:sz w:val="20"/>
          <w:szCs w:val="20"/>
        </w:rPr>
        <w:t>-</w:t>
      </w:r>
      <w:r>
        <w:rPr>
          <w:b/>
          <w:bCs/>
          <w:sz w:val="20"/>
          <w:szCs w:val="20"/>
        </w:rPr>
        <w:t>Mesa</w:t>
      </w:r>
      <w:r w:rsidR="002F2CDF" w:rsidRPr="00A84CB6">
        <w:rPr>
          <w:b/>
          <w:bCs/>
          <w:smallCaps/>
          <w:sz w:val="20"/>
          <w:szCs w:val="20"/>
          <w:vertAlign w:val="superscript"/>
        </w:rPr>
        <w:t>2</w:t>
      </w:r>
      <w:r w:rsidR="002F2CDF" w:rsidRPr="00A84CB6">
        <w:rPr>
          <w:b/>
          <w:bCs/>
          <w:smallCaps/>
          <w:sz w:val="20"/>
          <w:szCs w:val="20"/>
        </w:rPr>
        <w:t xml:space="preserve">, </w:t>
      </w:r>
      <w:r>
        <w:rPr>
          <w:b/>
          <w:bCs/>
          <w:sz w:val="20"/>
          <w:szCs w:val="20"/>
        </w:rPr>
        <w:t>Jordi Llumà</w:t>
      </w:r>
      <w:r w:rsidR="002F2CDF" w:rsidRPr="00A84CB6">
        <w:rPr>
          <w:b/>
          <w:bCs/>
          <w:smallCaps/>
          <w:sz w:val="20"/>
          <w:szCs w:val="20"/>
          <w:vertAlign w:val="superscript"/>
        </w:rPr>
        <w:t>3</w:t>
      </w:r>
      <w:r w:rsidR="002F2CDF" w:rsidRPr="00A84CB6">
        <w:rPr>
          <w:b/>
          <w:bCs/>
          <w:smallCaps/>
          <w:sz w:val="20"/>
          <w:szCs w:val="20"/>
        </w:rPr>
        <w:t xml:space="preserve">, </w:t>
      </w:r>
      <w:r w:rsidR="00993761">
        <w:rPr>
          <w:b/>
          <w:bCs/>
          <w:sz w:val="20"/>
          <w:szCs w:val="20"/>
        </w:rPr>
        <w:t>Eric Velázquez-Corral</w:t>
      </w:r>
      <w:r w:rsidR="00993761" w:rsidRPr="00993761">
        <w:rPr>
          <w:b/>
          <w:bCs/>
          <w:smallCaps/>
          <w:sz w:val="20"/>
          <w:szCs w:val="20"/>
          <w:vertAlign w:val="superscript"/>
        </w:rPr>
        <w:t>4</w:t>
      </w:r>
      <w:r w:rsidR="00993761">
        <w:rPr>
          <w:b/>
          <w:bCs/>
          <w:smallCaps/>
          <w:sz w:val="20"/>
          <w:szCs w:val="20"/>
        </w:rPr>
        <w:t>,</w:t>
      </w:r>
      <w:r w:rsidR="00993761">
        <w:rPr>
          <w:b/>
          <w:bCs/>
          <w:sz w:val="20"/>
          <w:szCs w:val="20"/>
        </w:rPr>
        <w:t xml:space="preserve"> J</w:t>
      </w:r>
      <w:r>
        <w:rPr>
          <w:b/>
          <w:bCs/>
          <w:sz w:val="20"/>
          <w:szCs w:val="20"/>
        </w:rPr>
        <w:t>. Antonio Travieso</w:t>
      </w:r>
      <w:r w:rsidR="002F2CDF">
        <w:rPr>
          <w:b/>
          <w:bCs/>
          <w:sz w:val="20"/>
          <w:szCs w:val="20"/>
        </w:rPr>
        <w:t>-</w:t>
      </w:r>
      <w:r>
        <w:rPr>
          <w:b/>
          <w:bCs/>
          <w:sz w:val="20"/>
          <w:szCs w:val="20"/>
        </w:rPr>
        <w:t>Rodriguez</w:t>
      </w:r>
      <w:r w:rsidR="00993761">
        <w:rPr>
          <w:b/>
          <w:bCs/>
          <w:smallCaps/>
          <w:sz w:val="20"/>
          <w:szCs w:val="20"/>
          <w:vertAlign w:val="superscript"/>
        </w:rPr>
        <w:t>5</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6F02BBC5" w:rsidR="002F2CDF" w:rsidRPr="00FB73A9" w:rsidRDefault="002F2CDF" w:rsidP="002F2CDF">
      <w:pPr>
        <w:jc w:val="center"/>
        <w:rPr>
          <w:sz w:val="18"/>
        </w:rPr>
      </w:pPr>
      <w:r w:rsidRPr="00FB73A9">
        <w:rPr>
          <w:sz w:val="18"/>
          <w:vertAlign w:val="superscript"/>
        </w:rPr>
        <w:t>1</w:t>
      </w:r>
      <w:r w:rsidR="00AB181C">
        <w:rPr>
          <w:sz w:val="18"/>
        </w:rPr>
        <w:t>TECNOFAB</w:t>
      </w:r>
      <w:r w:rsidRPr="00FB73A9">
        <w:rPr>
          <w:sz w:val="18"/>
        </w:rPr>
        <w:t xml:space="preserve">, </w:t>
      </w:r>
      <w:r w:rsidR="00AB181C">
        <w:rPr>
          <w:sz w:val="18"/>
        </w:rPr>
        <w:t>Departamento de Ingeniería Mecánica</w:t>
      </w:r>
      <w:r w:rsidRPr="00FB73A9">
        <w:rPr>
          <w:sz w:val="18"/>
        </w:rPr>
        <w:t>, Univ</w:t>
      </w:r>
      <w:r>
        <w:rPr>
          <w:sz w:val="18"/>
        </w:rPr>
        <w:t>ersi</w:t>
      </w:r>
      <w:r w:rsidR="00102B83">
        <w:rPr>
          <w:sz w:val="18"/>
        </w:rPr>
        <w:t>tat Politècnica de Catalunya</w:t>
      </w:r>
      <w:r w:rsidRPr="00FB73A9">
        <w:rPr>
          <w:sz w:val="18"/>
        </w:rPr>
        <w:t xml:space="preserve">, </w:t>
      </w:r>
      <w:r w:rsidR="00102B83">
        <w:rPr>
          <w:sz w:val="18"/>
        </w:rPr>
        <w:t>España</w:t>
      </w:r>
      <w:r w:rsidRPr="00FB73A9">
        <w:rPr>
          <w:sz w:val="18"/>
        </w:rPr>
        <w:t xml:space="preserve">. Email: </w:t>
      </w:r>
      <w:r w:rsidR="00102B83">
        <w:rPr>
          <w:sz w:val="18"/>
        </w:rPr>
        <w:t>barbara.adrover@upc.edu</w:t>
      </w:r>
    </w:p>
    <w:p w14:paraId="0EA7752E" w14:textId="7E52C8FE" w:rsidR="002F2CDF" w:rsidRPr="00FB73A9" w:rsidRDefault="002F2CDF" w:rsidP="002F2CDF">
      <w:pPr>
        <w:jc w:val="center"/>
        <w:rPr>
          <w:sz w:val="18"/>
        </w:rPr>
      </w:pPr>
      <w:r w:rsidRPr="00FB73A9">
        <w:rPr>
          <w:rStyle w:val="Refdenotaalpie"/>
          <w:rFonts w:cs="Times New Roman"/>
          <w:sz w:val="16"/>
          <w:szCs w:val="18"/>
        </w:rPr>
        <w:t xml:space="preserve">2 </w:t>
      </w:r>
      <w:r w:rsidR="00AB181C">
        <w:rPr>
          <w:sz w:val="18"/>
        </w:rPr>
        <w:t>TECNOFAB</w:t>
      </w:r>
      <w:r>
        <w:rPr>
          <w:sz w:val="18"/>
        </w:rPr>
        <w:t xml:space="preserve">, </w:t>
      </w:r>
      <w:r w:rsidR="00AB181C">
        <w:rPr>
          <w:sz w:val="18"/>
        </w:rPr>
        <w:t>Departamento de Ingeniería Mecánica</w:t>
      </w:r>
      <w:r w:rsidRPr="00FB73A9">
        <w:rPr>
          <w:sz w:val="18"/>
        </w:rPr>
        <w:t xml:space="preserve">, </w:t>
      </w:r>
      <w:r w:rsidR="00AB181C" w:rsidRPr="00FB73A9">
        <w:rPr>
          <w:sz w:val="18"/>
        </w:rPr>
        <w:t>Univ</w:t>
      </w:r>
      <w:r w:rsidR="00AB181C">
        <w:rPr>
          <w:sz w:val="18"/>
        </w:rPr>
        <w:t>ersitat Politècnica de Catalunya</w:t>
      </w:r>
      <w:r w:rsidR="00AB181C" w:rsidRPr="00FB73A9">
        <w:rPr>
          <w:sz w:val="18"/>
        </w:rPr>
        <w:t xml:space="preserve">, </w:t>
      </w:r>
      <w:r w:rsidR="00AB181C">
        <w:rPr>
          <w:sz w:val="18"/>
        </w:rPr>
        <w:t>España</w:t>
      </w:r>
      <w:r w:rsidRPr="00FB73A9">
        <w:rPr>
          <w:sz w:val="18"/>
        </w:rPr>
        <w:t xml:space="preserve">. Email: </w:t>
      </w:r>
      <w:r w:rsidR="00AB181C">
        <w:rPr>
          <w:sz w:val="18"/>
        </w:rPr>
        <w:t>ramon.jerez@upc.edu</w:t>
      </w:r>
    </w:p>
    <w:p w14:paraId="49472D44" w14:textId="58E3B5F0" w:rsidR="002F2CDF" w:rsidRDefault="002F2CDF" w:rsidP="002F2CDF">
      <w:pPr>
        <w:jc w:val="center"/>
        <w:rPr>
          <w:sz w:val="18"/>
        </w:rPr>
      </w:pPr>
      <w:r w:rsidRPr="00FB73A9">
        <w:rPr>
          <w:rStyle w:val="Refdenotaalpie"/>
          <w:sz w:val="16"/>
          <w:szCs w:val="18"/>
        </w:rPr>
        <w:t>3</w:t>
      </w:r>
      <w:r w:rsidRPr="00FB73A9">
        <w:rPr>
          <w:sz w:val="18"/>
          <w:vertAlign w:val="superscript"/>
        </w:rPr>
        <w:t xml:space="preserve"> </w:t>
      </w:r>
      <w:r w:rsidR="004834E2">
        <w:rPr>
          <w:sz w:val="18"/>
        </w:rPr>
        <w:t>TECNOFAB</w:t>
      </w:r>
      <w:r w:rsidRPr="00FB73A9">
        <w:rPr>
          <w:sz w:val="18"/>
        </w:rPr>
        <w:t xml:space="preserve">, </w:t>
      </w:r>
      <w:r w:rsidR="006B7857" w:rsidRPr="006B7857">
        <w:rPr>
          <w:sz w:val="18"/>
        </w:rPr>
        <w:t>Departamento de Ciencia de Materiales e Ingeniería Metalúrgica</w:t>
      </w:r>
      <w:r w:rsidRPr="00FB73A9">
        <w:rPr>
          <w:sz w:val="18"/>
        </w:rPr>
        <w:t xml:space="preserve">, </w:t>
      </w:r>
      <w:r w:rsidR="00AB181C" w:rsidRPr="00FB73A9">
        <w:rPr>
          <w:sz w:val="18"/>
        </w:rPr>
        <w:t>Univ</w:t>
      </w:r>
      <w:r w:rsidR="00AB181C">
        <w:rPr>
          <w:sz w:val="18"/>
        </w:rPr>
        <w:t>ersitat Politècnica de Catalunya</w:t>
      </w:r>
      <w:r w:rsidR="00AB181C" w:rsidRPr="00FB73A9">
        <w:rPr>
          <w:sz w:val="18"/>
        </w:rPr>
        <w:t xml:space="preserve">, </w:t>
      </w:r>
      <w:r w:rsidR="00AB181C">
        <w:rPr>
          <w:sz w:val="18"/>
        </w:rPr>
        <w:t>España</w:t>
      </w:r>
      <w:r w:rsidRPr="00FB73A9">
        <w:rPr>
          <w:sz w:val="18"/>
        </w:rPr>
        <w:t xml:space="preserve">. Email: </w:t>
      </w:r>
      <w:r w:rsidR="00993761" w:rsidRPr="00993761">
        <w:rPr>
          <w:sz w:val="18"/>
        </w:rPr>
        <w:t>jordi.lluma@upc.edu</w:t>
      </w:r>
    </w:p>
    <w:p w14:paraId="0681130C" w14:textId="56FA3B90" w:rsidR="00993761" w:rsidRPr="00FB73A9" w:rsidRDefault="00993761" w:rsidP="00993761">
      <w:pPr>
        <w:jc w:val="center"/>
        <w:rPr>
          <w:sz w:val="18"/>
        </w:rPr>
      </w:pPr>
      <w:r>
        <w:rPr>
          <w:sz w:val="18"/>
          <w:vertAlign w:val="superscript"/>
        </w:rPr>
        <w:t>5</w:t>
      </w:r>
      <w:r>
        <w:rPr>
          <w:sz w:val="18"/>
        </w:rPr>
        <w:t>TECNOFAB</w:t>
      </w:r>
      <w:r w:rsidRPr="00FB73A9">
        <w:rPr>
          <w:sz w:val="18"/>
        </w:rPr>
        <w:t xml:space="preserve">, </w:t>
      </w:r>
      <w:r>
        <w:rPr>
          <w:sz w:val="18"/>
        </w:rPr>
        <w:t>Departamento de Ingeniería Mecánica</w:t>
      </w:r>
      <w:r w:rsidRPr="00FB73A9">
        <w:rPr>
          <w:sz w:val="18"/>
        </w:rPr>
        <w:t>, Univ</w:t>
      </w:r>
      <w:r>
        <w:rPr>
          <w:sz w:val="18"/>
        </w:rPr>
        <w:t>ersitat Politècnica de Catalunya</w:t>
      </w:r>
      <w:r w:rsidRPr="00FB73A9">
        <w:rPr>
          <w:sz w:val="18"/>
        </w:rPr>
        <w:t xml:space="preserve">, </w:t>
      </w:r>
      <w:r>
        <w:rPr>
          <w:sz w:val="18"/>
        </w:rPr>
        <w:t>España</w:t>
      </w:r>
      <w:r w:rsidRPr="00FB73A9">
        <w:rPr>
          <w:sz w:val="18"/>
        </w:rPr>
        <w:t xml:space="preserve">. Email: </w:t>
      </w:r>
      <w:r>
        <w:rPr>
          <w:sz w:val="18"/>
        </w:rPr>
        <w:t>eric.velazquez@upc.edu</w:t>
      </w:r>
    </w:p>
    <w:p w14:paraId="4AA07573" w14:textId="0852AE14" w:rsidR="002F2CDF" w:rsidRDefault="002F2CDF" w:rsidP="002F2CDF">
      <w:pPr>
        <w:jc w:val="center"/>
        <w:rPr>
          <w:sz w:val="18"/>
        </w:rPr>
      </w:pPr>
      <w:r w:rsidRPr="00FB73A9">
        <w:rPr>
          <w:bCs/>
          <w:smallCaps/>
          <w:sz w:val="18"/>
          <w:vertAlign w:val="superscript"/>
        </w:rPr>
        <w:t xml:space="preserve">4 </w:t>
      </w:r>
      <w:r w:rsidR="00AB181C">
        <w:rPr>
          <w:sz w:val="18"/>
        </w:rPr>
        <w:t>TECNOFAB</w:t>
      </w:r>
      <w:r>
        <w:rPr>
          <w:sz w:val="18"/>
        </w:rPr>
        <w:t xml:space="preserve">, </w:t>
      </w:r>
      <w:r w:rsidR="00AB181C">
        <w:rPr>
          <w:sz w:val="18"/>
        </w:rPr>
        <w:t>Departamento de Ingeniería Mecánica</w:t>
      </w:r>
      <w:r>
        <w:rPr>
          <w:sz w:val="18"/>
        </w:rPr>
        <w:t xml:space="preserve">, </w:t>
      </w:r>
      <w:r w:rsidR="00AB181C" w:rsidRPr="00FB73A9">
        <w:rPr>
          <w:sz w:val="18"/>
        </w:rPr>
        <w:t>Univ</w:t>
      </w:r>
      <w:r w:rsidR="00AB181C">
        <w:rPr>
          <w:sz w:val="18"/>
        </w:rPr>
        <w:t>ersitat Politècnica de Catalunya</w:t>
      </w:r>
      <w:r w:rsidR="00AB181C" w:rsidRPr="00FB73A9">
        <w:rPr>
          <w:sz w:val="18"/>
        </w:rPr>
        <w:t xml:space="preserve">, </w:t>
      </w:r>
      <w:r w:rsidR="00AB181C">
        <w:rPr>
          <w:sz w:val="18"/>
        </w:rPr>
        <w:t>España</w:t>
      </w:r>
      <w:r w:rsidRPr="00FB73A9">
        <w:rPr>
          <w:sz w:val="18"/>
        </w:rPr>
        <w:t xml:space="preserve">. Email: </w:t>
      </w:r>
      <w:r w:rsidR="006B7857">
        <w:rPr>
          <w:sz w:val="18"/>
        </w:rPr>
        <w:t>antonio.travieso@upc.edu</w:t>
      </w:r>
    </w:p>
    <w:p w14:paraId="36E687F5" w14:textId="3D941B87" w:rsidR="000166CA" w:rsidRPr="00264366" w:rsidRDefault="000166CA" w:rsidP="00425947">
      <w:pPr>
        <w:pStyle w:val="Default"/>
        <w:rPr>
          <w:bCs/>
          <w:sz w:val="18"/>
          <w:szCs w:val="16"/>
        </w:rPr>
      </w:pPr>
    </w:p>
    <w:p w14:paraId="1FF9BC06" w14:textId="77777777" w:rsidR="00323F6E" w:rsidRDefault="00323F6E" w:rsidP="00895443">
      <w:pPr>
        <w:pStyle w:val="Default"/>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3684D859" w14:textId="119C7CD8" w:rsidR="00355412" w:rsidRPr="000C2778" w:rsidRDefault="00457673" w:rsidP="00896E5A">
      <w:pPr>
        <w:rPr>
          <w:rFonts w:cs="Times New Roman"/>
          <w:color w:val="000000" w:themeColor="text1"/>
          <w:lang w:val="es-ES"/>
        </w:rPr>
      </w:pPr>
      <w:r w:rsidRPr="000C2778">
        <w:rPr>
          <w:color w:val="000000" w:themeColor="text1"/>
        </w:rPr>
        <w:t xml:space="preserve">La impresión 3D </w:t>
      </w:r>
      <w:r w:rsidR="00A3023E" w:rsidRPr="000C2778">
        <w:rPr>
          <w:color w:val="000000" w:themeColor="text1"/>
        </w:rPr>
        <w:t xml:space="preserve">es un proceso de fabricación capa a capa con gran potencial en diferentes ámbitos, </w:t>
      </w:r>
      <w:r w:rsidR="000C2778">
        <w:rPr>
          <w:color w:val="000000" w:themeColor="text1"/>
        </w:rPr>
        <w:t>desde</w:t>
      </w:r>
      <w:r w:rsidR="00A3023E" w:rsidRPr="000C2778">
        <w:rPr>
          <w:color w:val="000000" w:themeColor="text1"/>
        </w:rPr>
        <w:t xml:space="preserve"> tecnológicos </w:t>
      </w:r>
      <w:r w:rsidR="000C2778">
        <w:rPr>
          <w:color w:val="000000" w:themeColor="text1"/>
        </w:rPr>
        <w:t>hasta</w:t>
      </w:r>
      <w:r w:rsidR="00A3023E" w:rsidRPr="000C2778">
        <w:rPr>
          <w:color w:val="000000" w:themeColor="text1"/>
        </w:rPr>
        <w:t xml:space="preserve"> biomédicos. Específicamente, la técnica de Extrusión de Material (MEX), también conocida como Fabricación por Filamento Fundido (FFF), ha </w:t>
      </w:r>
      <w:r w:rsidR="000C2778">
        <w:rPr>
          <w:color w:val="000000" w:themeColor="text1"/>
        </w:rPr>
        <w:t>generado interés</w:t>
      </w:r>
      <w:r w:rsidR="00A3023E" w:rsidRPr="000C2778">
        <w:rPr>
          <w:color w:val="000000" w:themeColor="text1"/>
        </w:rPr>
        <w:t xml:space="preserve"> debido a sus capacidades de fabricar geometrías complejas. Esta investigación</w:t>
      </w:r>
      <w:r w:rsidR="00896E5A" w:rsidRPr="000C2778">
        <w:rPr>
          <w:color w:val="000000" w:themeColor="text1"/>
        </w:rPr>
        <w:t xml:space="preserve"> tiene como finalidad la caracterización </w:t>
      </w:r>
      <w:r w:rsidR="0047018A" w:rsidRPr="000C2778">
        <w:rPr>
          <w:color w:val="000000" w:themeColor="text1"/>
        </w:rPr>
        <w:t xml:space="preserve">de uniones inter e intra capa </w:t>
      </w:r>
      <w:r w:rsidR="0047018A">
        <w:rPr>
          <w:color w:val="000000" w:themeColor="text1"/>
        </w:rPr>
        <w:t xml:space="preserve">creadas en </w:t>
      </w:r>
      <w:r w:rsidR="00896E5A" w:rsidRPr="000C2778">
        <w:rPr>
          <w:color w:val="000000" w:themeColor="text1"/>
        </w:rPr>
        <w:t>cuatro termoplásticos elastoméricos</w:t>
      </w:r>
      <w:r w:rsidR="005364A1">
        <w:rPr>
          <w:color w:val="000000" w:themeColor="text1"/>
        </w:rPr>
        <w:t xml:space="preserve"> </w:t>
      </w:r>
      <w:r w:rsidR="0047018A">
        <w:rPr>
          <w:color w:val="000000" w:themeColor="text1"/>
        </w:rPr>
        <w:t xml:space="preserve">de </w:t>
      </w:r>
      <w:r w:rsidR="0047018A" w:rsidRPr="000C2778">
        <w:rPr>
          <w:color w:val="000000" w:themeColor="text1"/>
        </w:rPr>
        <w:t>distintas bases poliméricas</w:t>
      </w:r>
      <w:r w:rsidR="0047018A">
        <w:rPr>
          <w:color w:val="000000" w:themeColor="text1"/>
        </w:rPr>
        <w:t xml:space="preserve"> </w:t>
      </w:r>
      <w:r w:rsidR="005364A1">
        <w:rPr>
          <w:color w:val="000000" w:themeColor="text1"/>
        </w:rPr>
        <w:t>usados en MEX</w:t>
      </w:r>
      <w:r w:rsidR="00896E5A" w:rsidRPr="000C2778">
        <w:rPr>
          <w:color w:val="000000" w:themeColor="text1"/>
        </w:rPr>
        <w:t xml:space="preserve">. Estos copolímeros son de gran </w:t>
      </w:r>
      <w:bookmarkStart w:id="0" w:name="OLE_LINK17"/>
      <w:bookmarkStart w:id="1" w:name="OLE_LINK18"/>
      <w:r w:rsidR="00324CBF">
        <w:rPr>
          <w:color w:val="000000" w:themeColor="text1"/>
        </w:rPr>
        <w:t>utilidad</w:t>
      </w:r>
      <w:r w:rsidR="00896E5A" w:rsidRPr="000C2778">
        <w:rPr>
          <w:color w:val="000000" w:themeColor="text1"/>
        </w:rPr>
        <w:t xml:space="preserve"> </w:t>
      </w:r>
      <w:bookmarkEnd w:id="0"/>
      <w:bookmarkEnd w:id="1"/>
      <w:r w:rsidR="00896E5A" w:rsidRPr="000C2778">
        <w:rPr>
          <w:color w:val="000000" w:themeColor="text1"/>
        </w:rPr>
        <w:t xml:space="preserve">por su buen comportamiento mecánico y habilidad de deformación. </w:t>
      </w:r>
      <w:r w:rsidR="003105F0">
        <w:rPr>
          <w:color w:val="000000" w:themeColor="text1"/>
        </w:rPr>
        <w:t>S</w:t>
      </w:r>
      <w:r w:rsidR="005364A1">
        <w:rPr>
          <w:color w:val="000000" w:themeColor="text1"/>
        </w:rPr>
        <w:t>e han considerado</w:t>
      </w:r>
      <w:r w:rsidR="00896E5A" w:rsidRPr="000C2778">
        <w:rPr>
          <w:color w:val="000000" w:themeColor="text1"/>
        </w:rPr>
        <w:t xml:space="preserve"> tres parámetros de fabricación: la altura de capa, la velocidad y la temperatura de </w:t>
      </w:r>
      <w:r w:rsidR="00896E5A" w:rsidRPr="00EB0A8B">
        <w:rPr>
          <w:color w:val="000000" w:themeColor="text1"/>
        </w:rPr>
        <w:t xml:space="preserve">extrusión. </w:t>
      </w:r>
      <w:r w:rsidR="00355412" w:rsidRPr="00EB0A8B">
        <w:rPr>
          <w:rFonts w:cs="Times New Roman"/>
          <w:color w:val="000000" w:themeColor="text1"/>
          <w:lang w:val="es-ES"/>
        </w:rPr>
        <w:t xml:space="preserve">Los resultados muestran </w:t>
      </w:r>
      <w:r w:rsidR="00F95CAE" w:rsidRPr="00EB0A8B">
        <w:rPr>
          <w:rFonts w:cs="Times New Roman"/>
          <w:color w:val="000000" w:themeColor="text1"/>
          <w:lang w:val="es-ES"/>
        </w:rPr>
        <w:t xml:space="preserve">diferencias de comportamiento entre copolímeros y </w:t>
      </w:r>
      <w:r w:rsidR="00355412" w:rsidRPr="00EB0A8B">
        <w:rPr>
          <w:rFonts w:cs="Times New Roman"/>
          <w:color w:val="000000" w:themeColor="text1"/>
          <w:lang w:val="es-ES"/>
        </w:rPr>
        <w:t xml:space="preserve">una fuerte influencia de </w:t>
      </w:r>
      <w:r w:rsidR="004834E2" w:rsidRPr="00EB0A8B">
        <w:rPr>
          <w:rFonts w:cs="Times New Roman"/>
          <w:color w:val="000000" w:themeColor="text1"/>
          <w:lang w:val="es-ES"/>
        </w:rPr>
        <w:t xml:space="preserve">estos </w:t>
      </w:r>
      <w:r w:rsidR="00355412" w:rsidRPr="00EB0A8B">
        <w:rPr>
          <w:rFonts w:cs="Times New Roman"/>
          <w:color w:val="000000" w:themeColor="text1"/>
          <w:lang w:val="es-ES"/>
        </w:rPr>
        <w:t>parámetros de fabricación</w:t>
      </w:r>
      <w:r w:rsidR="00324CBF" w:rsidRPr="00EB0A8B">
        <w:rPr>
          <w:rFonts w:cs="Times New Roman"/>
          <w:color w:val="000000" w:themeColor="text1"/>
          <w:lang w:val="es-ES"/>
        </w:rPr>
        <w:t>:</w:t>
      </w:r>
      <w:r w:rsidR="00896E5A" w:rsidRPr="00EB0A8B">
        <w:rPr>
          <w:rFonts w:cs="Times New Roman"/>
          <w:color w:val="000000" w:themeColor="text1"/>
          <w:lang w:val="es-ES"/>
        </w:rPr>
        <w:t xml:space="preserve"> existe una relación entre la velocidad y la temperatura.</w:t>
      </w:r>
      <w:r w:rsidR="00896E5A" w:rsidRPr="000C2778">
        <w:rPr>
          <w:rFonts w:cs="Times New Roman"/>
          <w:color w:val="000000" w:themeColor="text1"/>
          <w:lang w:val="es-ES"/>
        </w:rPr>
        <w:t xml:space="preserve"> </w:t>
      </w:r>
      <w:r w:rsidR="00355412" w:rsidRPr="000C2778">
        <w:rPr>
          <w:rFonts w:cs="Times New Roman"/>
          <w:color w:val="000000" w:themeColor="text1"/>
          <w:lang w:val="es-ES"/>
        </w:rPr>
        <w:t xml:space="preserve">La metodología </w:t>
      </w:r>
      <w:r w:rsidR="00896E5A" w:rsidRPr="000C2778">
        <w:rPr>
          <w:rFonts w:cs="Times New Roman"/>
          <w:color w:val="000000" w:themeColor="text1"/>
          <w:lang w:val="es-ES"/>
        </w:rPr>
        <w:t xml:space="preserve">presentada </w:t>
      </w:r>
      <w:r w:rsidR="00355412" w:rsidRPr="000C2778">
        <w:rPr>
          <w:rFonts w:cs="Times New Roman"/>
          <w:color w:val="000000" w:themeColor="text1"/>
          <w:lang w:val="es-ES"/>
        </w:rPr>
        <w:t>ha demostrado ser una herramienta eficaz para identificar los efectos de los parámetros sobre la unión de filamentos.</w:t>
      </w:r>
      <w:r w:rsidR="00896E5A" w:rsidRPr="000C2778">
        <w:rPr>
          <w:rFonts w:cs="Times New Roman"/>
          <w:color w:val="000000" w:themeColor="text1"/>
          <w:lang w:val="es-ES"/>
        </w:rPr>
        <w:t xml:space="preserve"> </w:t>
      </w:r>
    </w:p>
    <w:p w14:paraId="588E7A6F" w14:textId="77777777" w:rsidR="00C97F78" w:rsidRPr="00C97F78" w:rsidRDefault="00C97F78" w:rsidP="00FB73A9">
      <w:pPr>
        <w:rPr>
          <w:color w:val="BFBFBF" w:themeColor="background1" w:themeShade="BF"/>
        </w:rPr>
      </w:pPr>
    </w:p>
    <w:p w14:paraId="70A85AF5" w14:textId="7C7C7D1B"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6B7857">
        <w:t>impresión 3D</w:t>
      </w:r>
      <w:r w:rsidR="0078133B">
        <w:t xml:space="preserve">; </w:t>
      </w:r>
      <w:r w:rsidR="00747040">
        <w:t>extrusión de material</w:t>
      </w:r>
      <w:r w:rsidR="0078133B">
        <w:t>;</w:t>
      </w:r>
      <w:r w:rsidR="009B4D5F" w:rsidRPr="00E34FCE">
        <w:t xml:space="preserve"> </w:t>
      </w:r>
      <w:r w:rsidR="00747040">
        <w:t>termoplásticos elastómeros; unión inter e intra</w:t>
      </w:r>
      <w:r w:rsidR="00324CBF">
        <w:t xml:space="preserve"> </w:t>
      </w:r>
      <w:r w:rsidR="00747040">
        <w:t>capa</w:t>
      </w:r>
      <w:r w:rsidR="009B4D5F" w:rsidRPr="00E34FCE">
        <w:t>.</w:t>
      </w:r>
    </w:p>
    <w:p w14:paraId="67AFB23A" w14:textId="77777777" w:rsidR="0047018A" w:rsidRPr="00806FF8" w:rsidRDefault="0047018A"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615FDBA7" w14:textId="56935AE2" w:rsidR="00845B18" w:rsidRPr="0047018A" w:rsidRDefault="0047018A" w:rsidP="00FB73A9">
      <w:pPr>
        <w:rPr>
          <w:color w:val="000000" w:themeColor="text1"/>
          <w:lang w:val="en-US"/>
        </w:rPr>
      </w:pPr>
      <w:r w:rsidRPr="0047018A">
        <w:rPr>
          <w:color w:val="000000" w:themeColor="text1"/>
          <w:lang w:val="en-US"/>
        </w:rPr>
        <w:t xml:space="preserve">3D printing is a layer-by-layer manufacturing process with great potential in </w:t>
      </w:r>
      <w:r>
        <w:rPr>
          <w:color w:val="000000" w:themeColor="text1"/>
          <w:lang w:val="en-US"/>
        </w:rPr>
        <w:t>a large number of</w:t>
      </w:r>
      <w:r w:rsidRPr="0047018A">
        <w:rPr>
          <w:color w:val="000000" w:themeColor="text1"/>
          <w:lang w:val="en-US"/>
        </w:rPr>
        <w:t xml:space="preserve"> </w:t>
      </w:r>
      <w:r>
        <w:rPr>
          <w:color w:val="000000" w:themeColor="text1"/>
          <w:lang w:val="en-US"/>
        </w:rPr>
        <w:t>areas</w:t>
      </w:r>
      <w:r w:rsidRPr="0047018A">
        <w:rPr>
          <w:color w:val="000000" w:themeColor="text1"/>
          <w:lang w:val="en-US"/>
        </w:rPr>
        <w:t xml:space="preserve">, </w:t>
      </w:r>
      <w:r>
        <w:rPr>
          <w:color w:val="000000" w:themeColor="text1"/>
          <w:lang w:val="en-US"/>
        </w:rPr>
        <w:t>for instance in</w:t>
      </w:r>
      <w:r w:rsidRPr="0047018A">
        <w:rPr>
          <w:color w:val="000000" w:themeColor="text1"/>
          <w:lang w:val="en-US"/>
        </w:rPr>
        <w:t xml:space="preserve"> technological </w:t>
      </w:r>
      <w:r>
        <w:rPr>
          <w:color w:val="000000" w:themeColor="text1"/>
          <w:lang w:val="en-US"/>
        </w:rPr>
        <w:t>and</w:t>
      </w:r>
      <w:r w:rsidRPr="0047018A">
        <w:rPr>
          <w:color w:val="000000" w:themeColor="text1"/>
          <w:lang w:val="en-US"/>
        </w:rPr>
        <w:t xml:space="preserve"> biomedical</w:t>
      </w:r>
      <w:r>
        <w:rPr>
          <w:color w:val="000000" w:themeColor="text1"/>
          <w:lang w:val="en-US"/>
        </w:rPr>
        <w:t xml:space="preserve"> fields</w:t>
      </w:r>
      <w:r w:rsidRPr="0047018A">
        <w:rPr>
          <w:color w:val="000000" w:themeColor="text1"/>
          <w:lang w:val="en-US"/>
        </w:rPr>
        <w:t>. Specifically, the Material Extrusion (MEX) technique, also known as Fused Filament Fabrication (FFF), has generated interest</w:t>
      </w:r>
      <w:r>
        <w:rPr>
          <w:color w:val="000000" w:themeColor="text1"/>
          <w:lang w:val="en-US"/>
        </w:rPr>
        <w:t xml:space="preserve"> in industry</w:t>
      </w:r>
      <w:r w:rsidR="0045050C">
        <w:rPr>
          <w:color w:val="000000" w:themeColor="text1"/>
          <w:lang w:val="en-US"/>
        </w:rPr>
        <w:t xml:space="preserve"> and research</w:t>
      </w:r>
      <w:r w:rsidRPr="0047018A">
        <w:rPr>
          <w:color w:val="000000" w:themeColor="text1"/>
          <w:lang w:val="en-US"/>
        </w:rPr>
        <w:t xml:space="preserve"> due to its capabilities for manufacturing complex geometries. The purpose of this </w:t>
      </w:r>
      <w:r w:rsidR="0045050C">
        <w:rPr>
          <w:color w:val="000000" w:themeColor="text1"/>
          <w:lang w:val="en-US"/>
        </w:rPr>
        <w:t>investigation</w:t>
      </w:r>
      <w:r w:rsidRPr="0047018A">
        <w:rPr>
          <w:color w:val="000000" w:themeColor="text1"/>
          <w:lang w:val="en-US"/>
        </w:rPr>
        <w:t xml:space="preserve"> is the characterization of inter and intra layer bond</w:t>
      </w:r>
      <w:r w:rsidR="0045050C">
        <w:rPr>
          <w:color w:val="000000" w:themeColor="text1"/>
          <w:lang w:val="en-US"/>
        </w:rPr>
        <w:t>ing</w:t>
      </w:r>
      <w:r w:rsidRPr="0047018A">
        <w:rPr>
          <w:color w:val="000000" w:themeColor="text1"/>
          <w:lang w:val="en-US"/>
        </w:rPr>
        <w:t xml:space="preserve">s created in four elastomeric thermoplastics of different polymer bases used in MEX. These copolymers are of great </w:t>
      </w:r>
      <w:bookmarkStart w:id="2" w:name="OLE_LINK19"/>
      <w:bookmarkStart w:id="3" w:name="OLE_LINK20"/>
      <w:r w:rsidR="00324CBF">
        <w:rPr>
          <w:color w:val="000000" w:themeColor="text1"/>
          <w:lang w:val="en-US"/>
        </w:rPr>
        <w:t>utility</w:t>
      </w:r>
      <w:r w:rsidRPr="0047018A">
        <w:rPr>
          <w:color w:val="000000" w:themeColor="text1"/>
          <w:lang w:val="en-US"/>
        </w:rPr>
        <w:t xml:space="preserve"> </w:t>
      </w:r>
      <w:bookmarkEnd w:id="2"/>
      <w:bookmarkEnd w:id="3"/>
      <w:r w:rsidRPr="0047018A">
        <w:rPr>
          <w:color w:val="000000" w:themeColor="text1"/>
          <w:lang w:val="en-US"/>
        </w:rPr>
        <w:t xml:space="preserve">due to their good mechanical behavior and deformation </w:t>
      </w:r>
      <w:r w:rsidR="0045050C">
        <w:rPr>
          <w:color w:val="000000" w:themeColor="text1"/>
          <w:lang w:val="en-US"/>
        </w:rPr>
        <w:t>a</w:t>
      </w:r>
      <w:r w:rsidRPr="0047018A">
        <w:rPr>
          <w:color w:val="000000" w:themeColor="text1"/>
          <w:lang w:val="en-US"/>
        </w:rPr>
        <w:t xml:space="preserve">bility. </w:t>
      </w:r>
      <w:r w:rsidR="004834E2">
        <w:rPr>
          <w:color w:val="000000" w:themeColor="text1"/>
          <w:lang w:val="en-US"/>
        </w:rPr>
        <w:t>In this study, t</w:t>
      </w:r>
      <w:r w:rsidRPr="0047018A">
        <w:rPr>
          <w:color w:val="000000" w:themeColor="text1"/>
          <w:lang w:val="en-US"/>
        </w:rPr>
        <w:t xml:space="preserve">hree manufacturing parameters have been considered: layer height, extrusion speed and temperature. The results show </w:t>
      </w:r>
      <w:r w:rsidR="00EB0A8B">
        <w:rPr>
          <w:color w:val="000000" w:themeColor="text1"/>
          <w:lang w:val="en-US"/>
        </w:rPr>
        <w:t>differences in</w:t>
      </w:r>
      <w:r w:rsidR="0067764D">
        <w:rPr>
          <w:color w:val="000000" w:themeColor="text1"/>
          <w:lang w:val="en-US"/>
        </w:rPr>
        <w:t xml:space="preserve"> </w:t>
      </w:r>
      <w:r w:rsidR="00EB0A8B">
        <w:rPr>
          <w:color w:val="000000" w:themeColor="text1"/>
          <w:lang w:val="en-US"/>
        </w:rPr>
        <w:t>behavior between</w:t>
      </w:r>
      <w:r w:rsidR="0067764D">
        <w:rPr>
          <w:color w:val="000000" w:themeColor="text1"/>
          <w:lang w:val="en-US"/>
        </w:rPr>
        <w:t xml:space="preserve"> copolymers and </w:t>
      </w:r>
      <w:r w:rsidRPr="0047018A">
        <w:rPr>
          <w:color w:val="000000" w:themeColor="text1"/>
          <w:lang w:val="en-US"/>
        </w:rPr>
        <w:t>a strong influence of the</w:t>
      </w:r>
      <w:r w:rsidR="004834E2">
        <w:rPr>
          <w:color w:val="000000" w:themeColor="text1"/>
          <w:lang w:val="en-US"/>
        </w:rPr>
        <w:t>se</w:t>
      </w:r>
      <w:r w:rsidRPr="0047018A">
        <w:rPr>
          <w:color w:val="000000" w:themeColor="text1"/>
          <w:lang w:val="en-US"/>
        </w:rPr>
        <w:t xml:space="preserve"> manufacturing parameters</w:t>
      </w:r>
      <w:r w:rsidR="0067764D">
        <w:rPr>
          <w:color w:val="000000" w:themeColor="text1"/>
          <w:lang w:val="en-US"/>
        </w:rPr>
        <w:t xml:space="preserve">: there is </w:t>
      </w:r>
      <w:r w:rsidR="0045050C">
        <w:rPr>
          <w:color w:val="000000" w:themeColor="text1"/>
          <w:lang w:val="en-US"/>
        </w:rPr>
        <w:t xml:space="preserve">an existing </w:t>
      </w:r>
      <w:r w:rsidRPr="0047018A">
        <w:rPr>
          <w:color w:val="000000" w:themeColor="text1"/>
          <w:lang w:val="en-US"/>
        </w:rPr>
        <w:t xml:space="preserve">relationship between </w:t>
      </w:r>
      <w:r w:rsidR="0045050C">
        <w:rPr>
          <w:color w:val="000000" w:themeColor="text1"/>
          <w:lang w:val="en-US"/>
        </w:rPr>
        <w:t>printing velocity</w:t>
      </w:r>
      <w:r w:rsidRPr="0047018A">
        <w:rPr>
          <w:color w:val="000000" w:themeColor="text1"/>
          <w:lang w:val="en-US"/>
        </w:rPr>
        <w:t xml:space="preserve"> and </w:t>
      </w:r>
      <w:r w:rsidR="0045050C">
        <w:rPr>
          <w:color w:val="000000" w:themeColor="text1"/>
          <w:lang w:val="en-US"/>
        </w:rPr>
        <w:t xml:space="preserve">extruding </w:t>
      </w:r>
      <w:r w:rsidRPr="0047018A">
        <w:rPr>
          <w:color w:val="000000" w:themeColor="text1"/>
          <w:lang w:val="en-US"/>
        </w:rPr>
        <w:t>temperature. The presented methodology has proven to be an effective tool to identify the effects of parameters on filament bonding.</w:t>
      </w:r>
    </w:p>
    <w:p w14:paraId="371783D2" w14:textId="77777777" w:rsidR="0047018A" w:rsidRDefault="0047018A" w:rsidP="00FB73A9">
      <w:pPr>
        <w:rPr>
          <w:rStyle w:val="hps"/>
          <w:rFonts w:cs="Times New Roman"/>
          <w:color w:val="000000"/>
          <w:lang w:val="en-GB"/>
        </w:rPr>
      </w:pPr>
    </w:p>
    <w:p w14:paraId="70B7966B" w14:textId="5D6B22D1" w:rsidR="009A4D29"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747040">
        <w:rPr>
          <w:lang w:val="en-US"/>
        </w:rPr>
        <w:t>3D printing</w:t>
      </w:r>
      <w:r w:rsidR="00D41213">
        <w:rPr>
          <w:lang w:val="en-US"/>
        </w:rPr>
        <w:t xml:space="preserve">; </w:t>
      </w:r>
      <w:r w:rsidR="00747040">
        <w:rPr>
          <w:lang w:val="en-US"/>
        </w:rPr>
        <w:t>material extrusion</w:t>
      </w:r>
      <w:r w:rsidR="0078133B">
        <w:rPr>
          <w:lang w:val="en-US"/>
        </w:rPr>
        <w:t xml:space="preserve">; </w:t>
      </w:r>
      <w:r w:rsidR="00747040">
        <w:rPr>
          <w:lang w:val="en-US"/>
        </w:rPr>
        <w:t>thermoplastic elastomers</w:t>
      </w:r>
      <w:r w:rsidR="0078133B">
        <w:rPr>
          <w:lang w:val="en-US"/>
        </w:rPr>
        <w:t>;</w:t>
      </w:r>
      <w:r w:rsidR="009B4D5F" w:rsidRPr="00E34FCE">
        <w:rPr>
          <w:lang w:val="en-US"/>
        </w:rPr>
        <w:t xml:space="preserve"> </w:t>
      </w:r>
      <w:r w:rsidR="00747040">
        <w:rPr>
          <w:lang w:val="en-US"/>
        </w:rPr>
        <w:t>intra and inter-layer bonding</w:t>
      </w:r>
      <w:r w:rsidR="00DB01B0">
        <w:rPr>
          <w:lang w:val="en-US"/>
        </w:rPr>
        <w:t>.</w:t>
      </w:r>
    </w:p>
    <w:p w14:paraId="37C7700D" w14:textId="77777777" w:rsidR="00D6669B" w:rsidRDefault="00D6669B" w:rsidP="00FB73A9">
      <w:pPr>
        <w:rPr>
          <w:lang w:val="en-US"/>
        </w:rPr>
      </w:pPr>
    </w:p>
    <w:p w14:paraId="067D1094" w14:textId="77777777" w:rsidR="00184D69" w:rsidRDefault="00184D69" w:rsidP="00FB73A9">
      <w:pPr>
        <w:rPr>
          <w:lang w:val="en-US"/>
        </w:rPr>
      </w:pPr>
    </w:p>
    <w:p w14:paraId="7EFEA227" w14:textId="77777777" w:rsidR="00184D69" w:rsidRDefault="00184D69" w:rsidP="00FB73A9">
      <w:pPr>
        <w:rPr>
          <w:lang w:val="en-US"/>
        </w:rPr>
      </w:pPr>
    </w:p>
    <w:p w14:paraId="4CEFAAAD" w14:textId="77777777" w:rsidR="00184D69" w:rsidRDefault="00184D69" w:rsidP="00FB73A9">
      <w:pPr>
        <w:rPr>
          <w:lang w:val="en-US"/>
        </w:rPr>
      </w:pPr>
    </w:p>
    <w:p w14:paraId="46B76469" w14:textId="099FA7A9" w:rsidR="00184D69" w:rsidRPr="0071178A" w:rsidRDefault="00184D69" w:rsidP="00FB73A9">
      <w:pPr>
        <w:rPr>
          <w:lang w:val="en-US"/>
        </w:rPr>
        <w:sectPr w:rsidR="00184D69" w:rsidRPr="0071178A" w:rsidSect="0073610A">
          <w:type w:val="continuous"/>
          <w:pgSz w:w="11906" w:h="16838" w:code="9"/>
          <w:pgMar w:top="1418" w:right="1418" w:bottom="1418" w:left="1418" w:header="1064" w:footer="709" w:gutter="0"/>
          <w:cols w:space="340"/>
          <w:docGrid w:linePitch="360"/>
        </w:sectPr>
      </w:pPr>
    </w:p>
    <w:p w14:paraId="18AE9482" w14:textId="72C525AF" w:rsidR="00E72566" w:rsidRDefault="009E037A" w:rsidP="00960B8F">
      <w:pPr>
        <w:pStyle w:val="Ttulo1"/>
      </w:pPr>
      <w:r w:rsidRPr="00960B8F">
        <w:lastRenderedPageBreak/>
        <w:t>I</w:t>
      </w:r>
      <w:r w:rsidR="00905898" w:rsidRPr="00960B8F">
        <w:t>ntroducción</w:t>
      </w:r>
    </w:p>
    <w:p w14:paraId="1043A89B" w14:textId="77777777" w:rsidR="00AB3B51" w:rsidRPr="00AB3B51" w:rsidRDefault="00AB3B51" w:rsidP="00AB3B51"/>
    <w:p w14:paraId="04532DC6" w14:textId="62C062FA" w:rsidR="00630DD0" w:rsidRDefault="00DB01B0" w:rsidP="00DB01B0">
      <w:pPr>
        <w:autoSpaceDE w:val="0"/>
        <w:autoSpaceDN w:val="0"/>
        <w:adjustRightInd w:val="0"/>
        <w:rPr>
          <w:color w:val="000000" w:themeColor="text1"/>
        </w:rPr>
      </w:pPr>
      <w:r w:rsidRPr="00DB01B0">
        <w:rPr>
          <w:rFonts w:cs="Times New Roman"/>
          <w:lang w:val="es-ES"/>
        </w:rPr>
        <w:t>La impresión 3D, es una de las técnicas de fabricación aditiva (FA), que consiste en la fabricación de muestras a</w:t>
      </w:r>
      <w:r>
        <w:rPr>
          <w:rFonts w:cs="Times New Roman"/>
          <w:lang w:val="es-ES"/>
        </w:rPr>
        <w:t xml:space="preserve"> </w:t>
      </w:r>
      <w:r w:rsidRPr="00DB01B0">
        <w:rPr>
          <w:rFonts w:cs="Times New Roman"/>
          <w:lang w:val="es-ES"/>
        </w:rPr>
        <w:t xml:space="preserve">través de técnicas de </w:t>
      </w:r>
      <w:r w:rsidR="00C642ED">
        <w:rPr>
          <w:rFonts w:cs="Times New Roman"/>
          <w:lang w:val="es-ES"/>
        </w:rPr>
        <w:t>superposición</w:t>
      </w:r>
      <w:r w:rsidRPr="00DB01B0">
        <w:rPr>
          <w:rFonts w:cs="Times New Roman"/>
          <w:lang w:val="es-ES"/>
        </w:rPr>
        <w:t xml:space="preserve"> de material capa a capa. </w:t>
      </w:r>
      <w:r w:rsidR="00C642ED">
        <w:rPr>
          <w:rFonts w:cs="Times New Roman"/>
          <w:lang w:val="es-ES"/>
        </w:rPr>
        <w:t xml:space="preserve">La técnica de </w:t>
      </w:r>
      <w:r w:rsidR="00C642ED" w:rsidRPr="00DB01B0">
        <w:rPr>
          <w:rFonts w:cs="Times New Roman"/>
          <w:lang w:val="es-ES"/>
        </w:rPr>
        <w:t>extrusión de material (MEX)</w:t>
      </w:r>
      <w:r w:rsidRPr="00DB01B0">
        <w:rPr>
          <w:rFonts w:cs="Times New Roman"/>
          <w:lang w:val="es-ES"/>
        </w:rPr>
        <w:t>, denominada por la norma ISO/ASTM 52900</w:t>
      </w:r>
      <w:r w:rsidR="00C642ED">
        <w:rPr>
          <w:rFonts w:cs="Times New Roman"/>
          <w:lang w:val="es-ES"/>
        </w:rPr>
        <w:t xml:space="preserve">, </w:t>
      </w:r>
      <w:r w:rsidRPr="00DB01B0">
        <w:rPr>
          <w:rFonts w:cs="Times New Roman"/>
          <w:lang w:val="es-ES"/>
        </w:rPr>
        <w:t xml:space="preserve">permite fabricar piezas complejas a partir de filamentos. </w:t>
      </w:r>
    </w:p>
    <w:p w14:paraId="5A52609A" w14:textId="2550E0D1" w:rsidR="009E5D01" w:rsidRDefault="009E5D01" w:rsidP="00DB01B0">
      <w:pPr>
        <w:autoSpaceDE w:val="0"/>
        <w:autoSpaceDN w:val="0"/>
        <w:adjustRightInd w:val="0"/>
        <w:rPr>
          <w:color w:val="000000" w:themeColor="text1"/>
        </w:rPr>
      </w:pPr>
    </w:p>
    <w:p w14:paraId="0F328958" w14:textId="1E0321A6" w:rsidR="009E5D01" w:rsidRDefault="009E5D01" w:rsidP="00DB01B0">
      <w:pPr>
        <w:autoSpaceDE w:val="0"/>
        <w:autoSpaceDN w:val="0"/>
        <w:adjustRightInd w:val="0"/>
        <w:rPr>
          <w:color w:val="000000" w:themeColor="text1"/>
        </w:rPr>
      </w:pPr>
      <w:r>
        <w:t>En investigaciones anteriores se ha estudiado el efecto de las uniones entre e inter capa</w:t>
      </w:r>
      <w:r w:rsidR="004834E2">
        <w:t>s</w:t>
      </w:r>
      <w:r>
        <w:t xml:space="preserve"> de piezas fabricadas </w:t>
      </w:r>
      <w:r w:rsidR="004834E2">
        <w:t xml:space="preserve">a través de </w:t>
      </w:r>
      <w:r>
        <w:t>MEX. Así, las conclusiones siempre apuntan que, para aumentar las propiedades mecánicas de las muestras, se debe asegurar una buena adhesión entre capas [</w:t>
      </w:r>
      <w:r w:rsidR="00B24E39">
        <w:rPr>
          <w:color w:val="000000" w:themeColor="text1"/>
        </w:rPr>
        <w:t>1</w:t>
      </w:r>
      <w:r>
        <w:t xml:space="preserve">, </w:t>
      </w:r>
      <w:r w:rsidR="00B24E39">
        <w:rPr>
          <w:color w:val="000000" w:themeColor="text1"/>
        </w:rPr>
        <w:t>2</w:t>
      </w:r>
      <w:r>
        <w:t xml:space="preserve">]. Además, algunos estudios demuestran que </w:t>
      </w:r>
      <w:r w:rsidRPr="001B6E2C">
        <w:t>la fuerza de unión entre capas se determina principalmente durante el proceso de impresión</w:t>
      </w:r>
      <w:r>
        <w:t xml:space="preserve"> [</w:t>
      </w:r>
      <w:r w:rsidR="00B24E39" w:rsidRPr="004834E2">
        <w:rPr>
          <w:lang w:val="es-ES"/>
        </w:rPr>
        <w:t>3</w:t>
      </w:r>
      <w:r>
        <w:t>] y dependiendo de la naturaleza del material que se imprime [</w:t>
      </w:r>
      <w:r w:rsidR="00B24E39">
        <w:rPr>
          <w:color w:val="000000" w:themeColor="text1"/>
        </w:rPr>
        <w:t>4</w:t>
      </w:r>
      <w:r>
        <w:t xml:space="preserve">]. Sin embargo, </w:t>
      </w:r>
      <w:r w:rsidRPr="00E567C1">
        <w:rPr>
          <w:color w:val="000000" w:themeColor="text1"/>
        </w:rPr>
        <w:t xml:space="preserve">aunque hoy en día el proceso de fabricación aditiva está emergiendo y existe la necesidad de estudiar nuevos materiales, </w:t>
      </w:r>
      <w:r>
        <w:t>muy pocas investigaciones analizan estas uniones en materiales con propiedades elast</w:t>
      </w:r>
      <w:r w:rsidR="004834E2">
        <w:t>o</w:t>
      </w:r>
      <w:r>
        <w:t>m</w:t>
      </w:r>
      <w:r w:rsidR="004834E2">
        <w:t>é</w:t>
      </w:r>
      <w:r>
        <w:t>r</w:t>
      </w:r>
      <w:r w:rsidR="004834E2">
        <w:t>ic</w:t>
      </w:r>
      <w:r>
        <w:t xml:space="preserve">as. La necesidad de estudiar estos materiales aumenta ya que su uso empieza a crecer en diferentes ámbitos </w:t>
      </w:r>
      <w:r w:rsidRPr="004B44A1">
        <w:t>por sus propiedades mecánicas y</w:t>
      </w:r>
      <w:r w:rsidR="004834E2">
        <w:t xml:space="preserve"> su</w:t>
      </w:r>
      <w:r w:rsidRPr="004B44A1">
        <w:t xml:space="preserve"> buena flexibilidad [</w:t>
      </w:r>
      <w:r w:rsidR="00B24E39" w:rsidRPr="004B44A1">
        <w:rPr>
          <w:color w:val="000000" w:themeColor="text1"/>
        </w:rPr>
        <w:t>5</w:t>
      </w:r>
      <w:r w:rsidR="004B44A1">
        <w:rPr>
          <w:color w:val="000000" w:themeColor="text1"/>
        </w:rPr>
        <w:t>-7</w:t>
      </w:r>
      <w:r>
        <w:t>].</w:t>
      </w:r>
    </w:p>
    <w:p w14:paraId="4D1C0D3B" w14:textId="333055E6" w:rsidR="000323C8" w:rsidRDefault="000323C8" w:rsidP="00DB01B0">
      <w:pPr>
        <w:autoSpaceDE w:val="0"/>
        <w:autoSpaceDN w:val="0"/>
        <w:adjustRightInd w:val="0"/>
        <w:rPr>
          <w:rFonts w:cs="Times New Roman"/>
          <w:lang w:val="es-ES"/>
        </w:rPr>
      </w:pPr>
    </w:p>
    <w:p w14:paraId="528DAD93" w14:textId="779F02B2" w:rsidR="00920627" w:rsidRDefault="00A83345" w:rsidP="00F0386C">
      <w:pPr>
        <w:autoSpaceDE w:val="0"/>
        <w:autoSpaceDN w:val="0"/>
        <w:adjustRightInd w:val="0"/>
        <w:rPr>
          <w:rFonts w:cs="Times New Roman"/>
          <w:lang w:val="es-ES"/>
        </w:rPr>
      </w:pPr>
      <w:r w:rsidRPr="00C24E24">
        <w:rPr>
          <w:rFonts w:cs="Times New Roman"/>
          <w:lang w:val="es-ES"/>
        </w:rPr>
        <w:t>Liaw et al [</w:t>
      </w:r>
      <w:r w:rsidR="00B24E39" w:rsidRPr="00C24E24">
        <w:rPr>
          <w:rFonts w:cs="Times New Roman"/>
          <w:lang w:val="es-ES"/>
        </w:rPr>
        <w:t>3</w:t>
      </w:r>
      <w:r w:rsidRPr="00C24E24">
        <w:rPr>
          <w:rFonts w:cs="Times New Roman"/>
          <w:lang w:val="es-ES"/>
        </w:rPr>
        <w:t>]</w:t>
      </w:r>
      <w:r w:rsidR="00A02913" w:rsidRPr="00C24E24">
        <w:rPr>
          <w:rFonts w:cs="Times New Roman"/>
          <w:lang w:val="es-ES"/>
        </w:rPr>
        <w:t xml:space="preserve"> centraron su estudio en un material termoplástico, específicamente el polieteretercetona (</w:t>
      </w:r>
      <w:bookmarkStart w:id="4" w:name="OLE_LINK15"/>
      <w:bookmarkStart w:id="5" w:name="OLE_LINK16"/>
      <w:r w:rsidR="00A02913" w:rsidRPr="00C24E24">
        <w:rPr>
          <w:rFonts w:cs="Times New Roman"/>
          <w:lang w:val="es-ES"/>
        </w:rPr>
        <w:t>PEEK</w:t>
      </w:r>
      <w:bookmarkEnd w:id="4"/>
      <w:bookmarkEnd w:id="5"/>
      <w:r w:rsidR="00A02913" w:rsidRPr="00C24E24">
        <w:rPr>
          <w:rFonts w:cs="Times New Roman"/>
          <w:lang w:val="es-ES"/>
        </w:rPr>
        <w:t xml:space="preserve">), destacando la importancia de la fuerza de unión del PEEK impreso ya que se utiliza en aplicaciones de carga. </w:t>
      </w:r>
      <w:r w:rsidR="00F0386C" w:rsidRPr="00C24E24">
        <w:rPr>
          <w:rFonts w:cs="Times New Roman"/>
          <w:lang w:val="es-ES"/>
        </w:rPr>
        <w:t xml:space="preserve">En sus resultados demuestran que la temperatura de la boquilla es el parámetro más influyente para mejorar la </w:t>
      </w:r>
      <w:r w:rsidR="00BB0C77" w:rsidRPr="00C24E24">
        <w:rPr>
          <w:rFonts w:cs="Times New Roman"/>
          <w:lang w:val="es-ES"/>
        </w:rPr>
        <w:t>adhesión</w:t>
      </w:r>
      <w:r w:rsidR="00A02913" w:rsidRPr="00C24E24">
        <w:rPr>
          <w:rFonts w:cs="Times New Roman"/>
          <w:lang w:val="es-ES"/>
        </w:rPr>
        <w:t xml:space="preserve"> </w:t>
      </w:r>
      <w:r w:rsidR="00F0386C" w:rsidRPr="00C24E24">
        <w:rPr>
          <w:rFonts w:cs="Times New Roman"/>
          <w:lang w:val="es-ES"/>
        </w:rPr>
        <w:t xml:space="preserve">ya que esta fuerza entre capas se determina principalmente durante el proceso de impresión. </w:t>
      </w:r>
      <w:r w:rsidRPr="00C24E24">
        <w:rPr>
          <w:rFonts w:cs="Times New Roman"/>
          <w:lang w:val="es-ES"/>
        </w:rPr>
        <w:t>Yin</w:t>
      </w:r>
      <w:r w:rsidR="00920627" w:rsidRPr="00C24E24">
        <w:rPr>
          <w:rFonts w:cs="Times New Roman"/>
          <w:lang w:val="es-ES"/>
        </w:rPr>
        <w:t xml:space="preserve"> et al [</w:t>
      </w:r>
      <w:r w:rsidR="00B24E39" w:rsidRPr="00C24E24">
        <w:rPr>
          <w:rFonts w:cs="Times New Roman"/>
          <w:lang w:val="es-ES"/>
        </w:rPr>
        <w:t>4</w:t>
      </w:r>
      <w:r w:rsidR="00920627" w:rsidRPr="00C24E24">
        <w:rPr>
          <w:rFonts w:cs="Times New Roman"/>
          <w:lang w:val="es-ES"/>
        </w:rPr>
        <w:t xml:space="preserve">] </w:t>
      </w:r>
      <w:r w:rsidR="009D2BDB" w:rsidRPr="00C24E24">
        <w:rPr>
          <w:rFonts w:cs="Times New Roman"/>
          <w:lang w:val="es-ES"/>
        </w:rPr>
        <w:t xml:space="preserve">caracterizaron la unión entre filamentos para comprender la estructura </w:t>
      </w:r>
      <w:r w:rsidR="008143EF" w:rsidRPr="00C24E24">
        <w:rPr>
          <w:rFonts w:cs="Times New Roman"/>
          <w:lang w:val="es-ES"/>
        </w:rPr>
        <w:t>que se construye al</w:t>
      </w:r>
      <w:r w:rsidR="009D2BDB" w:rsidRPr="00C24E24">
        <w:rPr>
          <w:rFonts w:cs="Times New Roman"/>
          <w:lang w:val="es-ES"/>
        </w:rPr>
        <w:t xml:space="preserve"> </w:t>
      </w:r>
      <w:r w:rsidR="008143EF" w:rsidRPr="00C24E24">
        <w:rPr>
          <w:rFonts w:cs="Times New Roman"/>
          <w:lang w:val="es-ES"/>
        </w:rPr>
        <w:t>depositar</w:t>
      </w:r>
      <w:r w:rsidR="009D2BDB" w:rsidRPr="00C24E24">
        <w:rPr>
          <w:rFonts w:cs="Times New Roman"/>
          <w:lang w:val="es-ES"/>
        </w:rPr>
        <w:t xml:space="preserve"> las</w:t>
      </w:r>
      <w:r w:rsidR="009D2BDB" w:rsidRPr="009D2BDB">
        <w:rPr>
          <w:rFonts w:cs="Times New Roman"/>
          <w:lang w:val="es-ES"/>
        </w:rPr>
        <w:t xml:space="preserve"> capas</w:t>
      </w:r>
      <w:r w:rsidR="008143EF">
        <w:rPr>
          <w:rFonts w:cs="Times New Roman"/>
          <w:lang w:val="es-ES"/>
        </w:rPr>
        <w:t xml:space="preserve"> de material fundido. Estudiaron dos termoplásticos puros, el </w:t>
      </w:r>
      <w:r w:rsidR="008143EF" w:rsidRPr="008143EF">
        <w:rPr>
          <w:rFonts w:cs="Times New Roman"/>
          <w:lang w:val="es-ES"/>
        </w:rPr>
        <w:t>ácido polil</w:t>
      </w:r>
      <w:r>
        <w:rPr>
          <w:rFonts w:cs="Times New Roman"/>
          <w:lang w:val="es-ES"/>
        </w:rPr>
        <w:t>á</w:t>
      </w:r>
      <w:r w:rsidR="008143EF" w:rsidRPr="008143EF">
        <w:rPr>
          <w:rFonts w:cs="Times New Roman"/>
          <w:lang w:val="es-ES"/>
        </w:rPr>
        <w:t>ctico</w:t>
      </w:r>
      <w:r w:rsidR="008143EF">
        <w:rPr>
          <w:rFonts w:cs="Times New Roman"/>
          <w:lang w:val="es-ES"/>
        </w:rPr>
        <w:t xml:space="preserve"> (PLA) y el </w:t>
      </w:r>
      <w:r w:rsidR="008143EF" w:rsidRPr="008143EF">
        <w:rPr>
          <w:rFonts w:cs="Times New Roman"/>
          <w:lang w:val="es-ES"/>
        </w:rPr>
        <w:t>polipropileno</w:t>
      </w:r>
      <w:r w:rsidR="008143EF">
        <w:rPr>
          <w:rFonts w:cs="Times New Roman"/>
          <w:lang w:val="es-ES"/>
        </w:rPr>
        <w:t xml:space="preserve"> (PP)</w:t>
      </w:r>
      <w:r w:rsidR="008A21D6">
        <w:rPr>
          <w:rFonts w:cs="Times New Roman"/>
          <w:lang w:val="es-ES"/>
        </w:rPr>
        <w:t xml:space="preserve">. </w:t>
      </w:r>
      <w:r w:rsidR="008143EF">
        <w:rPr>
          <w:rFonts w:cs="Times New Roman"/>
          <w:lang w:val="es-ES"/>
        </w:rPr>
        <w:t>Para hacerlo, variaron la temperatura de extrusión y la velocidad de impresión</w:t>
      </w:r>
      <w:r w:rsidR="008A21D6">
        <w:rPr>
          <w:rFonts w:cs="Times New Roman"/>
          <w:lang w:val="es-ES"/>
        </w:rPr>
        <w:t xml:space="preserve"> concluyendo que </w:t>
      </w:r>
      <w:r>
        <w:rPr>
          <w:rFonts w:cs="Times New Roman"/>
          <w:lang w:val="es-ES"/>
        </w:rPr>
        <w:t>existe una fuerte dependencia entre la adhesión de filamentos y estos dos parámetros de impresión</w:t>
      </w:r>
      <w:r w:rsidR="008143EF">
        <w:rPr>
          <w:rFonts w:cs="Times New Roman"/>
          <w:lang w:val="es-ES"/>
        </w:rPr>
        <w:t>.</w:t>
      </w:r>
    </w:p>
    <w:p w14:paraId="247EE745" w14:textId="77777777" w:rsidR="00920627" w:rsidRDefault="00920627" w:rsidP="00DB01B0">
      <w:pPr>
        <w:autoSpaceDE w:val="0"/>
        <w:autoSpaceDN w:val="0"/>
        <w:adjustRightInd w:val="0"/>
        <w:rPr>
          <w:rFonts w:cs="Times New Roman"/>
          <w:lang w:val="es-ES"/>
        </w:rPr>
      </w:pPr>
    </w:p>
    <w:p w14:paraId="4A0DAC22" w14:textId="049754D6" w:rsidR="004D3672" w:rsidRDefault="00A02913" w:rsidP="00EE08BC">
      <w:pPr>
        <w:autoSpaceDE w:val="0"/>
        <w:autoSpaceDN w:val="0"/>
        <w:adjustRightInd w:val="0"/>
        <w:rPr>
          <w:rFonts w:cs="Times New Roman"/>
          <w:lang w:val="es-ES"/>
        </w:rPr>
      </w:pPr>
      <w:r w:rsidRPr="004B44A1">
        <w:rPr>
          <w:rFonts w:cs="Times New Roman"/>
          <w:lang w:val="es-ES"/>
        </w:rPr>
        <w:t xml:space="preserve">Las investigaciones de </w:t>
      </w:r>
      <w:r w:rsidR="0003131A" w:rsidRPr="004B44A1">
        <w:rPr>
          <w:rFonts w:cs="Times New Roman"/>
          <w:lang w:val="es-ES"/>
        </w:rPr>
        <w:t>Bachtiar et al</w:t>
      </w:r>
      <w:r w:rsidR="00B24E39" w:rsidRPr="004B44A1">
        <w:rPr>
          <w:rFonts w:cs="Times New Roman"/>
          <w:lang w:val="es-ES"/>
        </w:rPr>
        <w:t>.</w:t>
      </w:r>
      <w:r w:rsidR="0003131A" w:rsidRPr="004B44A1">
        <w:rPr>
          <w:rFonts w:cs="Times New Roman"/>
          <w:lang w:val="es-ES"/>
        </w:rPr>
        <w:t xml:space="preserve"> [</w:t>
      </w:r>
      <w:r w:rsidR="00B24E39" w:rsidRPr="004B44A1">
        <w:rPr>
          <w:rFonts w:cs="Times New Roman"/>
          <w:lang w:val="es-ES"/>
        </w:rPr>
        <w:t>5</w:t>
      </w:r>
      <w:r w:rsidR="0003131A" w:rsidRPr="004B44A1">
        <w:rPr>
          <w:rFonts w:cs="Times New Roman"/>
          <w:lang w:val="es-ES"/>
        </w:rPr>
        <w:t>]</w:t>
      </w:r>
      <w:r w:rsidRPr="004B44A1">
        <w:rPr>
          <w:rFonts w:cs="Times New Roman"/>
          <w:lang w:val="es-ES"/>
        </w:rPr>
        <w:t xml:space="preserve"> y Lin et al</w:t>
      </w:r>
      <w:r w:rsidR="00B24E39" w:rsidRPr="004B44A1">
        <w:rPr>
          <w:rFonts w:cs="Times New Roman"/>
          <w:lang w:val="es-ES"/>
        </w:rPr>
        <w:t>.</w:t>
      </w:r>
      <w:r w:rsidRPr="004B44A1">
        <w:rPr>
          <w:rFonts w:cs="Times New Roman"/>
          <w:lang w:val="es-ES"/>
        </w:rPr>
        <w:t xml:space="preserve"> [</w:t>
      </w:r>
      <w:r w:rsidR="00B24E39" w:rsidRPr="004B44A1">
        <w:rPr>
          <w:rFonts w:cs="Times New Roman"/>
          <w:lang w:val="es-ES"/>
        </w:rPr>
        <w:t>6</w:t>
      </w:r>
      <w:r w:rsidRPr="004B44A1">
        <w:rPr>
          <w:rFonts w:cs="Times New Roman"/>
          <w:lang w:val="es-ES"/>
        </w:rPr>
        <w:t>]</w:t>
      </w:r>
      <w:r w:rsidR="0003131A" w:rsidRPr="004B44A1">
        <w:rPr>
          <w:rFonts w:cs="Times New Roman"/>
          <w:lang w:val="es-ES"/>
        </w:rPr>
        <w:t xml:space="preserve"> </w:t>
      </w:r>
      <w:r w:rsidRPr="004B44A1">
        <w:rPr>
          <w:rFonts w:cs="Times New Roman"/>
          <w:lang w:val="es-ES"/>
        </w:rPr>
        <w:t xml:space="preserve">se centran en termoplásticos con propiedades elastoméricas. </w:t>
      </w:r>
      <w:r w:rsidR="00CC39F1">
        <w:rPr>
          <w:rFonts w:cs="Times New Roman"/>
          <w:lang w:val="es-ES"/>
        </w:rPr>
        <w:t xml:space="preserve">Bachtiar et al. </w:t>
      </w:r>
      <w:r w:rsidRPr="004B44A1">
        <w:rPr>
          <w:rFonts w:cs="Times New Roman"/>
          <w:lang w:val="es-ES"/>
        </w:rPr>
        <w:t>[</w:t>
      </w:r>
      <w:r w:rsidR="00B24E39" w:rsidRPr="004B44A1">
        <w:rPr>
          <w:rFonts w:cs="Times New Roman"/>
          <w:lang w:val="es-ES"/>
        </w:rPr>
        <w:t>5</w:t>
      </w:r>
      <w:r w:rsidRPr="004B44A1">
        <w:rPr>
          <w:rFonts w:cs="Times New Roman"/>
          <w:lang w:val="es-ES"/>
        </w:rPr>
        <w:t xml:space="preserve">], </w:t>
      </w:r>
      <w:r w:rsidR="0003131A" w:rsidRPr="004B44A1">
        <w:rPr>
          <w:rFonts w:cs="Times New Roman"/>
          <w:lang w:val="es-ES"/>
        </w:rPr>
        <w:t>investigaron sobre el efecto</w:t>
      </w:r>
      <w:r w:rsidR="0003131A">
        <w:rPr>
          <w:rFonts w:cs="Times New Roman"/>
          <w:lang w:val="es-ES"/>
        </w:rPr>
        <w:t xml:space="preserve"> de la temperatura de extrusión, la altura de capa y la velocidad de extrusión en un </w:t>
      </w:r>
      <w:r w:rsidR="0003131A" w:rsidRPr="0003131A">
        <w:rPr>
          <w:rFonts w:cs="Times New Roman"/>
          <w:lang w:val="es-ES"/>
        </w:rPr>
        <w:t>elastómero</w:t>
      </w:r>
      <w:r w:rsidR="0003131A">
        <w:rPr>
          <w:rFonts w:cs="Times New Roman"/>
          <w:lang w:val="es-ES"/>
        </w:rPr>
        <w:t xml:space="preserve"> </w:t>
      </w:r>
      <w:r w:rsidR="0003131A" w:rsidRPr="0003131A">
        <w:rPr>
          <w:rFonts w:cs="Times New Roman"/>
          <w:lang w:val="es-ES"/>
        </w:rPr>
        <w:t>biocompatible</w:t>
      </w:r>
      <w:r w:rsidR="0003131A">
        <w:rPr>
          <w:rFonts w:cs="Times New Roman"/>
          <w:lang w:val="es-ES"/>
        </w:rPr>
        <w:t xml:space="preserve"> impreso en 3D. </w:t>
      </w:r>
      <w:r w:rsidR="00CC39F1">
        <w:rPr>
          <w:rFonts w:cs="Times New Roman"/>
          <w:lang w:val="es-ES"/>
        </w:rPr>
        <w:t>U</w:t>
      </w:r>
      <w:r w:rsidR="0003131A">
        <w:rPr>
          <w:rFonts w:cs="Times New Roman"/>
          <w:lang w:val="es-ES"/>
        </w:rPr>
        <w:t>tilizaron un diámetro de extrusión de 0</w:t>
      </w:r>
      <w:r w:rsidR="00CC39F1">
        <w:rPr>
          <w:rFonts w:cs="Times New Roman"/>
          <w:lang w:val="es-ES"/>
        </w:rPr>
        <w:t>,</w:t>
      </w:r>
      <w:r w:rsidR="0003131A">
        <w:rPr>
          <w:rFonts w:cs="Times New Roman"/>
          <w:lang w:val="es-ES"/>
        </w:rPr>
        <w:t>35 mm y observaron los resultados para alturas de capas de 0</w:t>
      </w:r>
      <w:r w:rsidR="00CC39F1">
        <w:rPr>
          <w:rFonts w:cs="Times New Roman"/>
          <w:lang w:val="es-ES"/>
        </w:rPr>
        <w:t>,</w:t>
      </w:r>
      <w:r w:rsidR="0003131A">
        <w:rPr>
          <w:rFonts w:cs="Times New Roman"/>
          <w:lang w:val="es-ES"/>
        </w:rPr>
        <w:t>3 mm, 0</w:t>
      </w:r>
      <w:r w:rsidR="00CC39F1">
        <w:rPr>
          <w:rFonts w:cs="Times New Roman"/>
          <w:lang w:val="es-ES"/>
        </w:rPr>
        <w:t>,</w:t>
      </w:r>
      <w:r w:rsidR="0003131A">
        <w:rPr>
          <w:rFonts w:cs="Times New Roman"/>
          <w:lang w:val="es-ES"/>
        </w:rPr>
        <w:t>15 mm y 0</w:t>
      </w:r>
      <w:r w:rsidR="00CC39F1">
        <w:rPr>
          <w:rFonts w:cs="Times New Roman"/>
          <w:lang w:val="es-ES"/>
        </w:rPr>
        <w:t>,</w:t>
      </w:r>
      <w:r w:rsidR="0003131A">
        <w:rPr>
          <w:rFonts w:cs="Times New Roman"/>
          <w:lang w:val="es-ES"/>
        </w:rPr>
        <w:t>10 mm</w:t>
      </w:r>
      <w:r w:rsidR="00CC39F1">
        <w:rPr>
          <w:rFonts w:cs="Times New Roman"/>
          <w:lang w:val="es-ES"/>
        </w:rPr>
        <w:t>. S</w:t>
      </w:r>
      <w:r w:rsidR="0003131A">
        <w:rPr>
          <w:rFonts w:cs="Times New Roman"/>
          <w:lang w:val="es-ES"/>
        </w:rPr>
        <w:t>in embargo, no estudiaron ningún valor en el rango de valores de entre 0</w:t>
      </w:r>
      <w:r w:rsidR="00CC39F1">
        <w:rPr>
          <w:rFonts w:cs="Times New Roman"/>
          <w:lang w:val="es-ES"/>
        </w:rPr>
        <w:t>,</w:t>
      </w:r>
      <w:r w:rsidR="0003131A">
        <w:rPr>
          <w:rFonts w:cs="Times New Roman"/>
          <w:lang w:val="es-ES"/>
        </w:rPr>
        <w:t>3 mm y 0</w:t>
      </w:r>
      <w:r w:rsidR="00CC39F1">
        <w:rPr>
          <w:rFonts w:cs="Times New Roman"/>
          <w:lang w:val="es-ES"/>
        </w:rPr>
        <w:t>,</w:t>
      </w:r>
      <w:r w:rsidR="0003131A">
        <w:rPr>
          <w:rFonts w:cs="Times New Roman"/>
          <w:lang w:val="es-ES"/>
        </w:rPr>
        <w:t>15 mm.</w:t>
      </w:r>
      <w:r w:rsidR="00756C57">
        <w:rPr>
          <w:rFonts w:cs="Times New Roman"/>
          <w:lang w:val="es-ES"/>
        </w:rPr>
        <w:t xml:space="preserve"> Concluyeron que para un diámetro de extrusión de 0</w:t>
      </w:r>
      <w:r w:rsidR="00CC39F1">
        <w:rPr>
          <w:rFonts w:cs="Times New Roman"/>
          <w:lang w:val="es-ES"/>
        </w:rPr>
        <w:t>,</w:t>
      </w:r>
      <w:r w:rsidR="00756C57">
        <w:rPr>
          <w:rFonts w:cs="Times New Roman"/>
          <w:lang w:val="es-ES"/>
        </w:rPr>
        <w:t>35 mm, una altura de capa de 0</w:t>
      </w:r>
      <w:r w:rsidR="00CC39F1">
        <w:rPr>
          <w:rFonts w:cs="Times New Roman"/>
          <w:lang w:val="es-ES"/>
        </w:rPr>
        <w:t>,</w:t>
      </w:r>
      <w:r w:rsidR="00756C57">
        <w:rPr>
          <w:rFonts w:cs="Times New Roman"/>
          <w:lang w:val="es-ES"/>
        </w:rPr>
        <w:t>3 mm es demasiado grande, pero una altura de capa de 0</w:t>
      </w:r>
      <w:r w:rsidR="00CC39F1">
        <w:rPr>
          <w:rFonts w:cs="Times New Roman"/>
          <w:lang w:val="es-ES"/>
        </w:rPr>
        <w:t>,</w:t>
      </w:r>
      <w:r w:rsidR="00756C57">
        <w:rPr>
          <w:rFonts w:cs="Times New Roman"/>
          <w:lang w:val="es-ES"/>
        </w:rPr>
        <w:t xml:space="preserve">10 mm es demasiado pequeña. </w:t>
      </w:r>
      <w:r w:rsidR="00756C57">
        <w:rPr>
          <w:rFonts w:cs="Times New Roman"/>
          <w:lang w:val="es-ES"/>
        </w:rPr>
        <w:t>Finalmente, definieron 0</w:t>
      </w:r>
      <w:r w:rsidR="00CC39F1">
        <w:rPr>
          <w:rFonts w:cs="Times New Roman"/>
          <w:lang w:val="es-ES"/>
        </w:rPr>
        <w:t>,</w:t>
      </w:r>
      <w:r w:rsidR="00756C57">
        <w:rPr>
          <w:rFonts w:cs="Times New Roman"/>
          <w:lang w:val="es-ES"/>
        </w:rPr>
        <w:t>15 mm como la mejor altura de capa en sus condiciones de trabajo.</w:t>
      </w:r>
      <w:r w:rsidR="00EE08BC">
        <w:rPr>
          <w:rFonts w:cs="Times New Roman"/>
          <w:lang w:val="es-ES"/>
        </w:rPr>
        <w:t xml:space="preserve"> </w:t>
      </w:r>
      <w:r w:rsidR="00CC39F1">
        <w:rPr>
          <w:rFonts w:cs="Times New Roman"/>
          <w:lang w:val="es-ES"/>
        </w:rPr>
        <w:t xml:space="preserve">Por otro lado, </w:t>
      </w:r>
      <w:r w:rsidR="00CC39F1" w:rsidRPr="004B44A1">
        <w:rPr>
          <w:rFonts w:cs="Times New Roman"/>
          <w:lang w:val="es-ES"/>
        </w:rPr>
        <w:t xml:space="preserve">Lin et al. </w:t>
      </w:r>
      <w:r>
        <w:rPr>
          <w:rFonts w:cs="Times New Roman"/>
          <w:lang w:val="es-ES"/>
        </w:rPr>
        <w:t>[</w:t>
      </w:r>
      <w:r w:rsidR="00B24E39">
        <w:rPr>
          <w:rFonts w:cs="Times New Roman"/>
          <w:lang w:val="es-ES"/>
        </w:rPr>
        <w:t>6</w:t>
      </w:r>
      <w:r>
        <w:rPr>
          <w:rFonts w:cs="Times New Roman"/>
          <w:lang w:val="es-ES"/>
        </w:rPr>
        <w:t>]</w:t>
      </w:r>
      <w:r w:rsidR="00EE08BC">
        <w:rPr>
          <w:rFonts w:cs="Times New Roman"/>
          <w:lang w:val="es-ES"/>
        </w:rPr>
        <w:t xml:space="preserve"> present</w:t>
      </w:r>
      <w:r w:rsidR="008B0A6C">
        <w:rPr>
          <w:rFonts w:cs="Times New Roman"/>
          <w:lang w:val="es-ES"/>
        </w:rPr>
        <w:t xml:space="preserve">aron las propiedades del </w:t>
      </w:r>
      <w:r w:rsidR="008B0A6C" w:rsidRPr="008B0A6C">
        <w:rPr>
          <w:rFonts w:cs="Times New Roman"/>
          <w:lang w:val="es-ES"/>
        </w:rPr>
        <w:t>poliuretano termoplástico (TPU)</w:t>
      </w:r>
      <w:r w:rsidR="008B0A6C">
        <w:rPr>
          <w:rFonts w:cs="Times New Roman"/>
          <w:lang w:val="es-ES"/>
        </w:rPr>
        <w:t xml:space="preserve"> </w:t>
      </w:r>
      <w:r w:rsidR="008B0A6C" w:rsidRPr="008B0A6C">
        <w:rPr>
          <w:rFonts w:cs="Times New Roman"/>
          <w:lang w:val="es-ES"/>
        </w:rPr>
        <w:t>para obtener una evaluación preliminar y una optimización de la extrusión</w:t>
      </w:r>
      <w:r w:rsidR="008B0A6C">
        <w:rPr>
          <w:rFonts w:cs="Times New Roman"/>
          <w:lang w:val="es-ES"/>
        </w:rPr>
        <w:t xml:space="preserve"> de este TPE. </w:t>
      </w:r>
      <w:r w:rsidR="00BA4F7A">
        <w:rPr>
          <w:rFonts w:cs="Times New Roman"/>
          <w:lang w:val="es-ES"/>
        </w:rPr>
        <w:t xml:space="preserve">Su estudio concluye que, con la menor </w:t>
      </w:r>
      <w:r w:rsidR="00BA4F7A" w:rsidRPr="00BA4F7A">
        <w:rPr>
          <w:rFonts w:cs="Times New Roman"/>
          <w:lang w:val="es-ES"/>
        </w:rPr>
        <w:t xml:space="preserve">altura de </w:t>
      </w:r>
      <w:r w:rsidR="00BA4F7A">
        <w:rPr>
          <w:rFonts w:cs="Times New Roman"/>
          <w:lang w:val="es-ES"/>
        </w:rPr>
        <w:t>capa</w:t>
      </w:r>
      <w:r w:rsidR="00BA4F7A" w:rsidRPr="00BA4F7A">
        <w:rPr>
          <w:rFonts w:cs="Times New Roman"/>
          <w:lang w:val="es-ES"/>
        </w:rPr>
        <w:t xml:space="preserve"> </w:t>
      </w:r>
      <w:r w:rsidR="00BA4F7A">
        <w:rPr>
          <w:rFonts w:cs="Times New Roman"/>
          <w:lang w:val="es-ES"/>
        </w:rPr>
        <w:t>ensayada, se obtiene</w:t>
      </w:r>
      <w:r w:rsidR="00BA4F7A" w:rsidRPr="00BA4F7A">
        <w:rPr>
          <w:rFonts w:cs="Times New Roman"/>
          <w:lang w:val="es-ES"/>
        </w:rPr>
        <w:t xml:space="preserve"> mayor</w:t>
      </w:r>
      <w:r w:rsidR="00BA4F7A">
        <w:rPr>
          <w:rFonts w:cs="Times New Roman"/>
          <w:lang w:val="es-ES"/>
        </w:rPr>
        <w:t xml:space="preserve"> </w:t>
      </w:r>
      <w:r w:rsidR="00BA4F7A" w:rsidRPr="00BA4F7A">
        <w:rPr>
          <w:rFonts w:cs="Times New Roman"/>
          <w:lang w:val="es-ES"/>
        </w:rPr>
        <w:t>densidad de empaque</w:t>
      </w:r>
      <w:r w:rsidR="00BA4F7A">
        <w:rPr>
          <w:rFonts w:cs="Times New Roman"/>
          <w:lang w:val="es-ES"/>
        </w:rPr>
        <w:t xml:space="preserve"> al</w:t>
      </w:r>
      <w:r w:rsidR="00BA4F7A" w:rsidRPr="00BA4F7A">
        <w:rPr>
          <w:rFonts w:cs="Times New Roman"/>
          <w:lang w:val="es-ES"/>
        </w:rPr>
        <w:t xml:space="preserve"> </w:t>
      </w:r>
      <w:r w:rsidR="00BA4F7A">
        <w:rPr>
          <w:rFonts w:cs="Times New Roman"/>
          <w:lang w:val="es-ES"/>
        </w:rPr>
        <w:t>reducir</w:t>
      </w:r>
      <w:r w:rsidR="00BA4F7A" w:rsidRPr="00BA4F7A">
        <w:rPr>
          <w:rFonts w:cs="Times New Roman"/>
          <w:lang w:val="es-ES"/>
        </w:rPr>
        <w:t xml:space="preserve"> los vacíos internos de la </w:t>
      </w:r>
      <w:r w:rsidR="00BA4F7A">
        <w:rPr>
          <w:rFonts w:cs="Times New Roman"/>
          <w:lang w:val="es-ES"/>
        </w:rPr>
        <w:t>probeta</w:t>
      </w:r>
      <w:r w:rsidR="00BA4F7A" w:rsidRPr="00BA4F7A">
        <w:rPr>
          <w:rFonts w:cs="Times New Roman"/>
          <w:lang w:val="es-ES"/>
        </w:rPr>
        <w:t xml:space="preserve"> impresa, </w:t>
      </w:r>
      <w:r w:rsidR="00BA4F7A">
        <w:rPr>
          <w:rFonts w:cs="Times New Roman"/>
          <w:lang w:val="es-ES"/>
        </w:rPr>
        <w:t>y consecuentemente mejora las p</w:t>
      </w:r>
      <w:r w:rsidR="00BA4F7A" w:rsidRPr="00BA4F7A">
        <w:rPr>
          <w:rFonts w:cs="Times New Roman"/>
          <w:lang w:val="es-ES"/>
        </w:rPr>
        <w:t>ropiedad</w:t>
      </w:r>
      <w:r w:rsidR="00BA4F7A">
        <w:rPr>
          <w:rFonts w:cs="Times New Roman"/>
          <w:lang w:val="es-ES"/>
        </w:rPr>
        <w:t>es</w:t>
      </w:r>
      <w:r w:rsidR="00BA4F7A" w:rsidRPr="00BA4F7A">
        <w:rPr>
          <w:rFonts w:cs="Times New Roman"/>
          <w:lang w:val="es-ES"/>
        </w:rPr>
        <w:t xml:space="preserve"> </w:t>
      </w:r>
      <w:r w:rsidR="00CC39F1">
        <w:rPr>
          <w:rFonts w:cs="Times New Roman"/>
          <w:lang w:val="es-ES"/>
        </w:rPr>
        <w:t>a</w:t>
      </w:r>
      <w:r w:rsidR="00CC39F1" w:rsidRPr="00BA4F7A">
        <w:rPr>
          <w:rFonts w:cs="Times New Roman"/>
          <w:lang w:val="es-ES"/>
        </w:rPr>
        <w:t xml:space="preserve"> </w:t>
      </w:r>
      <w:r w:rsidR="00BA4F7A" w:rsidRPr="00BA4F7A">
        <w:rPr>
          <w:rFonts w:cs="Times New Roman"/>
          <w:lang w:val="es-ES"/>
        </w:rPr>
        <w:t>tracción</w:t>
      </w:r>
      <w:r w:rsidR="00BA4F7A">
        <w:rPr>
          <w:rFonts w:cs="Times New Roman"/>
          <w:lang w:val="es-ES"/>
        </w:rPr>
        <w:t>.</w:t>
      </w:r>
    </w:p>
    <w:p w14:paraId="23AFF533" w14:textId="77777777" w:rsidR="00BA4F7A" w:rsidRDefault="00BA4F7A" w:rsidP="00EE08BC">
      <w:pPr>
        <w:autoSpaceDE w:val="0"/>
        <w:autoSpaceDN w:val="0"/>
        <w:adjustRightInd w:val="0"/>
        <w:rPr>
          <w:rFonts w:cs="Times New Roman"/>
          <w:lang w:val="es-ES"/>
        </w:rPr>
      </w:pPr>
    </w:p>
    <w:p w14:paraId="2E67BB01" w14:textId="0089AB26" w:rsidR="004D3672" w:rsidRDefault="00D8139E" w:rsidP="00EE08BC">
      <w:pPr>
        <w:autoSpaceDE w:val="0"/>
        <w:autoSpaceDN w:val="0"/>
        <w:adjustRightInd w:val="0"/>
        <w:rPr>
          <w:rFonts w:cs="Times New Roman"/>
          <w:lang w:val="es-ES"/>
        </w:rPr>
      </w:pPr>
      <w:r>
        <w:rPr>
          <w:rFonts w:cs="Times New Roman"/>
          <w:lang w:val="es-ES"/>
        </w:rPr>
        <w:t>Los materiales TPEs demuestran un gran potencial en el ámbito médico. Algunas investigaciones actuales están aplicando la técnica MEX para finalidades quirúrgicas [</w:t>
      </w:r>
      <w:r w:rsidR="004B44A1" w:rsidRPr="004B44A1">
        <w:rPr>
          <w:rFonts w:cs="Times New Roman"/>
          <w:lang w:val="es-ES"/>
        </w:rPr>
        <w:t>8-11</w:t>
      </w:r>
      <w:r>
        <w:rPr>
          <w:rFonts w:cs="Times New Roman"/>
          <w:lang w:val="es-ES"/>
        </w:rPr>
        <w:t xml:space="preserve">]. </w:t>
      </w:r>
      <w:r w:rsidR="005909CD">
        <w:rPr>
          <w:rFonts w:cs="Times New Roman"/>
          <w:lang w:val="es-ES"/>
        </w:rPr>
        <w:t>Por lo tanto, una</w:t>
      </w:r>
      <w:r w:rsidR="00236895">
        <w:rPr>
          <w:rFonts w:cs="Times New Roman"/>
          <w:lang w:val="es-ES"/>
        </w:rPr>
        <w:t xml:space="preserve"> impres</w:t>
      </w:r>
      <w:r>
        <w:rPr>
          <w:rFonts w:cs="Times New Roman"/>
          <w:lang w:val="es-ES"/>
        </w:rPr>
        <w:t>ión satisfactoria</w:t>
      </w:r>
      <w:r w:rsidR="005909CD">
        <w:rPr>
          <w:rFonts w:cs="Times New Roman"/>
          <w:lang w:val="es-ES"/>
        </w:rPr>
        <w:t xml:space="preserve"> no se requiere solamente para obtener buenas propiedades mecánicas, sino que también son importantes y necesarias para la optimización de tiempo en impresiones de modelos para aplicaciones médicas. En algunos casos se deben obtener impresiones consistentes en las capas más exteriores ya que, especialmente en la industria médica, se fabrican piezas vacías.</w:t>
      </w:r>
    </w:p>
    <w:p w14:paraId="2AB9141F" w14:textId="18C74172" w:rsidR="00EE08BC" w:rsidRDefault="00EE08BC" w:rsidP="00DB01B0">
      <w:pPr>
        <w:autoSpaceDE w:val="0"/>
        <w:autoSpaceDN w:val="0"/>
        <w:adjustRightInd w:val="0"/>
        <w:rPr>
          <w:rFonts w:cs="Times New Roman"/>
          <w:lang w:val="es-ES"/>
        </w:rPr>
      </w:pPr>
    </w:p>
    <w:p w14:paraId="751241D1" w14:textId="77777777" w:rsidR="00CC39F1" w:rsidRDefault="004D3672" w:rsidP="00236895">
      <w:pPr>
        <w:autoSpaceDE w:val="0"/>
        <w:autoSpaceDN w:val="0"/>
        <w:adjustRightInd w:val="0"/>
        <w:rPr>
          <w:rFonts w:cs="Times New Roman"/>
          <w:lang w:val="es-ES"/>
        </w:rPr>
      </w:pPr>
      <w:r w:rsidRPr="00DB01B0">
        <w:rPr>
          <w:rFonts w:cs="Times New Roman"/>
          <w:lang w:val="es-ES"/>
        </w:rPr>
        <w:t>El estudio presentado es interesante en este tipo de materiales por su comportamiento anisótropo. Este comportamiento</w:t>
      </w:r>
      <w:r>
        <w:rPr>
          <w:rFonts w:cs="Times New Roman"/>
          <w:lang w:val="es-ES"/>
        </w:rPr>
        <w:t xml:space="preserve"> </w:t>
      </w:r>
      <w:r w:rsidRPr="00DB01B0">
        <w:rPr>
          <w:rFonts w:cs="Times New Roman"/>
          <w:lang w:val="es-ES"/>
        </w:rPr>
        <w:t>puede afectar a las respuestas mecánicas de las piezas por diversas razones: (1) la naturaleza viscoelástica</w:t>
      </w:r>
      <w:r>
        <w:rPr>
          <w:rFonts w:cs="Times New Roman"/>
          <w:lang w:val="es-ES"/>
        </w:rPr>
        <w:t xml:space="preserve"> </w:t>
      </w:r>
      <w:r w:rsidRPr="00DB01B0">
        <w:rPr>
          <w:rFonts w:cs="Times New Roman"/>
          <w:lang w:val="es-ES"/>
        </w:rPr>
        <w:t>del material, ya que el proceso de unión de filamentos puede verse afectado por la generación de tensiones residuales</w:t>
      </w:r>
      <w:r>
        <w:rPr>
          <w:rFonts w:cs="Times New Roman"/>
          <w:lang w:val="es-ES"/>
        </w:rPr>
        <w:t xml:space="preserve"> </w:t>
      </w:r>
      <w:r w:rsidRPr="00DB01B0">
        <w:rPr>
          <w:rFonts w:cs="Times New Roman"/>
          <w:lang w:val="es-ES"/>
        </w:rPr>
        <w:t>de la zona entre capas debido a las expansiones y contracciones térmicas durante el proceso de fabricación</w:t>
      </w:r>
      <w:r w:rsidR="00CC39F1">
        <w:rPr>
          <w:rFonts w:cs="Times New Roman"/>
          <w:lang w:val="es-ES"/>
        </w:rPr>
        <w:t>;</w:t>
      </w:r>
      <w:r>
        <w:rPr>
          <w:rFonts w:cs="Times New Roman"/>
          <w:lang w:val="es-ES"/>
        </w:rPr>
        <w:t xml:space="preserve"> </w:t>
      </w:r>
      <w:r w:rsidRPr="00DB01B0">
        <w:rPr>
          <w:rFonts w:cs="Times New Roman"/>
          <w:lang w:val="es-ES"/>
        </w:rPr>
        <w:t>(2) sobre-extrusión o sub-extrusión, dependiendo de la relación entre velocidad y temperatura de extrusión</w:t>
      </w:r>
      <w:r w:rsidR="00CC39F1">
        <w:rPr>
          <w:rFonts w:cs="Times New Roman"/>
          <w:lang w:val="es-ES"/>
        </w:rPr>
        <w:t>;</w:t>
      </w:r>
      <w:r w:rsidRPr="00DB01B0">
        <w:rPr>
          <w:rFonts w:cs="Times New Roman"/>
          <w:lang w:val="es-ES"/>
        </w:rPr>
        <w:t xml:space="preserve"> (3) la</w:t>
      </w:r>
      <w:r>
        <w:rPr>
          <w:rFonts w:cs="Times New Roman"/>
          <w:lang w:val="es-ES"/>
        </w:rPr>
        <w:t xml:space="preserve"> </w:t>
      </w:r>
      <w:r w:rsidRPr="00DB01B0">
        <w:rPr>
          <w:rFonts w:cs="Times New Roman"/>
          <w:lang w:val="es-ES"/>
        </w:rPr>
        <w:t>forma geométrica de los filamentos, ya que puede provocar porosidades que crean discontinuidades y (4) obstrucción</w:t>
      </w:r>
      <w:r>
        <w:rPr>
          <w:rFonts w:cs="Times New Roman"/>
          <w:lang w:val="es-ES"/>
        </w:rPr>
        <w:t xml:space="preserve"> </w:t>
      </w:r>
      <w:r w:rsidRPr="00DB01B0">
        <w:rPr>
          <w:rFonts w:cs="Times New Roman"/>
          <w:lang w:val="es-ES"/>
        </w:rPr>
        <w:t>del extrusor, al ser un material flexible.</w:t>
      </w:r>
    </w:p>
    <w:p w14:paraId="7E5889FE" w14:textId="77777777" w:rsidR="00CC39F1" w:rsidRDefault="00CC39F1" w:rsidP="00236895">
      <w:pPr>
        <w:autoSpaceDE w:val="0"/>
        <w:autoSpaceDN w:val="0"/>
        <w:adjustRightInd w:val="0"/>
        <w:rPr>
          <w:rFonts w:cs="Times New Roman"/>
          <w:lang w:val="es-ES"/>
        </w:rPr>
      </w:pPr>
    </w:p>
    <w:p w14:paraId="538EAE89" w14:textId="7B064D3C" w:rsidR="00236895" w:rsidRDefault="00236895" w:rsidP="00236895">
      <w:pPr>
        <w:autoSpaceDE w:val="0"/>
        <w:autoSpaceDN w:val="0"/>
        <w:adjustRightInd w:val="0"/>
        <w:rPr>
          <w:rFonts w:cs="Times New Roman"/>
          <w:lang w:val="es-ES"/>
        </w:rPr>
      </w:pPr>
      <w:r>
        <w:rPr>
          <w:rFonts w:cs="Times New Roman"/>
          <w:lang w:val="es-ES"/>
        </w:rPr>
        <w:t>Esta investigación estudia</w:t>
      </w:r>
      <w:r w:rsidRPr="00DB01B0">
        <w:rPr>
          <w:rFonts w:cs="Times New Roman"/>
          <w:lang w:val="es-ES"/>
        </w:rPr>
        <w:t xml:space="preserve"> </w:t>
      </w:r>
      <w:r>
        <w:rPr>
          <w:rFonts w:cs="Times New Roman"/>
          <w:lang w:val="es-ES"/>
        </w:rPr>
        <w:t>cuatro</w:t>
      </w:r>
      <w:r w:rsidRPr="00DB01B0">
        <w:rPr>
          <w:rFonts w:cs="Times New Roman"/>
          <w:lang w:val="es-ES"/>
        </w:rPr>
        <w:t xml:space="preserve"> TPEs nuevos </w:t>
      </w:r>
      <w:r w:rsidR="00CC39F1">
        <w:rPr>
          <w:rFonts w:cs="Times New Roman"/>
          <w:lang w:val="es-ES"/>
        </w:rPr>
        <w:t xml:space="preserve">utilizados </w:t>
      </w:r>
      <w:r w:rsidRPr="00DB01B0">
        <w:rPr>
          <w:rFonts w:cs="Times New Roman"/>
          <w:lang w:val="es-ES"/>
        </w:rPr>
        <w:t xml:space="preserve">en la FA: </w:t>
      </w:r>
      <w:r>
        <w:rPr>
          <w:rFonts w:cs="Times New Roman"/>
          <w:lang w:val="es-ES"/>
        </w:rPr>
        <w:t>el primero</w:t>
      </w:r>
      <w:r w:rsidRPr="00DB01B0">
        <w:rPr>
          <w:rFonts w:cs="Times New Roman"/>
          <w:lang w:val="es-ES"/>
        </w:rPr>
        <w:t xml:space="preserve"> con base de poliuretano (TPU</w:t>
      </w:r>
      <w:r>
        <w:rPr>
          <w:rFonts w:cs="Times New Roman"/>
          <w:lang w:val="es-ES"/>
        </w:rPr>
        <w:t>), el segundo</w:t>
      </w:r>
      <w:r w:rsidRPr="00DB01B0">
        <w:rPr>
          <w:rFonts w:cs="Times New Roman"/>
          <w:lang w:val="es-ES"/>
        </w:rPr>
        <w:t xml:space="preserve"> con base poliéter amida (PEBA),</w:t>
      </w:r>
      <w:r>
        <w:rPr>
          <w:rFonts w:cs="Times New Roman"/>
          <w:lang w:val="es-ES"/>
        </w:rPr>
        <w:t xml:space="preserve"> y los dos últimos con base </w:t>
      </w:r>
      <w:r>
        <w:t>de olefina</w:t>
      </w:r>
      <w:r>
        <w:rPr>
          <w:rFonts w:cs="Times New Roman"/>
          <w:lang w:val="es-ES"/>
        </w:rPr>
        <w:t xml:space="preserve"> (TPO). Se considera</w:t>
      </w:r>
      <w:r w:rsidRPr="00DB01B0">
        <w:rPr>
          <w:rFonts w:cs="Times New Roman"/>
          <w:lang w:val="es-ES"/>
        </w:rPr>
        <w:t xml:space="preserve"> la fabricación de probetas mediante el análisis de la deposición efectiva de material y asumiendo que</w:t>
      </w:r>
      <w:r>
        <w:rPr>
          <w:rFonts w:cs="Times New Roman"/>
          <w:lang w:val="es-ES"/>
        </w:rPr>
        <w:t xml:space="preserve"> </w:t>
      </w:r>
      <w:r w:rsidRPr="00DB01B0">
        <w:rPr>
          <w:rFonts w:cs="Times New Roman"/>
          <w:lang w:val="es-ES"/>
        </w:rPr>
        <w:t xml:space="preserve">la viscoelasticidad de estos materiales puede afectar a la impresión. </w:t>
      </w:r>
      <w:r>
        <w:rPr>
          <w:rFonts w:cs="Times New Roman"/>
          <w:lang w:val="es-ES"/>
        </w:rPr>
        <w:t>Se</w:t>
      </w:r>
      <w:r w:rsidRPr="00DB01B0">
        <w:rPr>
          <w:rFonts w:cs="Times New Roman"/>
          <w:lang w:val="es-ES"/>
        </w:rPr>
        <w:t xml:space="preserve"> </w:t>
      </w:r>
      <w:r>
        <w:rPr>
          <w:rFonts w:cs="Times New Roman"/>
          <w:lang w:val="es-ES"/>
        </w:rPr>
        <w:t>analizan</w:t>
      </w:r>
      <w:r w:rsidRPr="00DB01B0">
        <w:rPr>
          <w:rFonts w:cs="Times New Roman"/>
          <w:lang w:val="es-ES"/>
        </w:rPr>
        <w:t xml:space="preserve"> las uniones</w:t>
      </w:r>
      <w:r>
        <w:rPr>
          <w:rFonts w:cs="Times New Roman"/>
          <w:lang w:val="es-ES"/>
        </w:rPr>
        <w:t xml:space="preserve"> </w:t>
      </w:r>
      <w:r w:rsidRPr="00DB01B0">
        <w:rPr>
          <w:rFonts w:cs="Times New Roman"/>
          <w:lang w:val="es-ES"/>
        </w:rPr>
        <w:t>inter e intra</w:t>
      </w:r>
      <w:r w:rsidR="000C05BB">
        <w:rPr>
          <w:rFonts w:cs="Times New Roman"/>
          <w:lang w:val="es-ES"/>
        </w:rPr>
        <w:t xml:space="preserve"> </w:t>
      </w:r>
      <w:r w:rsidRPr="00DB01B0">
        <w:rPr>
          <w:rFonts w:cs="Times New Roman"/>
          <w:lang w:val="es-ES"/>
        </w:rPr>
        <w:t>capa</w:t>
      </w:r>
      <w:r w:rsidR="00CC39F1">
        <w:rPr>
          <w:rFonts w:cs="Times New Roman"/>
          <w:lang w:val="es-ES"/>
        </w:rPr>
        <w:t>s</w:t>
      </w:r>
      <w:r w:rsidRPr="00DB01B0">
        <w:rPr>
          <w:rFonts w:cs="Times New Roman"/>
          <w:lang w:val="es-ES"/>
        </w:rPr>
        <w:t xml:space="preserve"> creadas entre los filamentos depositados</w:t>
      </w:r>
      <w:r>
        <w:rPr>
          <w:rFonts w:cs="Times New Roman"/>
          <w:lang w:val="es-ES"/>
        </w:rPr>
        <w:t xml:space="preserve">, encontrando así </w:t>
      </w:r>
      <w:r w:rsidRPr="00DB01B0">
        <w:rPr>
          <w:rFonts w:cs="Times New Roman"/>
          <w:lang w:val="es-ES"/>
        </w:rPr>
        <w:t>la mejor configuración de parámetros de impresión</w:t>
      </w:r>
      <w:r>
        <w:rPr>
          <w:rFonts w:cs="Times New Roman"/>
          <w:lang w:val="es-ES"/>
        </w:rPr>
        <w:t xml:space="preserve">. </w:t>
      </w:r>
      <w:r w:rsidRPr="00DB01B0">
        <w:rPr>
          <w:rFonts w:cs="Times New Roman"/>
          <w:lang w:val="es-ES"/>
        </w:rPr>
        <w:t>En este sentido, se presenta una metodología</w:t>
      </w:r>
      <w:r>
        <w:rPr>
          <w:rFonts w:cs="Times New Roman"/>
          <w:lang w:val="es-ES"/>
        </w:rPr>
        <w:t xml:space="preserve"> </w:t>
      </w:r>
      <w:r w:rsidRPr="00DB01B0">
        <w:rPr>
          <w:rFonts w:cs="Times New Roman"/>
          <w:lang w:val="es-ES"/>
        </w:rPr>
        <w:t>para encontrar una configuración óptima en relación con tres parámetros de diseño (la temperatura de extrusión,</w:t>
      </w:r>
      <w:r>
        <w:rPr>
          <w:rFonts w:cs="Times New Roman"/>
          <w:lang w:val="es-ES"/>
        </w:rPr>
        <w:t xml:space="preserve"> </w:t>
      </w:r>
      <w:r w:rsidRPr="00DB01B0">
        <w:rPr>
          <w:rFonts w:cs="Times New Roman"/>
          <w:lang w:val="es-ES"/>
        </w:rPr>
        <w:t xml:space="preserve">la altura de capa y la velocidad de impresión) que pueden influir sobre las uniones inter e intra </w:t>
      </w:r>
      <w:r w:rsidRPr="004B44A1">
        <w:rPr>
          <w:rFonts w:cs="Times New Roman"/>
          <w:lang w:val="es-ES"/>
        </w:rPr>
        <w:t>capa</w:t>
      </w:r>
      <w:r w:rsidR="00CC39F1">
        <w:rPr>
          <w:rFonts w:cs="Times New Roman"/>
          <w:lang w:val="es-ES"/>
        </w:rPr>
        <w:t>s</w:t>
      </w:r>
      <w:r w:rsidRPr="004B44A1">
        <w:rPr>
          <w:rFonts w:cs="Times New Roman"/>
          <w:lang w:val="es-ES"/>
        </w:rPr>
        <w:t xml:space="preserve"> [</w:t>
      </w:r>
      <w:r w:rsidR="00B24E39" w:rsidRPr="004B44A1">
        <w:rPr>
          <w:color w:val="000000" w:themeColor="text1"/>
        </w:rPr>
        <w:t>2</w:t>
      </w:r>
      <w:r w:rsidR="004B44A1" w:rsidRPr="004B44A1">
        <w:rPr>
          <w:color w:val="000000" w:themeColor="text1"/>
        </w:rPr>
        <w:t>-</w:t>
      </w:r>
      <w:r w:rsidRPr="004B44A1">
        <w:rPr>
          <w:color w:val="000000" w:themeColor="text1"/>
        </w:rPr>
        <w:t xml:space="preserve"> </w:t>
      </w:r>
      <w:r w:rsidR="00B24E39" w:rsidRPr="004B44A1">
        <w:rPr>
          <w:color w:val="000000" w:themeColor="text1"/>
        </w:rPr>
        <w:t>3</w:t>
      </w:r>
      <w:r w:rsidRPr="004B44A1">
        <w:rPr>
          <w:color w:val="000000" w:themeColor="text1"/>
        </w:rPr>
        <w:t xml:space="preserve">, </w:t>
      </w:r>
      <w:r w:rsidR="00B24E39" w:rsidRPr="004B44A1">
        <w:rPr>
          <w:color w:val="000000" w:themeColor="text1"/>
        </w:rPr>
        <w:t>5</w:t>
      </w:r>
      <w:r w:rsidR="004B44A1" w:rsidRPr="004B44A1">
        <w:rPr>
          <w:color w:val="000000" w:themeColor="text1"/>
        </w:rPr>
        <w:t>-</w:t>
      </w:r>
      <w:r w:rsidRPr="004B44A1">
        <w:rPr>
          <w:color w:val="000000" w:themeColor="text1"/>
        </w:rPr>
        <w:t xml:space="preserve"> </w:t>
      </w:r>
      <w:r w:rsidR="00B24E39" w:rsidRPr="004B44A1">
        <w:rPr>
          <w:color w:val="000000" w:themeColor="text1"/>
        </w:rPr>
        <w:t>6</w:t>
      </w:r>
      <w:r w:rsidRPr="004B44A1">
        <w:rPr>
          <w:color w:val="000000" w:themeColor="text1"/>
        </w:rPr>
        <w:t xml:space="preserve">, </w:t>
      </w:r>
      <w:r w:rsidR="004B44A1" w:rsidRPr="004B44A1">
        <w:rPr>
          <w:color w:val="000000" w:themeColor="text1"/>
        </w:rPr>
        <w:t>12</w:t>
      </w:r>
      <w:r w:rsidRPr="004B44A1">
        <w:rPr>
          <w:rFonts w:cs="Times New Roman"/>
          <w:lang w:val="es-ES"/>
        </w:rPr>
        <w:t>].</w:t>
      </w:r>
    </w:p>
    <w:p w14:paraId="5EAEDB17" w14:textId="77777777" w:rsidR="004D3672" w:rsidRDefault="004D3672" w:rsidP="00DB01B0">
      <w:pPr>
        <w:autoSpaceDE w:val="0"/>
        <w:autoSpaceDN w:val="0"/>
        <w:adjustRightInd w:val="0"/>
        <w:rPr>
          <w:rFonts w:cs="Times New Roman"/>
          <w:lang w:val="es-ES"/>
        </w:rPr>
      </w:pPr>
    </w:p>
    <w:p w14:paraId="54CC09AA" w14:textId="595CE5A3" w:rsidR="00355412" w:rsidRDefault="00355412" w:rsidP="00DB01B0">
      <w:pPr>
        <w:autoSpaceDE w:val="0"/>
        <w:autoSpaceDN w:val="0"/>
        <w:adjustRightInd w:val="0"/>
        <w:rPr>
          <w:rFonts w:cs="Times New Roman"/>
          <w:lang w:val="es-ES"/>
        </w:rPr>
      </w:pPr>
      <w:r>
        <w:rPr>
          <w:rFonts w:cs="Times New Roman"/>
          <w:lang w:val="es-ES"/>
        </w:rPr>
        <w:t xml:space="preserve">Finalmente, el objetivo principal de esta investigación es el de mejorar la impresión de termoplásticos elastoméricos encontrando una configuración óptima </w:t>
      </w:r>
      <w:r>
        <w:rPr>
          <w:rFonts w:cs="Times New Roman"/>
          <w:lang w:val="es-ES"/>
        </w:rPr>
        <w:lastRenderedPageBreak/>
        <w:t>de impresión</w:t>
      </w:r>
      <w:r w:rsidR="00236895">
        <w:rPr>
          <w:rFonts w:cs="Times New Roman"/>
          <w:lang w:val="es-ES"/>
        </w:rPr>
        <w:t>. Se busca maximizar las uniones inter e intra</w:t>
      </w:r>
      <w:r w:rsidR="000C05BB">
        <w:rPr>
          <w:rFonts w:cs="Times New Roman"/>
          <w:lang w:val="es-ES"/>
        </w:rPr>
        <w:t xml:space="preserve"> </w:t>
      </w:r>
      <w:r w:rsidR="00236895">
        <w:rPr>
          <w:rFonts w:cs="Times New Roman"/>
          <w:lang w:val="es-ES"/>
        </w:rPr>
        <w:t>capa</w:t>
      </w:r>
      <w:r w:rsidR="00CC39F1">
        <w:rPr>
          <w:rFonts w:cs="Times New Roman"/>
          <w:lang w:val="es-ES"/>
        </w:rPr>
        <w:t>s</w:t>
      </w:r>
      <w:r w:rsidR="00236895">
        <w:rPr>
          <w:rFonts w:cs="Times New Roman"/>
          <w:lang w:val="es-ES"/>
        </w:rPr>
        <w:t xml:space="preserve"> ya que se ha demostrado en referencias anteriores que las probetas muestran mejores propiedades mecánicas cuando se crean uniones fuertes entre filamentos. Consecuentemente, se mejora la consistencia de las piezas y se optimiza así el proceso de caracterización. </w:t>
      </w:r>
    </w:p>
    <w:p w14:paraId="348A32B8" w14:textId="0B7B7D89" w:rsidR="005909CD" w:rsidRDefault="005909CD">
      <w:pPr>
        <w:spacing w:after="160" w:line="259" w:lineRule="auto"/>
        <w:jc w:val="left"/>
        <w:rPr>
          <w:rFonts w:cs="Times New Roman"/>
          <w:b/>
          <w:noProof/>
          <w:color w:val="000000"/>
        </w:rPr>
      </w:pPr>
    </w:p>
    <w:p w14:paraId="1FD624D1" w14:textId="56EBF105" w:rsidR="009B4D5F" w:rsidRDefault="00E041D4" w:rsidP="00392439">
      <w:pPr>
        <w:pStyle w:val="Ttulo1"/>
        <w:rPr>
          <w:noProof/>
        </w:rPr>
      </w:pPr>
      <w:r>
        <w:rPr>
          <w:noProof/>
        </w:rPr>
        <w:t>Materiales y métodos</w:t>
      </w:r>
    </w:p>
    <w:p w14:paraId="0EAF365C" w14:textId="77777777" w:rsidR="00AB3B51" w:rsidRPr="00AB3B51" w:rsidRDefault="00AB3B51" w:rsidP="00AB3B51"/>
    <w:p w14:paraId="6FE4ABF5" w14:textId="5F452C1D" w:rsidR="00392439" w:rsidRDefault="00E041D4" w:rsidP="00392439">
      <w:r>
        <w:t>En esta investigación se analizan cuatro termoplásticos con propiedades elastoméricas. Estos</w:t>
      </w:r>
      <w:r w:rsidR="00993CA6">
        <w:t xml:space="preserve"> materiales </w:t>
      </w:r>
      <w:r w:rsidR="006757DA">
        <w:t>s</w:t>
      </w:r>
      <w:r w:rsidR="00817A17">
        <w:t>e dividen según su base polimérica:</w:t>
      </w:r>
      <w:r>
        <w:t xml:space="preserve"> </w:t>
      </w:r>
      <w:r w:rsidR="00817A17">
        <w:t>TPU 98 A, basado en poliuretano; PEBA 90 A, basado en poliamida; TP</w:t>
      </w:r>
      <w:r w:rsidR="005E278B">
        <w:t>O</w:t>
      </w:r>
      <w:r w:rsidR="00817A17">
        <w:t xml:space="preserve"> 90 A y 96 A, basados en olefina.</w:t>
      </w:r>
      <w:r w:rsidR="00785EA3">
        <w:t xml:space="preserve"> Todos los polímeros utilizados son clasificados según su dureza Shore, que indica la dureza elástica de los materiales. De esta manera, TPU 98 A es el material que más energía absorbe durante el impacto y PEBA</w:t>
      </w:r>
      <w:r w:rsidR="007266AE">
        <w:t xml:space="preserve"> 90 A</w:t>
      </w:r>
      <w:r w:rsidR="00785EA3">
        <w:t>, junto con TP</w:t>
      </w:r>
      <w:r w:rsidR="005E278B">
        <w:t>O</w:t>
      </w:r>
      <w:r w:rsidR="00785EA3">
        <w:t xml:space="preserve"> 90 A, los menos duros elásticamente.</w:t>
      </w:r>
      <w:r w:rsidR="007266AE">
        <w:t xml:space="preserve"> Además, todos los termoplásticos elastoméricos se caracterizan por su alta flexibilidad, que los hace diferentes y únicos respecto a los materiales termoplásticos puros, comúnmente usados en la impresión 3D por la técnica MEX.</w:t>
      </w:r>
    </w:p>
    <w:p w14:paraId="5EE8B3FE" w14:textId="799C5EB3" w:rsidR="007266AE" w:rsidRDefault="007266AE" w:rsidP="00392439"/>
    <w:p w14:paraId="7EE9F568" w14:textId="2D51CBF1" w:rsidR="003B5E5D" w:rsidRPr="003B5E5D" w:rsidRDefault="003B5E5D" w:rsidP="003B5E5D">
      <w:pPr>
        <w:autoSpaceDE w:val="0"/>
        <w:autoSpaceDN w:val="0"/>
        <w:adjustRightInd w:val="0"/>
        <w:rPr>
          <w:rFonts w:cs="Times New Roman"/>
          <w:lang w:val="es-ES"/>
        </w:rPr>
      </w:pPr>
      <w:r w:rsidRPr="00DB01B0">
        <w:rPr>
          <w:rFonts w:cs="Times New Roman"/>
          <w:lang w:val="es-ES"/>
        </w:rPr>
        <w:t xml:space="preserve">Las probetas se han fabricado con una impresora Ender 3-Pro, con el software </w:t>
      </w:r>
      <w:r w:rsidR="00FC460A">
        <w:rPr>
          <w:rFonts w:cs="Times New Roman"/>
          <w:lang w:val="es-ES"/>
        </w:rPr>
        <w:t xml:space="preserve">de código abierto </w:t>
      </w:r>
      <w:r w:rsidRPr="00DB01B0">
        <w:rPr>
          <w:rFonts w:cs="Times New Roman"/>
          <w:lang w:val="es-ES"/>
        </w:rPr>
        <w:t>Ultimaker Cura. Se han utilizado</w:t>
      </w:r>
      <w:r>
        <w:rPr>
          <w:rFonts w:cs="Times New Roman"/>
          <w:lang w:val="es-ES"/>
        </w:rPr>
        <w:t xml:space="preserve"> </w:t>
      </w:r>
      <w:r w:rsidRPr="00DB01B0">
        <w:rPr>
          <w:rFonts w:cs="Times New Roman"/>
          <w:lang w:val="es-ES"/>
        </w:rPr>
        <w:t>un Microscopio Nikon Optiphot PFX</w:t>
      </w:r>
      <w:r w:rsidR="00664601">
        <w:rPr>
          <w:rFonts w:cs="Times New Roman"/>
          <w:lang w:val="es-ES"/>
        </w:rPr>
        <w:t>,</w:t>
      </w:r>
      <w:r w:rsidRPr="00DB01B0">
        <w:rPr>
          <w:rFonts w:cs="Times New Roman"/>
          <w:lang w:val="es-ES"/>
        </w:rPr>
        <w:t xml:space="preserve"> una cámara Nikon D7100 y el software </w:t>
      </w:r>
      <w:r w:rsidR="00FC460A" w:rsidRPr="00DB01B0">
        <w:rPr>
          <w:rFonts w:cs="Times New Roman"/>
          <w:lang w:val="es-ES"/>
        </w:rPr>
        <w:t xml:space="preserve">Matlab </w:t>
      </w:r>
      <w:r w:rsidRPr="00DB01B0">
        <w:rPr>
          <w:rFonts w:cs="Times New Roman"/>
          <w:lang w:val="es-ES"/>
        </w:rPr>
        <w:t>para el cálculo del área</w:t>
      </w:r>
      <w:r>
        <w:rPr>
          <w:rFonts w:cs="Times New Roman"/>
          <w:lang w:val="es-ES"/>
        </w:rPr>
        <w:t xml:space="preserve"> </w:t>
      </w:r>
      <w:r w:rsidRPr="00DB01B0">
        <w:rPr>
          <w:rFonts w:cs="Times New Roman"/>
          <w:lang w:val="es-ES"/>
        </w:rPr>
        <w:t xml:space="preserve">efectiva y </w:t>
      </w:r>
      <w:r w:rsidR="00FC460A">
        <w:rPr>
          <w:rFonts w:cs="Times New Roman"/>
          <w:lang w:val="es-ES"/>
        </w:rPr>
        <w:t xml:space="preserve">el análisis </w:t>
      </w:r>
      <w:r w:rsidRPr="00DB01B0">
        <w:rPr>
          <w:rFonts w:cs="Times New Roman"/>
          <w:lang w:val="es-ES"/>
        </w:rPr>
        <w:t>de los cuellos formados entre filamentos, así como para el procesado y la evaluación de imágenes</w:t>
      </w:r>
      <w:r>
        <w:rPr>
          <w:rFonts w:cs="Times New Roman"/>
          <w:lang w:val="es-ES"/>
        </w:rPr>
        <w:t>.</w:t>
      </w:r>
    </w:p>
    <w:p w14:paraId="5A87B2D9" w14:textId="77777777" w:rsidR="003B5E5D" w:rsidRDefault="003B5E5D" w:rsidP="00392439"/>
    <w:p w14:paraId="55E63DA3" w14:textId="11B3ABA9" w:rsidR="007266AE" w:rsidRDefault="0036467F" w:rsidP="00392439">
      <w:r>
        <w:t>Finalmente, s</w:t>
      </w:r>
      <w:r w:rsidR="007266AE">
        <w:t>e estudia el efecto de tres parámetros de fabricación sobre las uniones creadas inter e intra</w:t>
      </w:r>
      <w:r w:rsidR="000C05BB">
        <w:t xml:space="preserve"> </w:t>
      </w:r>
      <w:r w:rsidR="007266AE">
        <w:t>capa</w:t>
      </w:r>
      <w:r w:rsidR="006757DA">
        <w:t>s</w:t>
      </w:r>
      <w:r w:rsidR="007266AE">
        <w:t xml:space="preserve">. Estos parámetros son la altura de capa, y la relación entre la velocidad de impresión y la temperatura de extrusión. Por esta razón, se fabrican dos tipos de probetas. </w:t>
      </w:r>
      <w:r>
        <w:t xml:space="preserve">Para iniciar la caracterización, se fabricaron láminas </w:t>
      </w:r>
      <w:r w:rsidR="00BE2AD8">
        <w:t>con un espesor de</w:t>
      </w:r>
      <w:r>
        <w:t xml:space="preserve"> dos capas para ver el acabado superficial. Las dimensiones de las láminas fueron de 50x50 mm para asegurar la estabilidad de la impresora en el área de observación y</w:t>
      </w:r>
      <w:r w:rsidR="00BB0C77">
        <w:t xml:space="preserve"> minimizar la desviación de los</w:t>
      </w:r>
      <w:r>
        <w:t xml:space="preserve"> cálculos. A continuación, se cortaron transversalmente las láminas para poder observar las uniones creadas. </w:t>
      </w:r>
      <w:r w:rsidR="00BB0C77">
        <w:t>Por último</w:t>
      </w:r>
      <w:r>
        <w:t xml:space="preserve">, a partir de los </w:t>
      </w:r>
      <w:r w:rsidR="006757DA">
        <w:t xml:space="preserve">mejores </w:t>
      </w:r>
      <w:r>
        <w:t xml:space="preserve">resultados encontrados (temperatura de extrusión y velocidad de impresión definidas), se procedió a fabricar el segundo tipo de probetas. El parámetro variable de estas probetas fue solamente la altura de capa, pues la intención era la de mitiga cualquier otro posible efecto. </w:t>
      </w:r>
      <w:r w:rsidR="00652BD8">
        <w:t>De la misma manera, para garantizar la estabilidad de la impresión en la zona de estudio, las probetas se diseñaron con las siguientes dimensiones: 20x50x5 mm.</w:t>
      </w:r>
      <w:r>
        <w:t xml:space="preserve">  </w:t>
      </w:r>
    </w:p>
    <w:p w14:paraId="32D120D4" w14:textId="088E84DA" w:rsidR="00AB3B51" w:rsidRDefault="00AB3B51" w:rsidP="00392439"/>
    <w:p w14:paraId="5E8B5884" w14:textId="266BBE87" w:rsidR="003B5E5D" w:rsidRDefault="001B0346" w:rsidP="00392439">
      <w:r>
        <w:t>El proceso que se sigue para realizar el estudio, es el siguiente. Primero se imprimen en 3D las probetas tipo 1. Seguidamente se capturan las imágenes y se analizan con el microscopio. A continuación se fabrican las probetas de tipo 2, a partir de los resultados ya obtenidos. Se analizan las imágenes obtenidas con el microscopio. Y, por último, se procesan las imágenes con Matlab para calcular el área efectiva de material depositado.</w:t>
      </w:r>
    </w:p>
    <w:p w14:paraId="1109B565" w14:textId="3C80A8C7" w:rsidR="003B5E5D" w:rsidRDefault="003B5E5D" w:rsidP="00392439"/>
    <w:p w14:paraId="1DFDCDAD" w14:textId="1CC15C23" w:rsidR="00392439" w:rsidRDefault="00392439" w:rsidP="00392439">
      <w:pPr>
        <w:pStyle w:val="Ttulo1"/>
      </w:pPr>
      <w:r>
        <w:t>Resultados</w:t>
      </w:r>
      <w:r w:rsidR="00102B83">
        <w:t xml:space="preserve"> </w:t>
      </w:r>
      <w:r w:rsidR="00B041F9">
        <w:t xml:space="preserve">y </w:t>
      </w:r>
      <w:r w:rsidR="00102B83">
        <w:t>discusión de resultados</w:t>
      </w:r>
    </w:p>
    <w:p w14:paraId="35B96B57" w14:textId="77777777" w:rsidR="00AB3B51" w:rsidRDefault="00AB3B51" w:rsidP="00392439"/>
    <w:p w14:paraId="42987F3F" w14:textId="556699B7" w:rsidR="00B041F9" w:rsidRDefault="00106DDC" w:rsidP="00392439">
      <w:r>
        <w:t xml:space="preserve">Los resultados analizados han </w:t>
      </w:r>
      <w:r w:rsidR="00F15F84">
        <w:t>sugerido</w:t>
      </w:r>
      <w:r>
        <w:t xml:space="preserve"> diferencias entre los cuatro termoplásticos elastómeros. </w:t>
      </w:r>
      <w:r w:rsidR="00AB3B51">
        <w:t xml:space="preserve">Primeramente, </w:t>
      </w:r>
      <w:r w:rsidR="001B0346">
        <w:t>se ha examinado el efecto de la temperatura respecto la velocidad de impresión para observar posibles efectos de sub-extrusión y sobre-extrusión.</w:t>
      </w:r>
      <w:r w:rsidR="00AB3B51">
        <w:t xml:space="preserve"> Seguidamente, </w:t>
      </w:r>
      <w:r w:rsidR="001B0346">
        <w:t>se ha estudiado el efecto de la altura de capa ya que éste ha demostrado ser un parámetro estadísticamente significativo en otros estudios realizados [</w:t>
      </w:r>
      <w:r w:rsidR="004B44A1">
        <w:t>13</w:t>
      </w:r>
      <w:r w:rsidR="001B0346">
        <w:t>].</w:t>
      </w:r>
    </w:p>
    <w:p w14:paraId="5E669BC2" w14:textId="77777777" w:rsidR="00AB3B51" w:rsidRPr="00106DDC" w:rsidRDefault="00AB3B51" w:rsidP="00392439"/>
    <w:p w14:paraId="315CA642" w14:textId="59154762" w:rsidR="00392439" w:rsidRDefault="00B041F9" w:rsidP="00866E2C">
      <w:pPr>
        <w:pStyle w:val="Ttulo2"/>
      </w:pPr>
      <w:r>
        <w:t>Efecto de la temperatura de extrusión respecto la velocidad de impresión</w:t>
      </w:r>
    </w:p>
    <w:p w14:paraId="2060515F" w14:textId="70A428C0" w:rsidR="00E653F0" w:rsidRDefault="00E653F0" w:rsidP="00E653F0"/>
    <w:p w14:paraId="64BC45DC" w14:textId="0E1DA429" w:rsidR="00A77877" w:rsidRDefault="00A77877" w:rsidP="00E653F0">
      <w:r>
        <w:t xml:space="preserve">El primer estudio </w:t>
      </w:r>
      <w:r w:rsidR="00416A5F">
        <w:t>abordado</w:t>
      </w:r>
      <w:r>
        <w:t xml:space="preserve"> </w:t>
      </w:r>
      <w:r w:rsidR="00416A5F">
        <w:t>abarca</w:t>
      </w:r>
      <w:r>
        <w:t xml:space="preserve"> la relación que existe entre la temperatura de extrusión y la velocidad de impresión. Estos dos parámetros afectan directamente a la viscosidad de los materiales</w:t>
      </w:r>
      <w:r w:rsidR="004B623B">
        <w:t xml:space="preserve"> [</w:t>
      </w:r>
      <w:r w:rsidR="00B24E39">
        <w:t>4</w:t>
      </w:r>
      <w:r w:rsidR="004B623B">
        <w:t xml:space="preserve">, </w:t>
      </w:r>
      <w:r w:rsidR="004B44A1" w:rsidRPr="003B4F53">
        <w:rPr>
          <w:rFonts w:ascii="Cambria" w:hAnsi="Cambria"/>
          <w:lang w:val="es-ES"/>
        </w:rPr>
        <w:t>14</w:t>
      </w:r>
      <w:r w:rsidR="004B623B">
        <w:t>]</w:t>
      </w:r>
      <w:r>
        <w:t>, por lo que podrían causar propiedades mecánicas distintas, pero también afectan al acabado superficial de las probetas, como se observa en las tablas mostradas en este apartado.</w:t>
      </w:r>
      <w:r w:rsidR="007C182E">
        <w:t xml:space="preserve"> </w:t>
      </w:r>
    </w:p>
    <w:p w14:paraId="222F7656" w14:textId="77777777" w:rsidR="003B4F53" w:rsidRDefault="003B4F53" w:rsidP="00E653F0"/>
    <w:p w14:paraId="1BDBB854" w14:textId="2BEC9089" w:rsidR="007C182E" w:rsidRDefault="007C182E" w:rsidP="00E653F0">
      <w:r>
        <w:t xml:space="preserve">Se repite el experimento para los cuatro termoplásticos elastoméricos, ajustando los valores de la temperatura </w:t>
      </w:r>
      <w:r w:rsidR="003B4F53">
        <w:t xml:space="preserve">de </w:t>
      </w:r>
      <w:r>
        <w:t xml:space="preserve">cada material, asegurando así que no se degrada en ningún caso el material utilizado. Las velocidades máximas y mínimas de cada </w:t>
      </w:r>
      <w:r w:rsidR="00930086">
        <w:t>compuesto</w:t>
      </w:r>
      <w:r>
        <w:t xml:space="preserve"> se mantienen</w:t>
      </w:r>
      <w:r w:rsidR="00930086">
        <w:t xml:space="preserve"> en el intervalo de entre 300 y 1500 mm/min</w:t>
      </w:r>
      <w:r w:rsidR="0062427D">
        <w:t xml:space="preserve"> para asegurar la </w:t>
      </w:r>
      <w:r w:rsidR="00BB0C77">
        <w:t>impresión satisfactoria</w:t>
      </w:r>
      <w:r w:rsidR="0062427D">
        <w:t xml:space="preserve"> de las muestras</w:t>
      </w:r>
      <w:r>
        <w:t>.</w:t>
      </w:r>
      <w:r w:rsidR="003B4F53">
        <w:t xml:space="preserve"> Los valores de ambos parámetros para cada material se han seleccionado según recomendaciones del fabricante. </w:t>
      </w:r>
    </w:p>
    <w:p w14:paraId="5A951921" w14:textId="130A7147" w:rsidR="00A77877" w:rsidRDefault="00A77877" w:rsidP="00E653F0"/>
    <w:p w14:paraId="12A85F1A" w14:textId="6685519A" w:rsidR="00A77877" w:rsidRDefault="00A77877" w:rsidP="00E653F0">
      <w:r>
        <w:t>En la Tabla 1, se muestra la sección transversal de dos capas de filamento de PEBA 90A, observando el acabado superficial a diferentes temperaturas y velocidades.</w:t>
      </w:r>
      <w:r w:rsidR="007C182E">
        <w:t xml:space="preserve"> Se ha</w:t>
      </w:r>
      <w:r w:rsidR="0062427D">
        <w:t>n</w:t>
      </w:r>
      <w:r w:rsidR="007C182E">
        <w:t xml:space="preserve"> estudiado</w:t>
      </w:r>
      <w:r w:rsidR="0062427D">
        <w:t xml:space="preserve"> tres valores contenidos en el rango de temperaturas: 240, 245 y 250 ºC, siendo el material que soporta mayores temperaturas de extrusión si</w:t>
      </w:r>
      <w:r w:rsidR="003B4F53">
        <w:t>n</w:t>
      </w:r>
      <w:r w:rsidR="0062427D">
        <w:t xml:space="preserve"> dañarse.</w:t>
      </w:r>
      <w:r w:rsidR="000323C8">
        <w:t xml:space="preserve"> Este compuesto muestra que con velocidades de 300 y 900 mm/min se obtiene sobre extrusión, manifestada por los picos, o el exceso de material depositado en la superficie. De este modo, la velocidad seleccionada para el PEBA 90A, será de 1500 mm/min. Sin embargo, a esa velocidad, no se observan diferencias entre el rango de temperaturas seleccionado, de manera que cualquier valor entre 240 y 250 ºC sería aceptable. </w:t>
      </w:r>
    </w:p>
    <w:p w14:paraId="3D92AD98" w14:textId="77777777" w:rsidR="00A77877" w:rsidRDefault="00A77877" w:rsidP="00E653F0"/>
    <w:p w14:paraId="5568251B" w14:textId="1964B3AC" w:rsidR="00392BB2" w:rsidRPr="00AB3B51" w:rsidRDefault="00392BB2" w:rsidP="00392BB2">
      <w:pPr>
        <w:pStyle w:val="TablaTtulo"/>
        <w:rPr>
          <w:b/>
          <w:bCs/>
          <w:sz w:val="18"/>
          <w:szCs w:val="16"/>
        </w:rPr>
      </w:pPr>
      <w:r w:rsidRPr="00AB3B51">
        <w:rPr>
          <w:b/>
          <w:bCs/>
          <w:sz w:val="18"/>
          <w:szCs w:val="16"/>
        </w:rPr>
        <w:t>Tabla 1.</w:t>
      </w:r>
      <w:r w:rsidRPr="00AB3B51">
        <w:rPr>
          <w:sz w:val="18"/>
          <w:szCs w:val="16"/>
        </w:rPr>
        <w:t xml:space="preserve"> Efecto de la temperatura de extrusión respecto la velocidad en PEBA 90A.</w:t>
      </w:r>
    </w:p>
    <w:p w14:paraId="0E1783B8" w14:textId="2947F01B" w:rsidR="00392BB2" w:rsidRDefault="00392BB2" w:rsidP="00392BB2">
      <w:pPr>
        <w:pStyle w:val="TablaTtulo"/>
        <w:rPr>
          <w:b/>
          <w:bCs/>
        </w:rPr>
      </w:pPr>
      <w:r>
        <w:rPr>
          <w:noProof/>
          <w:lang w:val="es-ES" w:eastAsia="es-ES"/>
        </w:rPr>
        <w:drawing>
          <wp:inline distT="0" distB="0" distL="0" distR="0" wp14:anchorId="599A1227" wp14:editId="06B737AA">
            <wp:extent cx="2689897" cy="2133600"/>
            <wp:effectExtent l="0" t="0" r="0" b="0"/>
            <wp:docPr id="2" name="Imagen 2" descr="Sitio web&#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Sitio web&#10;&#10;Descripción generada automáticamente con confianza baja"/>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Lst>
                    </a:blip>
                    <a:srcRect l="2971" t="3337"/>
                    <a:stretch/>
                  </pic:blipFill>
                  <pic:spPr bwMode="auto">
                    <a:xfrm>
                      <a:off x="0" y="0"/>
                      <a:ext cx="2690682" cy="2134223"/>
                    </a:xfrm>
                    <a:prstGeom prst="rect">
                      <a:avLst/>
                    </a:prstGeom>
                    <a:ln>
                      <a:noFill/>
                    </a:ln>
                    <a:extLst>
                      <a:ext uri="{53640926-AAD7-44D8-BBD7-CCE9431645EC}">
                        <a14:shadowObscured xmlns:a14="http://schemas.microsoft.com/office/drawing/2010/main"/>
                      </a:ext>
                    </a:extLst>
                  </pic:spPr>
                </pic:pic>
              </a:graphicData>
            </a:graphic>
          </wp:inline>
        </w:drawing>
      </w:r>
    </w:p>
    <w:p w14:paraId="47D2FE6B" w14:textId="303C3C09" w:rsidR="00392BB2" w:rsidRDefault="00392BB2" w:rsidP="00A77877"/>
    <w:p w14:paraId="11D7EEDA" w14:textId="739A2088" w:rsidR="00A77877" w:rsidRDefault="007C182E" w:rsidP="00A77877">
      <w:r>
        <w:t xml:space="preserve">La Tabla 2 contiene las imágenes de </w:t>
      </w:r>
      <w:r w:rsidR="003B4F53">
        <w:t xml:space="preserve">las </w:t>
      </w:r>
      <w:r>
        <w:t xml:space="preserve">secciones transversales del material TPU 98A. El rango de temperaturas de este material es entre 230 y 240 ºC. En este caso se aprecia </w:t>
      </w:r>
      <w:r w:rsidR="0062427D">
        <w:t>que,</w:t>
      </w:r>
      <w:r>
        <w:t xml:space="preserve"> en algunas configuraciones concretas, las uniones inter e </w:t>
      </w:r>
      <w:r w:rsidR="0062427D">
        <w:t>intra</w:t>
      </w:r>
      <w:r w:rsidR="000C05BB">
        <w:t xml:space="preserve"> </w:t>
      </w:r>
      <w:r w:rsidR="0062427D">
        <w:t>capa</w:t>
      </w:r>
      <w:r w:rsidR="003B4F53">
        <w:t>s</w:t>
      </w:r>
      <w:r>
        <w:t xml:space="preserve"> son discontinuas</w:t>
      </w:r>
      <w:r w:rsidR="000323C8">
        <w:t xml:space="preserve"> posiblemente por efectos de sub extrusión</w:t>
      </w:r>
      <w:r>
        <w:t xml:space="preserve">. Por este motivo, se descarta la combinación </w:t>
      </w:r>
      <w:r w:rsidR="003B4F53">
        <w:t xml:space="preserve">entre la velocidad de </w:t>
      </w:r>
      <w:r>
        <w:t xml:space="preserve">1500 mm/min </w:t>
      </w:r>
      <w:r w:rsidR="003B4F53">
        <w:t>y la temperatura de</w:t>
      </w:r>
      <w:r>
        <w:t xml:space="preserve"> 230ºC. En este caso se </w:t>
      </w:r>
      <w:r w:rsidR="00031B4D">
        <w:t>recomienda</w:t>
      </w:r>
      <w:r>
        <w:t xml:space="preserve"> una velocidad de 1500 mm/min, pa</w:t>
      </w:r>
      <w:r w:rsidR="000323C8">
        <w:t>r</w:t>
      </w:r>
      <w:r>
        <w:t>a obtener un buen acabado superficial, combinada con una temperatura de extrusión de 240 ºC, con el fin de maximizar las uniones entre filamentos y capas.</w:t>
      </w:r>
    </w:p>
    <w:p w14:paraId="37F7C396" w14:textId="77777777" w:rsidR="00A77877" w:rsidRDefault="00A77877" w:rsidP="00A77877"/>
    <w:p w14:paraId="07CBF1C6" w14:textId="41ADFD18" w:rsidR="00392BB2" w:rsidRPr="00AB3B51" w:rsidRDefault="00392BB2" w:rsidP="00392BB2">
      <w:pPr>
        <w:pStyle w:val="TablaTtulo"/>
        <w:rPr>
          <w:b/>
          <w:bCs/>
          <w:sz w:val="18"/>
          <w:szCs w:val="16"/>
        </w:rPr>
      </w:pPr>
      <w:r w:rsidRPr="00AB3B51">
        <w:rPr>
          <w:b/>
          <w:bCs/>
          <w:sz w:val="18"/>
          <w:szCs w:val="16"/>
        </w:rPr>
        <w:t>Tabla 2.</w:t>
      </w:r>
      <w:r w:rsidRPr="00AB3B51">
        <w:rPr>
          <w:sz w:val="18"/>
          <w:szCs w:val="16"/>
        </w:rPr>
        <w:t xml:space="preserve"> Efecto de la temperatura de extrusión respecto la velocidad en TPU 98A.</w:t>
      </w:r>
    </w:p>
    <w:p w14:paraId="1B4E6FD8" w14:textId="062EE690" w:rsidR="00392BB2" w:rsidRDefault="00392BB2" w:rsidP="00392BB2">
      <w:pPr>
        <w:pStyle w:val="TablaTtulo"/>
        <w:rPr>
          <w:b/>
          <w:bCs/>
        </w:rPr>
      </w:pPr>
      <w:r>
        <w:rPr>
          <w:noProof/>
          <w:lang w:val="es-ES" w:eastAsia="es-ES"/>
        </w:rPr>
        <w:drawing>
          <wp:inline distT="0" distB="0" distL="0" distR="0" wp14:anchorId="3DDF31E6" wp14:editId="368A26C9">
            <wp:extent cx="2660136" cy="2109470"/>
            <wp:effectExtent l="0" t="0" r="6985" b="5080"/>
            <wp:docPr id="3"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Lst>
                    </a:blip>
                    <a:srcRect l="4064" t="2601"/>
                    <a:stretch/>
                  </pic:blipFill>
                  <pic:spPr bwMode="auto">
                    <a:xfrm>
                      <a:off x="0" y="0"/>
                      <a:ext cx="2660360" cy="2109648"/>
                    </a:xfrm>
                    <a:prstGeom prst="rect">
                      <a:avLst/>
                    </a:prstGeom>
                    <a:ln>
                      <a:noFill/>
                    </a:ln>
                    <a:extLst>
                      <a:ext uri="{53640926-AAD7-44D8-BBD7-CCE9431645EC}">
                        <a14:shadowObscured xmlns:a14="http://schemas.microsoft.com/office/drawing/2010/main"/>
                      </a:ext>
                    </a:extLst>
                  </pic:spPr>
                </pic:pic>
              </a:graphicData>
            </a:graphic>
          </wp:inline>
        </w:drawing>
      </w:r>
    </w:p>
    <w:p w14:paraId="7CE7E600" w14:textId="77777777" w:rsidR="00F15F84" w:rsidRDefault="00F15F84" w:rsidP="00A77877"/>
    <w:p w14:paraId="0BE8910A" w14:textId="77777777" w:rsidR="003B4F53" w:rsidRDefault="0062427D" w:rsidP="00A77877">
      <w:r>
        <w:t>La</w:t>
      </w:r>
      <w:r w:rsidR="00DA7B1B">
        <w:t>s</w:t>
      </w:r>
      <w:r>
        <w:t xml:space="preserve"> tabla</w:t>
      </w:r>
      <w:r w:rsidR="00DA7B1B">
        <w:t>s</w:t>
      </w:r>
      <w:r>
        <w:t xml:space="preserve"> 3 y 4</w:t>
      </w:r>
      <w:r w:rsidR="00DA7B1B">
        <w:t xml:space="preserve"> contienen el estudio de</w:t>
      </w:r>
      <w:r w:rsidR="003B4F53">
        <w:t xml:space="preserve"> los</w:t>
      </w:r>
      <w:r w:rsidR="00DA7B1B">
        <w:t xml:space="preserve"> TP</w:t>
      </w:r>
      <w:r w:rsidR="005E278B">
        <w:t>O</w:t>
      </w:r>
      <w:r w:rsidR="00DA7B1B">
        <w:t xml:space="preserve"> 90A y 96A, respectivamente. Ambos materiales comparten los valores de temperaturas de extrusión (225, 235 y 245 ºC). Estos dos materiales siguen la misma lógica que el PEBA y TPU, aunque los TP</w:t>
      </w:r>
      <w:r w:rsidR="005E278B">
        <w:t>O</w:t>
      </w:r>
      <w:r w:rsidR="00DA7B1B">
        <w:t>s presentan acabados superficiales mejores y más constantes.</w:t>
      </w:r>
    </w:p>
    <w:p w14:paraId="0C79497D" w14:textId="534EAA50" w:rsidR="00A77877" w:rsidRDefault="00DA7B1B" w:rsidP="00A77877">
      <w:r>
        <w:t xml:space="preserve"> </w:t>
      </w:r>
    </w:p>
    <w:p w14:paraId="6BAA0278" w14:textId="16422251" w:rsidR="0096509D" w:rsidRDefault="0096509D" w:rsidP="00A77877">
      <w:r>
        <w:t xml:space="preserve">Asimismo, se </w:t>
      </w:r>
      <w:r w:rsidR="00BB0C77">
        <w:t>aconseja</w:t>
      </w:r>
      <w:r>
        <w:t xml:space="preserve"> una temperatura de extrusión de entre 235 y 245 ºC con una velocidad de impresión de 1500 mm/min ya que </w:t>
      </w:r>
      <w:r w:rsidR="00BF6264">
        <w:t xml:space="preserve">de </w:t>
      </w:r>
      <w:r>
        <w:t xml:space="preserve">esta combinación </w:t>
      </w:r>
      <w:r w:rsidR="00BB0C77">
        <w:t>aparecen</w:t>
      </w:r>
      <w:r>
        <w:t xml:space="preserve"> los mejores resultados.</w:t>
      </w:r>
    </w:p>
    <w:p w14:paraId="6E26D076" w14:textId="523000FF" w:rsidR="00A77877" w:rsidRDefault="00A77877" w:rsidP="00A77877"/>
    <w:p w14:paraId="6110202C" w14:textId="088083B9" w:rsidR="004F2372" w:rsidRDefault="00392BB2" w:rsidP="00392BB2">
      <w:pPr>
        <w:pStyle w:val="TablaTtulo"/>
        <w:rPr>
          <w:b/>
          <w:bCs/>
          <w:sz w:val="18"/>
          <w:szCs w:val="16"/>
        </w:rPr>
      </w:pPr>
      <w:r w:rsidRPr="00AB3B51">
        <w:rPr>
          <w:b/>
          <w:bCs/>
          <w:sz w:val="18"/>
          <w:szCs w:val="16"/>
        </w:rPr>
        <w:t>Tabla 3</w:t>
      </w:r>
      <w:r w:rsidRPr="00AB3B51">
        <w:rPr>
          <w:sz w:val="18"/>
          <w:szCs w:val="16"/>
        </w:rPr>
        <w:t>. Efecto de la temperatura de extrusión respecto la velocidad en TP</w:t>
      </w:r>
      <w:r w:rsidR="005E278B">
        <w:rPr>
          <w:sz w:val="18"/>
          <w:szCs w:val="16"/>
        </w:rPr>
        <w:t>O</w:t>
      </w:r>
      <w:r w:rsidRPr="00AB3B51">
        <w:rPr>
          <w:sz w:val="18"/>
          <w:szCs w:val="16"/>
        </w:rPr>
        <w:t xml:space="preserve"> 90</w:t>
      </w:r>
      <w:r w:rsidR="0034091B">
        <w:rPr>
          <w:sz w:val="18"/>
          <w:szCs w:val="16"/>
        </w:rPr>
        <w:t>A</w:t>
      </w:r>
      <w:r w:rsidRPr="00AB3B51">
        <w:rPr>
          <w:sz w:val="18"/>
          <w:szCs w:val="16"/>
        </w:rPr>
        <w:t>.</w:t>
      </w:r>
    </w:p>
    <w:p w14:paraId="2B2575E1" w14:textId="42AF21DC" w:rsidR="00392BB2" w:rsidRPr="004F2372" w:rsidRDefault="004F2372" w:rsidP="00392BB2">
      <w:pPr>
        <w:pStyle w:val="TablaTtulo"/>
        <w:rPr>
          <w:b/>
          <w:bCs/>
          <w:sz w:val="18"/>
          <w:szCs w:val="16"/>
        </w:rPr>
      </w:pPr>
      <w:r w:rsidRPr="004F2372">
        <w:rPr>
          <w:b/>
          <w:bCs/>
          <w:noProof/>
          <w:lang w:val="es-ES" w:eastAsia="es-ES"/>
        </w:rPr>
        <w:drawing>
          <wp:inline distT="0" distB="0" distL="0" distR="0" wp14:anchorId="1BC89F7D" wp14:editId="6E6EF545">
            <wp:extent cx="2773045" cy="22491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3045" cy="2249170"/>
                    </a:xfrm>
                    <a:prstGeom prst="rect">
                      <a:avLst/>
                    </a:prstGeom>
                  </pic:spPr>
                </pic:pic>
              </a:graphicData>
            </a:graphic>
          </wp:inline>
        </w:drawing>
      </w:r>
    </w:p>
    <w:p w14:paraId="65C278E0" w14:textId="77777777" w:rsidR="00A77877" w:rsidRDefault="00A77877" w:rsidP="00A77877"/>
    <w:p w14:paraId="725748EC" w14:textId="44A714CC" w:rsidR="00392BB2" w:rsidRPr="00AB3B51" w:rsidRDefault="00392BB2" w:rsidP="00392BB2">
      <w:pPr>
        <w:pStyle w:val="TablaTtulo"/>
        <w:rPr>
          <w:b/>
          <w:bCs/>
          <w:sz w:val="18"/>
          <w:szCs w:val="16"/>
        </w:rPr>
      </w:pPr>
      <w:r w:rsidRPr="00AB3B51">
        <w:rPr>
          <w:b/>
          <w:bCs/>
          <w:sz w:val="18"/>
          <w:szCs w:val="16"/>
        </w:rPr>
        <w:t>Tabla 4.</w:t>
      </w:r>
      <w:r w:rsidRPr="00AB3B51">
        <w:rPr>
          <w:sz w:val="18"/>
          <w:szCs w:val="16"/>
        </w:rPr>
        <w:t xml:space="preserve"> Efecto de la temperatura de extrusión respecto la velocidad en TP</w:t>
      </w:r>
      <w:r w:rsidR="005E278B">
        <w:rPr>
          <w:sz w:val="18"/>
          <w:szCs w:val="16"/>
        </w:rPr>
        <w:t>O</w:t>
      </w:r>
      <w:r w:rsidRPr="00AB3B51">
        <w:rPr>
          <w:sz w:val="18"/>
          <w:szCs w:val="16"/>
        </w:rPr>
        <w:t xml:space="preserve"> 96</w:t>
      </w:r>
      <w:r w:rsidR="0034091B">
        <w:rPr>
          <w:sz w:val="18"/>
          <w:szCs w:val="16"/>
        </w:rPr>
        <w:t>A</w:t>
      </w:r>
      <w:r w:rsidRPr="00AB3B51">
        <w:rPr>
          <w:sz w:val="18"/>
          <w:szCs w:val="16"/>
        </w:rPr>
        <w:t>.</w:t>
      </w:r>
    </w:p>
    <w:p w14:paraId="366EF42C" w14:textId="120AB748" w:rsidR="00392BB2" w:rsidRPr="00B041F9" w:rsidRDefault="004F2372" w:rsidP="00392BB2">
      <w:pPr>
        <w:pStyle w:val="TablaTtulo"/>
        <w:rPr>
          <w:b/>
          <w:bCs/>
        </w:rPr>
      </w:pPr>
      <w:r w:rsidRPr="004F2372">
        <w:rPr>
          <w:b/>
          <w:bCs/>
          <w:noProof/>
          <w:lang w:val="es-ES" w:eastAsia="es-ES"/>
        </w:rPr>
        <w:drawing>
          <wp:inline distT="0" distB="0" distL="0" distR="0" wp14:anchorId="40260B5D" wp14:editId="54AFCB34">
            <wp:extent cx="2773045" cy="22364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3045" cy="2236470"/>
                    </a:xfrm>
                    <a:prstGeom prst="rect">
                      <a:avLst/>
                    </a:prstGeom>
                  </pic:spPr>
                </pic:pic>
              </a:graphicData>
            </a:graphic>
          </wp:inline>
        </w:drawing>
      </w:r>
    </w:p>
    <w:p w14:paraId="00096839" w14:textId="39DFA6DA" w:rsidR="00392BB2" w:rsidRDefault="00392BB2" w:rsidP="00392439">
      <w:pPr>
        <w:rPr>
          <w:b/>
          <w:bCs/>
        </w:rPr>
      </w:pPr>
    </w:p>
    <w:p w14:paraId="5410CDF0" w14:textId="53445297" w:rsidR="00A77877" w:rsidRDefault="00A77877" w:rsidP="00392439">
      <w:r w:rsidRPr="00A77877">
        <w:t>Se puede</w:t>
      </w:r>
      <w:r>
        <w:t xml:space="preserve"> afirmar que los cuatro termoplásticos elastoméricos tienen un comportamiento </w:t>
      </w:r>
      <w:r w:rsidR="0062427D">
        <w:t>similar, aunque el acabado superficial de los dos TP</w:t>
      </w:r>
      <w:r w:rsidR="005E278B">
        <w:t>O</w:t>
      </w:r>
      <w:r w:rsidR="0062427D">
        <w:t xml:space="preserve"> es más constante que en el caso del PEBA y TPU</w:t>
      </w:r>
      <w:r>
        <w:t xml:space="preserve">. En todos los </w:t>
      </w:r>
      <w:r w:rsidR="0062427D">
        <w:t>compuestos</w:t>
      </w:r>
      <w:r>
        <w:t xml:space="preserve">, se observa sobre extrusión de material cuando se trabaja a velocidades bajas, y cuanta más temperatura, más sobre extrusión. Esto es debido a que el material muestra un comportamiento más líquido y tiene más facilidad a ser extruido. La sobre extrusión hace que el acabado sea más rugoso. En cambio, utilizando una velocidad de impresión mayor, se logran mejores acabados superficiales. </w:t>
      </w:r>
    </w:p>
    <w:p w14:paraId="19EADC31" w14:textId="0D864428" w:rsidR="000323C8" w:rsidRPr="00A77877" w:rsidRDefault="000323C8" w:rsidP="00392439"/>
    <w:p w14:paraId="18DAC361" w14:textId="32033E83" w:rsidR="00A77877" w:rsidRDefault="007954C3" w:rsidP="00392439">
      <w:r>
        <w:lastRenderedPageBreak/>
        <w:t>Finalmente,</w:t>
      </w:r>
      <w:r w:rsidR="006E6AE7">
        <w:t xml:space="preserve"> la velocidad que mejora el acabado superficial de las probetas en los cuatro termoplásticos elastoméricos es de 1500 mm/min. Además, </w:t>
      </w:r>
      <w:r w:rsidR="003B4F53">
        <w:t xml:space="preserve">el </w:t>
      </w:r>
      <w:r w:rsidR="006E6AE7">
        <w:t>PEBA 90</w:t>
      </w:r>
      <w:r w:rsidR="00C24E24">
        <w:t>A</w:t>
      </w:r>
      <w:r>
        <w:t xml:space="preserve"> </w:t>
      </w:r>
      <w:r w:rsidR="006E6AE7">
        <w:t xml:space="preserve">puede trabajar en un rango de temperaturas de entre 240 y 250 ºC, </w:t>
      </w:r>
      <w:r w:rsidR="003B4F53">
        <w:t xml:space="preserve">el </w:t>
      </w:r>
      <w:r w:rsidR="006E6AE7">
        <w:t>TPU 98</w:t>
      </w:r>
      <w:r w:rsidR="00C24E24">
        <w:t>A</w:t>
      </w:r>
      <w:r w:rsidR="006E6AE7">
        <w:t xml:space="preserve"> se extruye preferiblemente a 240 ºC, y se selecciona un valor dentro del rango de entre 235 y 245 ºC para los dos TP</w:t>
      </w:r>
      <w:r w:rsidR="005E278B">
        <w:t>O</w:t>
      </w:r>
      <w:r w:rsidR="006E6AE7">
        <w:t>s (90</w:t>
      </w:r>
      <w:r w:rsidR="00C24E24">
        <w:t>A</w:t>
      </w:r>
      <w:r w:rsidR="006E6AE7">
        <w:t xml:space="preserve"> y 96</w:t>
      </w:r>
      <w:r w:rsidR="00C24E24">
        <w:t>A</w:t>
      </w:r>
      <w:r w:rsidR="006E6AE7">
        <w:t xml:space="preserve">). </w:t>
      </w:r>
      <w:r w:rsidR="000323C8">
        <w:t>Estos resultados se utiliza</w:t>
      </w:r>
      <w:r w:rsidR="00F6516E">
        <w:t>rá</w:t>
      </w:r>
      <w:r w:rsidR="000323C8">
        <w:t xml:space="preserve">n como </w:t>
      </w:r>
      <w:r w:rsidR="006E6AE7">
        <w:t>punto de partida para futuros trabajos e impresiones con estos materiales analizados.</w:t>
      </w:r>
    </w:p>
    <w:p w14:paraId="3E86323B" w14:textId="1A88B079" w:rsidR="000323C8" w:rsidRPr="000323C8" w:rsidRDefault="000323C8" w:rsidP="00392439"/>
    <w:p w14:paraId="64264E6F" w14:textId="6F66CB21" w:rsidR="00B041F9" w:rsidRDefault="00705F46" w:rsidP="00866E2C">
      <w:pPr>
        <w:pStyle w:val="Ttulo2"/>
      </w:pPr>
      <w:r>
        <w:t>Efecto de la altura de capa</w:t>
      </w:r>
    </w:p>
    <w:p w14:paraId="1104F4C5" w14:textId="77777777" w:rsidR="00A77877" w:rsidRDefault="00A77877" w:rsidP="00A77877"/>
    <w:p w14:paraId="7BFE9BBD" w14:textId="7B1D52AD" w:rsidR="00A77877" w:rsidRPr="00E653F0" w:rsidRDefault="006E6AE7" w:rsidP="00A77877">
      <w:r>
        <w:t xml:space="preserve">Con el fin de unificar el estudio de cuatro termoplásticos elastoméricos, y teniendo en cuenta que en el apartado anterior se ha visto que todos los materiales pueden compartir valores de temperatura de extrusión y velocidad, se imprimen las probetas con una velocidad de 1500 mm/min y una temperatura de 240 ºC. </w:t>
      </w:r>
      <w:r w:rsidR="001C620F">
        <w:t>Asimismo, t</w:t>
      </w:r>
      <w:r w:rsidR="00A77877">
        <w:t>odas las probetas se han fabricado con un diámetro de extrusión de 0</w:t>
      </w:r>
      <w:r w:rsidR="00F6516E">
        <w:t>,</w:t>
      </w:r>
      <w:r w:rsidR="00A77877">
        <w:t xml:space="preserve">4 mm. </w:t>
      </w:r>
      <w:r w:rsidR="001C620F">
        <w:t>Para estudiar el efecto de la altura de capa, s</w:t>
      </w:r>
      <w:r w:rsidR="00A77877">
        <w:t xml:space="preserve">e han seleccionado tres valores de </w:t>
      </w:r>
      <w:r w:rsidR="001C620F">
        <w:t>este parámetro</w:t>
      </w:r>
      <w:r w:rsidR="00A77877">
        <w:t xml:space="preserve">, </w:t>
      </w:r>
      <w:r w:rsidR="0078475F">
        <w:t xml:space="preserve">y </w:t>
      </w:r>
      <w:r w:rsidR="00A77877">
        <w:t>considerando que la altura de capa debe de ser menor que el diámetro de la boquilla</w:t>
      </w:r>
      <w:r w:rsidR="0078475F">
        <w:t xml:space="preserve">, </w:t>
      </w:r>
      <w:r w:rsidR="00A77877">
        <w:t>los valores de altura de capa son de 0</w:t>
      </w:r>
      <w:r w:rsidR="00F6516E">
        <w:t>,</w:t>
      </w:r>
      <w:r w:rsidR="00A77877">
        <w:t>2 mm, 0</w:t>
      </w:r>
      <w:r w:rsidR="00F6516E">
        <w:t>,</w:t>
      </w:r>
      <w:r w:rsidR="00A77877">
        <w:t>25 mm y 0</w:t>
      </w:r>
      <w:r w:rsidR="00F6516E">
        <w:t>,</w:t>
      </w:r>
      <w:r w:rsidR="00A77877">
        <w:t xml:space="preserve">3 mm. </w:t>
      </w:r>
    </w:p>
    <w:p w14:paraId="0AF8D125" w14:textId="0FFC9C8D" w:rsidR="00392BB2" w:rsidRDefault="00392BB2" w:rsidP="00392439">
      <w:pPr>
        <w:rPr>
          <w:b/>
          <w:bCs/>
        </w:rPr>
      </w:pPr>
    </w:p>
    <w:p w14:paraId="40D1C117" w14:textId="641E6D53" w:rsidR="00D25B73" w:rsidRDefault="00E61AAB" w:rsidP="00392439">
      <w:r>
        <w:rPr>
          <w:noProof/>
          <w:lang w:val="es-ES" w:eastAsia="es-ES"/>
        </w:rPr>
        <mc:AlternateContent>
          <mc:Choice Requires="wps">
            <w:drawing>
              <wp:anchor distT="45720" distB="45720" distL="114300" distR="114300" simplePos="0" relativeHeight="251659264" behindDoc="0" locked="0" layoutInCell="1" allowOverlap="1" wp14:anchorId="17211FBB" wp14:editId="17FF8454">
                <wp:simplePos x="0" y="0"/>
                <wp:positionH relativeFrom="column">
                  <wp:posOffset>-14605</wp:posOffset>
                </wp:positionH>
                <wp:positionV relativeFrom="paragraph">
                  <wp:posOffset>1428750</wp:posOffset>
                </wp:positionV>
                <wp:extent cx="5759450" cy="1404620"/>
                <wp:effectExtent l="0" t="0" r="635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16F0D61A" w14:textId="77777777" w:rsidR="002D2654" w:rsidRPr="00AB3B51" w:rsidRDefault="002D2654" w:rsidP="005C7EBC">
                            <w:pPr>
                              <w:pStyle w:val="TablaTtulo"/>
                              <w:jc w:val="center"/>
                              <w:rPr>
                                <w:sz w:val="18"/>
                                <w:szCs w:val="16"/>
                              </w:rPr>
                            </w:pPr>
                            <w:r w:rsidRPr="00AB3B51">
                              <w:rPr>
                                <w:b/>
                                <w:bCs/>
                                <w:sz w:val="18"/>
                                <w:szCs w:val="16"/>
                              </w:rPr>
                              <w:t>Tabla 5.</w:t>
                            </w:r>
                            <w:r w:rsidRPr="00AB3B51">
                              <w:rPr>
                                <w:sz w:val="18"/>
                                <w:szCs w:val="16"/>
                              </w:rPr>
                              <w:t xml:space="preserve"> Comparación entre termoplásticos elastoméricos: efecto de la altura de capa.</w:t>
                            </w:r>
                          </w:p>
                          <w:p w14:paraId="51ED2C6F" w14:textId="5ECCDAF0" w:rsidR="005C7EBC" w:rsidRDefault="004F2372" w:rsidP="00A83345">
                            <w:pPr>
                              <w:pStyle w:val="TablaTtulo"/>
                              <w:jc w:val="center"/>
                            </w:pPr>
                            <w:r w:rsidRPr="004F2372">
                              <w:rPr>
                                <w:noProof/>
                                <w:lang w:val="es-ES" w:eastAsia="es-ES"/>
                              </w:rPr>
                              <w:drawing>
                                <wp:inline distT="0" distB="0" distL="0" distR="0" wp14:anchorId="691C325A" wp14:editId="329FA20A">
                                  <wp:extent cx="3626285" cy="32400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26285" cy="3240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7211FBB" id="_x0000_t202" coordsize="21600,21600" o:spt="202" path="m,l,21600r21600,l21600,xe">
                <v:stroke joinstyle="miter"/>
                <v:path gradientshapeok="t" o:connecttype="rect"/>
              </v:shapetype>
              <v:shape id="Text Box 2" o:spid="_x0000_s1026" type="#_x0000_t202" style="position:absolute;left:0;text-align:left;margin-left:-1.15pt;margin-top:112.5pt;width:453.5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" stroked="f">
                <v:textbox style="mso-fit-shape-to-text:t">
                  <w:txbxContent>
                    <w:p w14:paraId="16F0D61A" w14:textId="77777777" w:rsidR="002D2654" w:rsidRPr="00AB3B51" w:rsidRDefault="002D2654" w:rsidP="005C7EBC">
                      <w:pPr>
                        <w:pStyle w:val="TablaTtulo"/>
                        <w:jc w:val="center"/>
                        <w:rPr>
                          <w:sz w:val="18"/>
                          <w:szCs w:val="16"/>
                        </w:rPr>
                      </w:pPr>
                      <w:r w:rsidRPr="00AB3B51">
                        <w:rPr>
                          <w:b/>
                          <w:bCs/>
                          <w:sz w:val="18"/>
                          <w:szCs w:val="16"/>
                        </w:rPr>
                        <w:t>Tabla 5.</w:t>
                      </w:r>
                      <w:r w:rsidRPr="00AB3B51">
                        <w:rPr>
                          <w:sz w:val="18"/>
                          <w:szCs w:val="16"/>
                        </w:rPr>
                        <w:t xml:space="preserve"> Comparación entre termoplásticos elastoméricos: efecto de la altura de capa.</w:t>
                      </w:r>
                    </w:p>
                    <w:p w14:paraId="51ED2C6F" w14:textId="5ECCDAF0" w:rsidR="005C7EBC" w:rsidRDefault="004F2372" w:rsidP="00A83345">
                      <w:pPr>
                        <w:pStyle w:val="TablaTtulo"/>
                        <w:jc w:val="center"/>
                      </w:pPr>
                      <w:r w:rsidRPr="004F2372">
                        <w:rPr>
                          <w:noProof/>
                          <w:lang w:val="es-ES" w:eastAsia="es-ES"/>
                        </w:rPr>
                        <w:drawing>
                          <wp:inline distT="0" distB="0" distL="0" distR="0" wp14:anchorId="691C325A" wp14:editId="329FA20A">
                            <wp:extent cx="3626285" cy="32400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26285" cy="3240000"/>
                                    </a:xfrm>
                                    <a:prstGeom prst="rect">
                                      <a:avLst/>
                                    </a:prstGeom>
                                  </pic:spPr>
                                </pic:pic>
                              </a:graphicData>
                            </a:graphic>
                          </wp:inline>
                        </w:drawing>
                      </w:r>
                    </w:p>
                  </w:txbxContent>
                </v:textbox>
                <w10:wrap type="topAndBottom"/>
              </v:shape>
            </w:pict>
          </mc:Fallback>
        </mc:AlternateContent>
      </w:r>
      <w:r w:rsidR="00D25B73" w:rsidRPr="00D25B73">
        <w:t>En la tabla</w:t>
      </w:r>
      <w:r w:rsidR="00D25B73">
        <w:t xml:space="preserve"> 5</w:t>
      </w:r>
      <w:r w:rsidR="00AB245F">
        <w:t xml:space="preserve"> se observa una comparación de las uniones entre los filamentos y capas de los termoplásticos elastoméricos analizados en este trabajo</w:t>
      </w:r>
      <w:r w:rsidR="000F0446">
        <w:t>, y unificando los resultados con resultados ya obtenidos en otras investigaciones [</w:t>
      </w:r>
      <w:r w:rsidR="004B44A1">
        <w:t>7</w:t>
      </w:r>
      <w:r w:rsidR="000F0446">
        <w:t>]</w:t>
      </w:r>
      <w:r w:rsidR="00AB245F">
        <w:t xml:space="preserve">. Se han presentado las secciones transversales de probetas </w:t>
      </w:r>
      <w:r w:rsidR="00AB245F">
        <w:t>impresas según los parámetros de impresión mencionados anteriormente</w:t>
      </w:r>
      <w:r w:rsidR="00DB4363">
        <w:t>. Todas las fotos se han capturado a la misma altura de las probetas, suficiente para obviar posibles efectos de la cama caliente en los resultados finales</w:t>
      </w:r>
      <w:r w:rsidR="00AB245F">
        <w:t xml:space="preserve">. En </w:t>
      </w:r>
      <w:r w:rsidR="0063057B">
        <w:t>es</w:t>
      </w:r>
      <w:r w:rsidR="00F6516E">
        <w:t>t</w:t>
      </w:r>
      <w:r w:rsidR="0063057B">
        <w:t>a misma</w:t>
      </w:r>
      <w:r w:rsidR="00AB245F">
        <w:t xml:space="preserve"> tabla </w:t>
      </w:r>
      <w:r w:rsidR="00BB0C77">
        <w:t xml:space="preserve">se </w:t>
      </w:r>
      <w:r w:rsidR="00AB245F">
        <w:t>observa que los filamentos del TPU 98A tienen una forma más regular, sien</w:t>
      </w:r>
      <w:r w:rsidR="00BB0C77">
        <w:t>d</w:t>
      </w:r>
      <w:r w:rsidR="00AB245F">
        <w:t>o esta elíptica con alturas de capas más bajas y circulares si se utilizan mayores alturas de capa. Este efecto se observa con menor precisión en los otros tres materiales.</w:t>
      </w:r>
    </w:p>
    <w:p w14:paraId="227E8FA6" w14:textId="777DE0CF" w:rsidR="00F15F84" w:rsidRDefault="00F15F84" w:rsidP="00392439"/>
    <w:p w14:paraId="68CE463B" w14:textId="77777777" w:rsidR="0078475F" w:rsidRDefault="00E766F4" w:rsidP="0063057B">
      <w:r>
        <w:t xml:space="preserve">Con el fin de evaluar cuantitativamente la cantidad de material depositada en cada configuración y para cada material, se procedió a </w:t>
      </w:r>
      <w:r w:rsidR="008C607D">
        <w:t>calcular</w:t>
      </w:r>
      <w:r>
        <w:t xml:space="preserve"> </w:t>
      </w:r>
      <w:r w:rsidR="008C607D">
        <w:t xml:space="preserve">el </w:t>
      </w:r>
      <w:r>
        <w:t>número</w:t>
      </w:r>
      <w:r w:rsidR="008C607D">
        <w:t xml:space="preserve"> </w:t>
      </w:r>
      <w:r>
        <w:t xml:space="preserve">de píxeles que </w:t>
      </w:r>
      <w:r w:rsidR="008C607D">
        <w:t>contienen material y el número de pixeles que definen el vacío entre filamentos</w:t>
      </w:r>
      <w:r w:rsidR="0078475F">
        <w:t>,</w:t>
      </w:r>
      <w:r w:rsidR="00604059">
        <w:t xml:space="preserve"> </w:t>
      </w:r>
      <w:r w:rsidR="00604059" w:rsidRPr="00604059">
        <w:t xml:space="preserve">después de </w:t>
      </w:r>
      <w:r w:rsidR="00604059">
        <w:t>una</w:t>
      </w:r>
      <w:r w:rsidR="00604059" w:rsidRPr="00604059">
        <w:t xml:space="preserve"> binarización de las imágenes para la evaluación de la porosidad</w:t>
      </w:r>
      <w:r w:rsidR="008C607D">
        <w:t>. Así, se acotó el porcentaje de material en cada configuración</w:t>
      </w:r>
      <w:r w:rsidR="0063057B">
        <w:t xml:space="preserve"> (T</w:t>
      </w:r>
      <w:r w:rsidR="008C607D">
        <w:t>abla 6</w:t>
      </w:r>
      <w:r w:rsidR="0063057B">
        <w:t>)</w:t>
      </w:r>
      <w:r w:rsidR="0078475F">
        <w:t>, definiendo el área efectiva de material.</w:t>
      </w:r>
    </w:p>
    <w:p w14:paraId="7B9067AE" w14:textId="77777777" w:rsidR="0078475F" w:rsidRDefault="0078475F" w:rsidP="0063057B"/>
    <w:p w14:paraId="635012AF" w14:textId="62584A8A" w:rsidR="0078475F" w:rsidRDefault="0078475F" w:rsidP="009E557B">
      <w:r>
        <w:t xml:space="preserve">Los resultados muestran que, fabricando las probetas con los mismos parámetros de impresión se deposita más material al imprimir con TPU </w:t>
      </w:r>
      <w:r w:rsidR="009E557B">
        <w:t xml:space="preserve">98A y TPO 96A, que son los dos materiales con mayor dureza Shore, </w:t>
      </w:r>
      <w:r>
        <w:t xml:space="preserve">que con </w:t>
      </w:r>
      <w:r w:rsidR="009E557B">
        <w:t>los dos</w:t>
      </w:r>
      <w:r>
        <w:t xml:space="preserve"> materiales </w:t>
      </w:r>
      <w:r w:rsidR="009E557B">
        <w:t>de dureza Shore 90A</w:t>
      </w:r>
      <w:r>
        <w:t>.</w:t>
      </w:r>
      <w:r w:rsidR="009E557B">
        <w:t xml:space="preserve"> Además, en todos los materiales se encuentran crecimientos parciales del cuello. Específicamente, </w:t>
      </w:r>
      <w:r w:rsidR="00F6516E">
        <w:t xml:space="preserve">el </w:t>
      </w:r>
      <w:r w:rsidR="009E557B">
        <w:t xml:space="preserve">TPU tiene cuellos más largos </w:t>
      </w:r>
      <w:r w:rsidR="005523FB">
        <w:t>cuando se utiliza una</w:t>
      </w:r>
      <w:r w:rsidR="009E557B">
        <w:t xml:space="preserve"> altura de capa</w:t>
      </w:r>
      <w:r w:rsidR="005523FB">
        <w:t xml:space="preserve"> de 0</w:t>
      </w:r>
      <w:r w:rsidR="00F6516E">
        <w:t>,</w:t>
      </w:r>
      <w:r w:rsidR="005523FB">
        <w:t>2 mm</w:t>
      </w:r>
      <w:r w:rsidR="009E557B">
        <w:t xml:space="preserve"> pero cuellos más débiles para </w:t>
      </w:r>
      <w:r w:rsidR="005523FB">
        <w:t xml:space="preserve">una </w:t>
      </w:r>
      <w:r w:rsidR="009E557B">
        <w:t xml:space="preserve">altura de capa </w:t>
      </w:r>
      <w:r w:rsidR="005523FB">
        <w:t>de 0</w:t>
      </w:r>
      <w:r w:rsidR="00F6516E">
        <w:t>,</w:t>
      </w:r>
      <w:r w:rsidR="005523FB">
        <w:t xml:space="preserve">3 mm. En cambio, en los otros </w:t>
      </w:r>
      <w:r w:rsidR="00756750">
        <w:t xml:space="preserve">tres </w:t>
      </w:r>
      <w:r w:rsidR="005523FB">
        <w:t xml:space="preserve">termoplásticos </w:t>
      </w:r>
      <w:r w:rsidR="00756750">
        <w:t>elastoméricos</w:t>
      </w:r>
      <w:r w:rsidR="005523FB">
        <w:t>, las uniones son más constantes.</w:t>
      </w:r>
      <w:r w:rsidR="00A83345">
        <w:t xml:space="preserve"> Por tanto, el comportamiento de las </w:t>
      </w:r>
      <w:r w:rsidR="00A83345">
        <w:lastRenderedPageBreak/>
        <w:t>probetas depende del material utilizado y de la configuración adoptada, como ya se ha demostrado en referencias bibliográficas [</w:t>
      </w:r>
      <w:r w:rsidR="00B24E39">
        <w:t>4</w:t>
      </w:r>
      <w:r w:rsidR="00A83345">
        <w:t>].</w:t>
      </w:r>
    </w:p>
    <w:p w14:paraId="0B92C189" w14:textId="0B31A158" w:rsidR="009E6F1D" w:rsidRDefault="00AC4579" w:rsidP="00A276F0">
      <w:pPr>
        <w:pStyle w:val="TablaTtulo"/>
        <w:rPr>
          <w:sz w:val="18"/>
          <w:szCs w:val="16"/>
        </w:rPr>
      </w:pPr>
      <w:r w:rsidRPr="00A276F0">
        <w:rPr>
          <w:b/>
          <w:bCs/>
          <w:sz w:val="18"/>
          <w:szCs w:val="16"/>
        </w:rPr>
        <w:t>Tabla 6.</w:t>
      </w:r>
      <w:r w:rsidRPr="00A276F0">
        <w:rPr>
          <w:sz w:val="18"/>
          <w:szCs w:val="16"/>
        </w:rPr>
        <w:t xml:space="preserve"> Porcentajes de material vs porcentajes de vacío de las muestras procesadas.</w:t>
      </w:r>
    </w:p>
    <w:p w14:paraId="0A076CD0" w14:textId="77777777" w:rsidR="00630DD0" w:rsidRPr="00A276F0" w:rsidRDefault="00630DD0" w:rsidP="00A276F0">
      <w:pPr>
        <w:pStyle w:val="TablaTtulo"/>
        <w:rPr>
          <w:sz w:val="18"/>
          <w:szCs w:val="16"/>
        </w:rPr>
      </w:pPr>
    </w:p>
    <w:tbl>
      <w:tblPr>
        <w:tblW w:w="4083" w:type="dxa"/>
        <w:jc w:val="center"/>
        <w:tblCellMar>
          <w:left w:w="70" w:type="dxa"/>
          <w:right w:w="70" w:type="dxa"/>
        </w:tblCellMar>
        <w:tblLook w:val="04A0" w:firstRow="1" w:lastRow="0" w:firstColumn="1" w:lastColumn="0" w:noHBand="0" w:noVBand="1"/>
      </w:tblPr>
      <w:tblGrid>
        <w:gridCol w:w="841"/>
        <w:gridCol w:w="1407"/>
        <w:gridCol w:w="1012"/>
        <w:gridCol w:w="823"/>
      </w:tblGrid>
      <w:tr w:rsidR="005C7EBC" w:rsidRPr="00AC4579" w14:paraId="5A8AE38B" w14:textId="77777777" w:rsidTr="006A5DF8">
        <w:trPr>
          <w:trHeight w:val="300"/>
          <w:jc w:val="center"/>
        </w:trPr>
        <w:tc>
          <w:tcPr>
            <w:tcW w:w="841" w:type="dxa"/>
            <w:tcBorders>
              <w:top w:val="nil"/>
              <w:left w:val="nil"/>
            </w:tcBorders>
            <w:shd w:val="clear" w:color="auto" w:fill="D0CECE" w:themeFill="background2" w:themeFillShade="E6"/>
            <w:noWrap/>
            <w:vAlign w:val="center"/>
            <w:hideMark/>
          </w:tcPr>
          <w:p w14:paraId="461602EA" w14:textId="77777777"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Material</w:t>
            </w:r>
          </w:p>
        </w:tc>
        <w:tc>
          <w:tcPr>
            <w:tcW w:w="1407" w:type="dxa"/>
            <w:tcBorders>
              <w:top w:val="nil"/>
              <w:left w:val="nil"/>
              <w:bottom w:val="single" w:sz="4" w:space="0" w:color="auto"/>
              <w:right w:val="single" w:sz="4" w:space="0" w:color="auto"/>
            </w:tcBorders>
            <w:shd w:val="clear" w:color="auto" w:fill="D0CECE" w:themeFill="background2" w:themeFillShade="E6"/>
            <w:noWrap/>
            <w:vAlign w:val="center"/>
            <w:hideMark/>
          </w:tcPr>
          <w:p w14:paraId="557AA7B1" w14:textId="5476FC76"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Altura de capa</w:t>
            </w:r>
            <w:r w:rsidRPr="006A5DF8">
              <w:rPr>
                <w:rFonts w:eastAsia="Times New Roman" w:cs="Times New Roman"/>
                <w:b/>
                <w:bCs/>
                <w:color w:val="000000"/>
                <w:sz w:val="18"/>
                <w:szCs w:val="18"/>
                <w:lang w:val="es-ES" w:eastAsia="es-ES"/>
              </w:rPr>
              <w:t xml:space="preserve"> (mm)</w:t>
            </w:r>
          </w:p>
        </w:tc>
        <w:tc>
          <w:tcPr>
            <w:tcW w:w="1012" w:type="dxa"/>
            <w:tcBorders>
              <w:top w:val="nil"/>
              <w:left w:val="single" w:sz="4" w:space="0" w:color="auto"/>
              <w:bottom w:val="single" w:sz="4" w:space="0" w:color="auto"/>
              <w:right w:val="nil"/>
            </w:tcBorders>
            <w:shd w:val="clear" w:color="auto" w:fill="D0CECE" w:themeFill="background2" w:themeFillShade="E6"/>
            <w:noWrap/>
            <w:vAlign w:val="center"/>
            <w:hideMark/>
          </w:tcPr>
          <w:p w14:paraId="5D802597" w14:textId="7BB956BB"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Material (%)</w:t>
            </w:r>
          </w:p>
        </w:tc>
        <w:tc>
          <w:tcPr>
            <w:tcW w:w="823" w:type="dxa"/>
            <w:tcBorders>
              <w:top w:val="nil"/>
              <w:left w:val="nil"/>
              <w:bottom w:val="single" w:sz="4" w:space="0" w:color="auto"/>
              <w:right w:val="nil"/>
            </w:tcBorders>
            <w:shd w:val="clear" w:color="auto" w:fill="D0CECE" w:themeFill="background2" w:themeFillShade="E6"/>
            <w:noWrap/>
            <w:vAlign w:val="center"/>
            <w:hideMark/>
          </w:tcPr>
          <w:p w14:paraId="182EE81A" w14:textId="6D7F573E"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Vacío (%)</w:t>
            </w:r>
          </w:p>
        </w:tc>
      </w:tr>
      <w:tr w:rsidR="00AC4579" w:rsidRPr="00AC4579" w14:paraId="5F818516" w14:textId="77777777" w:rsidTr="006A5DF8">
        <w:trPr>
          <w:trHeight w:val="300"/>
          <w:jc w:val="center"/>
        </w:trPr>
        <w:tc>
          <w:tcPr>
            <w:tcW w:w="841" w:type="dxa"/>
            <w:vMerge w:val="restart"/>
            <w:tcBorders>
              <w:top w:val="single" w:sz="4" w:space="0" w:color="auto"/>
              <w:left w:val="nil"/>
              <w:bottom w:val="nil"/>
            </w:tcBorders>
            <w:shd w:val="clear" w:color="auto" w:fill="auto"/>
            <w:noWrap/>
            <w:vAlign w:val="center"/>
            <w:hideMark/>
          </w:tcPr>
          <w:p w14:paraId="1D482AE2" w14:textId="77777777"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PEBA 90A</w:t>
            </w:r>
          </w:p>
        </w:tc>
        <w:tc>
          <w:tcPr>
            <w:tcW w:w="1407" w:type="dxa"/>
            <w:tcBorders>
              <w:top w:val="single" w:sz="4" w:space="0" w:color="auto"/>
              <w:left w:val="nil"/>
              <w:bottom w:val="nil"/>
              <w:right w:val="single" w:sz="4" w:space="0" w:color="auto"/>
            </w:tcBorders>
            <w:shd w:val="clear" w:color="auto" w:fill="auto"/>
            <w:noWrap/>
            <w:vAlign w:val="center"/>
            <w:hideMark/>
          </w:tcPr>
          <w:p w14:paraId="74A1DC57" w14:textId="1AB95FF3"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0</w:t>
            </w:r>
            <w:r w:rsidR="00F6516E">
              <w:rPr>
                <w:rFonts w:eastAsia="Times New Roman" w:cs="Times New Roman"/>
                <w:b/>
                <w:bCs/>
                <w:color w:val="000000"/>
                <w:sz w:val="18"/>
                <w:szCs w:val="18"/>
                <w:lang w:val="es-ES" w:eastAsia="es-ES"/>
              </w:rPr>
              <w:t>,</w:t>
            </w:r>
            <w:r w:rsidRPr="00AC4579">
              <w:rPr>
                <w:rFonts w:eastAsia="Times New Roman" w:cs="Times New Roman"/>
                <w:b/>
                <w:bCs/>
                <w:color w:val="000000"/>
                <w:sz w:val="18"/>
                <w:szCs w:val="18"/>
                <w:lang w:val="es-ES" w:eastAsia="es-ES"/>
              </w:rPr>
              <w:t xml:space="preserve">20 </w:t>
            </w:r>
          </w:p>
        </w:tc>
        <w:tc>
          <w:tcPr>
            <w:tcW w:w="1012" w:type="dxa"/>
            <w:tcBorders>
              <w:top w:val="single" w:sz="4" w:space="0" w:color="auto"/>
              <w:left w:val="single" w:sz="4" w:space="0" w:color="auto"/>
              <w:bottom w:val="nil"/>
              <w:right w:val="nil"/>
            </w:tcBorders>
            <w:shd w:val="clear" w:color="auto" w:fill="auto"/>
            <w:noWrap/>
            <w:vAlign w:val="center"/>
            <w:hideMark/>
          </w:tcPr>
          <w:p w14:paraId="008EF74F" w14:textId="23529D7A"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84</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61</w:t>
            </w:r>
          </w:p>
        </w:tc>
        <w:tc>
          <w:tcPr>
            <w:tcW w:w="823" w:type="dxa"/>
            <w:tcBorders>
              <w:top w:val="single" w:sz="4" w:space="0" w:color="auto"/>
              <w:left w:val="nil"/>
              <w:bottom w:val="nil"/>
              <w:right w:val="nil"/>
            </w:tcBorders>
            <w:shd w:val="clear" w:color="auto" w:fill="auto"/>
            <w:noWrap/>
            <w:vAlign w:val="center"/>
            <w:hideMark/>
          </w:tcPr>
          <w:p w14:paraId="07B2555D" w14:textId="34DE850E"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15</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39</w:t>
            </w:r>
          </w:p>
        </w:tc>
      </w:tr>
      <w:tr w:rsidR="00AC4579" w:rsidRPr="00AC4579" w14:paraId="256AC63F" w14:textId="77777777" w:rsidTr="006A5DF8">
        <w:trPr>
          <w:trHeight w:val="300"/>
          <w:jc w:val="center"/>
        </w:trPr>
        <w:tc>
          <w:tcPr>
            <w:tcW w:w="841" w:type="dxa"/>
            <w:vMerge/>
            <w:tcBorders>
              <w:top w:val="nil"/>
              <w:left w:val="nil"/>
              <w:bottom w:val="nil"/>
            </w:tcBorders>
            <w:vAlign w:val="center"/>
            <w:hideMark/>
          </w:tcPr>
          <w:p w14:paraId="06DB7A18" w14:textId="77777777" w:rsidR="00AC4579" w:rsidRPr="00AC4579" w:rsidRDefault="00AC4579" w:rsidP="00AC4579">
            <w:pPr>
              <w:jc w:val="left"/>
              <w:rPr>
                <w:rFonts w:eastAsia="Times New Roman" w:cs="Times New Roman"/>
                <w:b/>
                <w:bCs/>
                <w:color w:val="000000"/>
                <w:sz w:val="18"/>
                <w:szCs w:val="18"/>
                <w:lang w:val="es-ES" w:eastAsia="es-ES"/>
              </w:rPr>
            </w:pPr>
          </w:p>
        </w:tc>
        <w:tc>
          <w:tcPr>
            <w:tcW w:w="1407" w:type="dxa"/>
            <w:tcBorders>
              <w:top w:val="nil"/>
              <w:left w:val="nil"/>
              <w:bottom w:val="nil"/>
              <w:right w:val="single" w:sz="4" w:space="0" w:color="auto"/>
            </w:tcBorders>
            <w:shd w:val="clear" w:color="auto" w:fill="auto"/>
            <w:noWrap/>
            <w:vAlign w:val="center"/>
            <w:hideMark/>
          </w:tcPr>
          <w:p w14:paraId="2CE7A577" w14:textId="15860FBF"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0</w:t>
            </w:r>
            <w:r w:rsidR="00F6516E">
              <w:rPr>
                <w:rFonts w:eastAsia="Times New Roman" w:cs="Times New Roman"/>
                <w:b/>
                <w:bCs/>
                <w:color w:val="000000"/>
                <w:sz w:val="18"/>
                <w:szCs w:val="18"/>
                <w:lang w:val="es-ES" w:eastAsia="es-ES"/>
              </w:rPr>
              <w:t>,</w:t>
            </w:r>
            <w:r w:rsidRPr="00AC4579">
              <w:rPr>
                <w:rFonts w:eastAsia="Times New Roman" w:cs="Times New Roman"/>
                <w:b/>
                <w:bCs/>
                <w:color w:val="000000"/>
                <w:sz w:val="18"/>
                <w:szCs w:val="18"/>
                <w:lang w:val="es-ES" w:eastAsia="es-ES"/>
              </w:rPr>
              <w:t xml:space="preserve">25 </w:t>
            </w:r>
          </w:p>
        </w:tc>
        <w:tc>
          <w:tcPr>
            <w:tcW w:w="1012" w:type="dxa"/>
            <w:tcBorders>
              <w:top w:val="nil"/>
              <w:left w:val="single" w:sz="4" w:space="0" w:color="auto"/>
              <w:bottom w:val="nil"/>
              <w:right w:val="nil"/>
            </w:tcBorders>
            <w:shd w:val="clear" w:color="auto" w:fill="auto"/>
            <w:noWrap/>
            <w:vAlign w:val="center"/>
            <w:hideMark/>
          </w:tcPr>
          <w:p w14:paraId="4DC3894A" w14:textId="6C1B0EA3"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85</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18</w:t>
            </w:r>
          </w:p>
        </w:tc>
        <w:tc>
          <w:tcPr>
            <w:tcW w:w="823" w:type="dxa"/>
            <w:tcBorders>
              <w:top w:val="nil"/>
              <w:left w:val="nil"/>
              <w:bottom w:val="nil"/>
              <w:right w:val="nil"/>
            </w:tcBorders>
            <w:shd w:val="clear" w:color="auto" w:fill="auto"/>
            <w:noWrap/>
            <w:vAlign w:val="center"/>
            <w:hideMark/>
          </w:tcPr>
          <w:p w14:paraId="6176CB86" w14:textId="253B5A5F"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14</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82</w:t>
            </w:r>
          </w:p>
        </w:tc>
      </w:tr>
      <w:tr w:rsidR="005C7EBC" w:rsidRPr="00AC4579" w14:paraId="61C48442" w14:textId="77777777" w:rsidTr="006A5DF8">
        <w:trPr>
          <w:trHeight w:val="300"/>
          <w:jc w:val="center"/>
        </w:trPr>
        <w:tc>
          <w:tcPr>
            <w:tcW w:w="841" w:type="dxa"/>
            <w:vMerge/>
            <w:tcBorders>
              <w:top w:val="nil"/>
              <w:left w:val="nil"/>
            </w:tcBorders>
            <w:vAlign w:val="center"/>
            <w:hideMark/>
          </w:tcPr>
          <w:p w14:paraId="0C442E50" w14:textId="77777777" w:rsidR="00AC4579" w:rsidRPr="00AC4579" w:rsidRDefault="00AC4579" w:rsidP="00AC4579">
            <w:pPr>
              <w:jc w:val="left"/>
              <w:rPr>
                <w:rFonts w:eastAsia="Times New Roman" w:cs="Times New Roman"/>
                <w:b/>
                <w:bCs/>
                <w:color w:val="000000"/>
                <w:sz w:val="18"/>
                <w:szCs w:val="18"/>
                <w:lang w:val="es-ES" w:eastAsia="es-ES"/>
              </w:rPr>
            </w:pPr>
          </w:p>
        </w:tc>
        <w:tc>
          <w:tcPr>
            <w:tcW w:w="1407" w:type="dxa"/>
            <w:tcBorders>
              <w:top w:val="nil"/>
              <w:left w:val="nil"/>
              <w:bottom w:val="single" w:sz="4" w:space="0" w:color="auto"/>
              <w:right w:val="single" w:sz="4" w:space="0" w:color="auto"/>
            </w:tcBorders>
            <w:shd w:val="clear" w:color="auto" w:fill="auto"/>
            <w:noWrap/>
            <w:vAlign w:val="center"/>
            <w:hideMark/>
          </w:tcPr>
          <w:p w14:paraId="2EB17B38" w14:textId="44B5D070"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0</w:t>
            </w:r>
            <w:r w:rsidR="00F6516E">
              <w:rPr>
                <w:rFonts w:eastAsia="Times New Roman" w:cs="Times New Roman"/>
                <w:b/>
                <w:bCs/>
                <w:color w:val="000000"/>
                <w:sz w:val="18"/>
                <w:szCs w:val="18"/>
                <w:lang w:val="es-ES" w:eastAsia="es-ES"/>
              </w:rPr>
              <w:t>,</w:t>
            </w:r>
            <w:r w:rsidRPr="00AC4579">
              <w:rPr>
                <w:rFonts w:eastAsia="Times New Roman" w:cs="Times New Roman"/>
                <w:b/>
                <w:bCs/>
                <w:color w:val="000000"/>
                <w:sz w:val="18"/>
                <w:szCs w:val="18"/>
                <w:lang w:val="es-ES" w:eastAsia="es-ES"/>
              </w:rPr>
              <w:t xml:space="preserve">30 </w:t>
            </w:r>
          </w:p>
        </w:tc>
        <w:tc>
          <w:tcPr>
            <w:tcW w:w="1012" w:type="dxa"/>
            <w:tcBorders>
              <w:top w:val="nil"/>
              <w:left w:val="single" w:sz="4" w:space="0" w:color="auto"/>
              <w:bottom w:val="single" w:sz="4" w:space="0" w:color="auto"/>
              <w:right w:val="nil"/>
            </w:tcBorders>
            <w:shd w:val="clear" w:color="auto" w:fill="auto"/>
            <w:noWrap/>
            <w:vAlign w:val="center"/>
            <w:hideMark/>
          </w:tcPr>
          <w:p w14:paraId="69D0EA1C" w14:textId="4D6F7190"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88</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58</w:t>
            </w:r>
          </w:p>
        </w:tc>
        <w:tc>
          <w:tcPr>
            <w:tcW w:w="823" w:type="dxa"/>
            <w:tcBorders>
              <w:top w:val="nil"/>
              <w:left w:val="nil"/>
              <w:bottom w:val="single" w:sz="4" w:space="0" w:color="auto"/>
              <w:right w:val="nil"/>
            </w:tcBorders>
            <w:shd w:val="clear" w:color="auto" w:fill="auto"/>
            <w:noWrap/>
            <w:vAlign w:val="center"/>
            <w:hideMark/>
          </w:tcPr>
          <w:p w14:paraId="0EB21B0D" w14:textId="3334A124"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11</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42</w:t>
            </w:r>
          </w:p>
        </w:tc>
      </w:tr>
      <w:tr w:rsidR="005C7EBC" w:rsidRPr="00AC4579" w14:paraId="1A42716B" w14:textId="77777777" w:rsidTr="006A5DF8">
        <w:trPr>
          <w:trHeight w:val="300"/>
          <w:jc w:val="center"/>
        </w:trPr>
        <w:tc>
          <w:tcPr>
            <w:tcW w:w="841" w:type="dxa"/>
            <w:vMerge w:val="restart"/>
            <w:tcBorders>
              <w:top w:val="single" w:sz="4" w:space="0" w:color="auto"/>
              <w:left w:val="nil"/>
              <w:bottom w:val="nil"/>
            </w:tcBorders>
            <w:shd w:val="clear" w:color="auto" w:fill="E7E6E6" w:themeFill="background2"/>
            <w:noWrap/>
            <w:vAlign w:val="center"/>
            <w:hideMark/>
          </w:tcPr>
          <w:p w14:paraId="4B12BD34" w14:textId="0128F89D"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TP</w:t>
            </w:r>
            <w:r w:rsidR="005E278B">
              <w:rPr>
                <w:rFonts w:eastAsia="Times New Roman" w:cs="Times New Roman"/>
                <w:b/>
                <w:bCs/>
                <w:color w:val="000000"/>
                <w:sz w:val="18"/>
                <w:szCs w:val="18"/>
                <w:lang w:val="es-ES" w:eastAsia="es-ES"/>
              </w:rPr>
              <w:t>O</w:t>
            </w:r>
            <w:r w:rsidRPr="00AC4579">
              <w:rPr>
                <w:rFonts w:eastAsia="Times New Roman" w:cs="Times New Roman"/>
                <w:b/>
                <w:bCs/>
                <w:color w:val="000000"/>
                <w:sz w:val="18"/>
                <w:szCs w:val="18"/>
                <w:lang w:val="es-ES" w:eastAsia="es-ES"/>
              </w:rPr>
              <w:t xml:space="preserve"> 9</w:t>
            </w:r>
            <w:r w:rsidR="009E557B">
              <w:rPr>
                <w:rFonts w:eastAsia="Times New Roman" w:cs="Times New Roman"/>
                <w:b/>
                <w:bCs/>
                <w:color w:val="000000"/>
                <w:sz w:val="18"/>
                <w:szCs w:val="18"/>
                <w:lang w:val="es-ES" w:eastAsia="es-ES"/>
              </w:rPr>
              <w:t>0</w:t>
            </w:r>
            <w:r w:rsidRPr="00AC4579">
              <w:rPr>
                <w:rFonts w:eastAsia="Times New Roman" w:cs="Times New Roman"/>
                <w:b/>
                <w:bCs/>
                <w:color w:val="000000"/>
                <w:sz w:val="18"/>
                <w:szCs w:val="18"/>
                <w:lang w:val="es-ES" w:eastAsia="es-ES"/>
              </w:rPr>
              <w:t>A</w:t>
            </w:r>
          </w:p>
        </w:tc>
        <w:tc>
          <w:tcPr>
            <w:tcW w:w="1407" w:type="dxa"/>
            <w:tcBorders>
              <w:top w:val="single" w:sz="4" w:space="0" w:color="auto"/>
              <w:left w:val="nil"/>
              <w:bottom w:val="nil"/>
              <w:right w:val="single" w:sz="4" w:space="0" w:color="auto"/>
            </w:tcBorders>
            <w:shd w:val="clear" w:color="auto" w:fill="E7E6E6" w:themeFill="background2"/>
            <w:noWrap/>
            <w:vAlign w:val="center"/>
            <w:hideMark/>
          </w:tcPr>
          <w:p w14:paraId="28F15CF1" w14:textId="362D2BDB"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0</w:t>
            </w:r>
            <w:r w:rsidR="00F6516E">
              <w:rPr>
                <w:rFonts w:eastAsia="Times New Roman" w:cs="Times New Roman"/>
                <w:b/>
                <w:bCs/>
                <w:color w:val="000000"/>
                <w:sz w:val="18"/>
                <w:szCs w:val="18"/>
                <w:lang w:val="es-ES" w:eastAsia="es-ES"/>
              </w:rPr>
              <w:t>,</w:t>
            </w:r>
            <w:r w:rsidRPr="00AC4579">
              <w:rPr>
                <w:rFonts w:eastAsia="Times New Roman" w:cs="Times New Roman"/>
                <w:b/>
                <w:bCs/>
                <w:color w:val="000000"/>
                <w:sz w:val="18"/>
                <w:szCs w:val="18"/>
                <w:lang w:val="es-ES" w:eastAsia="es-ES"/>
              </w:rPr>
              <w:t xml:space="preserve">20 </w:t>
            </w:r>
          </w:p>
        </w:tc>
        <w:tc>
          <w:tcPr>
            <w:tcW w:w="1012" w:type="dxa"/>
            <w:tcBorders>
              <w:top w:val="single" w:sz="4" w:space="0" w:color="auto"/>
              <w:left w:val="single" w:sz="4" w:space="0" w:color="auto"/>
              <w:bottom w:val="nil"/>
              <w:right w:val="nil"/>
            </w:tcBorders>
            <w:shd w:val="clear" w:color="auto" w:fill="E7E6E6" w:themeFill="background2"/>
            <w:noWrap/>
            <w:vAlign w:val="center"/>
            <w:hideMark/>
          </w:tcPr>
          <w:p w14:paraId="4E87565A" w14:textId="1F7C087D"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88</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08</w:t>
            </w:r>
          </w:p>
        </w:tc>
        <w:tc>
          <w:tcPr>
            <w:tcW w:w="823" w:type="dxa"/>
            <w:tcBorders>
              <w:top w:val="single" w:sz="4" w:space="0" w:color="auto"/>
              <w:left w:val="nil"/>
              <w:bottom w:val="nil"/>
              <w:right w:val="nil"/>
            </w:tcBorders>
            <w:shd w:val="clear" w:color="auto" w:fill="E7E6E6" w:themeFill="background2"/>
            <w:noWrap/>
            <w:vAlign w:val="center"/>
            <w:hideMark/>
          </w:tcPr>
          <w:p w14:paraId="39089B81" w14:textId="1554D4EA"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11</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92</w:t>
            </w:r>
          </w:p>
        </w:tc>
      </w:tr>
      <w:tr w:rsidR="005C7EBC" w:rsidRPr="00AC4579" w14:paraId="47822049" w14:textId="77777777" w:rsidTr="006A5DF8">
        <w:trPr>
          <w:trHeight w:val="300"/>
          <w:jc w:val="center"/>
        </w:trPr>
        <w:tc>
          <w:tcPr>
            <w:tcW w:w="841" w:type="dxa"/>
            <w:vMerge/>
            <w:tcBorders>
              <w:top w:val="nil"/>
              <w:left w:val="nil"/>
              <w:bottom w:val="nil"/>
            </w:tcBorders>
            <w:shd w:val="clear" w:color="auto" w:fill="E7E6E6" w:themeFill="background2"/>
            <w:vAlign w:val="center"/>
            <w:hideMark/>
          </w:tcPr>
          <w:p w14:paraId="0205C947" w14:textId="77777777" w:rsidR="00AC4579" w:rsidRPr="00AC4579" w:rsidRDefault="00AC4579" w:rsidP="00AC4579">
            <w:pPr>
              <w:jc w:val="left"/>
              <w:rPr>
                <w:rFonts w:eastAsia="Times New Roman" w:cs="Times New Roman"/>
                <w:b/>
                <w:bCs/>
                <w:color w:val="000000"/>
                <w:sz w:val="18"/>
                <w:szCs w:val="18"/>
                <w:lang w:val="es-ES" w:eastAsia="es-ES"/>
              </w:rPr>
            </w:pPr>
          </w:p>
        </w:tc>
        <w:tc>
          <w:tcPr>
            <w:tcW w:w="1407" w:type="dxa"/>
            <w:tcBorders>
              <w:top w:val="nil"/>
              <w:left w:val="nil"/>
              <w:bottom w:val="nil"/>
              <w:right w:val="single" w:sz="4" w:space="0" w:color="auto"/>
            </w:tcBorders>
            <w:shd w:val="clear" w:color="auto" w:fill="E7E6E6" w:themeFill="background2"/>
            <w:noWrap/>
            <w:vAlign w:val="center"/>
            <w:hideMark/>
          </w:tcPr>
          <w:p w14:paraId="33074D22" w14:textId="38DAA1E2"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0</w:t>
            </w:r>
            <w:r w:rsidR="00F6516E">
              <w:rPr>
                <w:rFonts w:eastAsia="Times New Roman" w:cs="Times New Roman"/>
                <w:b/>
                <w:bCs/>
                <w:color w:val="000000"/>
                <w:sz w:val="18"/>
                <w:szCs w:val="18"/>
                <w:lang w:val="es-ES" w:eastAsia="es-ES"/>
              </w:rPr>
              <w:t>,</w:t>
            </w:r>
            <w:r w:rsidRPr="00AC4579">
              <w:rPr>
                <w:rFonts w:eastAsia="Times New Roman" w:cs="Times New Roman"/>
                <w:b/>
                <w:bCs/>
                <w:color w:val="000000"/>
                <w:sz w:val="18"/>
                <w:szCs w:val="18"/>
                <w:lang w:val="es-ES" w:eastAsia="es-ES"/>
              </w:rPr>
              <w:t xml:space="preserve">25 </w:t>
            </w:r>
          </w:p>
        </w:tc>
        <w:tc>
          <w:tcPr>
            <w:tcW w:w="1012" w:type="dxa"/>
            <w:tcBorders>
              <w:top w:val="nil"/>
              <w:left w:val="single" w:sz="4" w:space="0" w:color="auto"/>
              <w:bottom w:val="nil"/>
              <w:right w:val="nil"/>
            </w:tcBorders>
            <w:shd w:val="clear" w:color="auto" w:fill="E7E6E6" w:themeFill="background2"/>
            <w:noWrap/>
            <w:vAlign w:val="center"/>
            <w:hideMark/>
          </w:tcPr>
          <w:p w14:paraId="3A26EEDD" w14:textId="356EE95D"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87</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37</w:t>
            </w:r>
          </w:p>
        </w:tc>
        <w:tc>
          <w:tcPr>
            <w:tcW w:w="823" w:type="dxa"/>
            <w:tcBorders>
              <w:top w:val="nil"/>
              <w:left w:val="nil"/>
              <w:bottom w:val="nil"/>
              <w:right w:val="nil"/>
            </w:tcBorders>
            <w:shd w:val="clear" w:color="auto" w:fill="E7E6E6" w:themeFill="background2"/>
            <w:noWrap/>
            <w:vAlign w:val="center"/>
            <w:hideMark/>
          </w:tcPr>
          <w:p w14:paraId="02A67925" w14:textId="2F80AC11"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12</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63</w:t>
            </w:r>
          </w:p>
        </w:tc>
      </w:tr>
      <w:tr w:rsidR="005C7EBC" w:rsidRPr="00AC4579" w14:paraId="7F9C4E52" w14:textId="77777777" w:rsidTr="006A5DF8">
        <w:trPr>
          <w:trHeight w:val="300"/>
          <w:jc w:val="center"/>
        </w:trPr>
        <w:tc>
          <w:tcPr>
            <w:tcW w:w="841" w:type="dxa"/>
            <w:vMerge/>
            <w:tcBorders>
              <w:top w:val="nil"/>
              <w:left w:val="nil"/>
            </w:tcBorders>
            <w:shd w:val="clear" w:color="auto" w:fill="E7E6E6" w:themeFill="background2"/>
            <w:vAlign w:val="center"/>
            <w:hideMark/>
          </w:tcPr>
          <w:p w14:paraId="661D71ED" w14:textId="77777777" w:rsidR="00AC4579" w:rsidRPr="00AC4579" w:rsidRDefault="00AC4579" w:rsidP="00AC4579">
            <w:pPr>
              <w:jc w:val="left"/>
              <w:rPr>
                <w:rFonts w:eastAsia="Times New Roman" w:cs="Times New Roman"/>
                <w:b/>
                <w:bCs/>
                <w:color w:val="000000"/>
                <w:sz w:val="18"/>
                <w:szCs w:val="18"/>
                <w:lang w:val="es-ES" w:eastAsia="es-ES"/>
              </w:rPr>
            </w:pPr>
          </w:p>
        </w:tc>
        <w:tc>
          <w:tcPr>
            <w:tcW w:w="1407" w:type="dxa"/>
            <w:tcBorders>
              <w:top w:val="nil"/>
              <w:left w:val="nil"/>
              <w:bottom w:val="single" w:sz="4" w:space="0" w:color="auto"/>
              <w:right w:val="single" w:sz="4" w:space="0" w:color="auto"/>
            </w:tcBorders>
            <w:shd w:val="clear" w:color="auto" w:fill="E7E6E6" w:themeFill="background2"/>
            <w:noWrap/>
            <w:vAlign w:val="center"/>
            <w:hideMark/>
          </w:tcPr>
          <w:p w14:paraId="12A8870A" w14:textId="0912F294"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0</w:t>
            </w:r>
            <w:r w:rsidR="00F6516E">
              <w:rPr>
                <w:rFonts w:eastAsia="Times New Roman" w:cs="Times New Roman"/>
                <w:b/>
                <w:bCs/>
                <w:color w:val="000000"/>
                <w:sz w:val="18"/>
                <w:szCs w:val="18"/>
                <w:lang w:val="es-ES" w:eastAsia="es-ES"/>
              </w:rPr>
              <w:t>,</w:t>
            </w:r>
            <w:r w:rsidRPr="00AC4579">
              <w:rPr>
                <w:rFonts w:eastAsia="Times New Roman" w:cs="Times New Roman"/>
                <w:b/>
                <w:bCs/>
                <w:color w:val="000000"/>
                <w:sz w:val="18"/>
                <w:szCs w:val="18"/>
                <w:lang w:val="es-ES" w:eastAsia="es-ES"/>
              </w:rPr>
              <w:t xml:space="preserve">30 </w:t>
            </w:r>
          </w:p>
        </w:tc>
        <w:tc>
          <w:tcPr>
            <w:tcW w:w="1012" w:type="dxa"/>
            <w:tcBorders>
              <w:top w:val="nil"/>
              <w:left w:val="single" w:sz="4" w:space="0" w:color="auto"/>
              <w:bottom w:val="single" w:sz="4" w:space="0" w:color="auto"/>
              <w:right w:val="nil"/>
            </w:tcBorders>
            <w:shd w:val="clear" w:color="auto" w:fill="E7E6E6" w:themeFill="background2"/>
            <w:noWrap/>
            <w:vAlign w:val="center"/>
            <w:hideMark/>
          </w:tcPr>
          <w:p w14:paraId="66513A5C" w14:textId="505ED9D8"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92</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67</w:t>
            </w:r>
          </w:p>
        </w:tc>
        <w:tc>
          <w:tcPr>
            <w:tcW w:w="823" w:type="dxa"/>
            <w:tcBorders>
              <w:top w:val="nil"/>
              <w:left w:val="nil"/>
              <w:bottom w:val="single" w:sz="4" w:space="0" w:color="auto"/>
              <w:right w:val="nil"/>
            </w:tcBorders>
            <w:shd w:val="clear" w:color="auto" w:fill="E7E6E6" w:themeFill="background2"/>
            <w:noWrap/>
            <w:vAlign w:val="center"/>
            <w:hideMark/>
          </w:tcPr>
          <w:p w14:paraId="5538D04F" w14:textId="49077E6C"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7</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33</w:t>
            </w:r>
          </w:p>
        </w:tc>
      </w:tr>
      <w:tr w:rsidR="00AC4579" w:rsidRPr="00AC4579" w14:paraId="385383C5" w14:textId="77777777" w:rsidTr="006A5DF8">
        <w:trPr>
          <w:trHeight w:val="300"/>
          <w:jc w:val="center"/>
        </w:trPr>
        <w:tc>
          <w:tcPr>
            <w:tcW w:w="841" w:type="dxa"/>
            <w:vMerge w:val="restart"/>
            <w:tcBorders>
              <w:top w:val="single" w:sz="4" w:space="0" w:color="auto"/>
              <w:left w:val="nil"/>
              <w:bottom w:val="nil"/>
            </w:tcBorders>
            <w:shd w:val="clear" w:color="auto" w:fill="auto"/>
            <w:noWrap/>
            <w:vAlign w:val="center"/>
            <w:hideMark/>
          </w:tcPr>
          <w:p w14:paraId="2A75A803" w14:textId="7562500B"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TP</w:t>
            </w:r>
            <w:r w:rsidR="005E278B">
              <w:rPr>
                <w:rFonts w:eastAsia="Times New Roman" w:cs="Times New Roman"/>
                <w:b/>
                <w:bCs/>
                <w:color w:val="000000"/>
                <w:sz w:val="18"/>
                <w:szCs w:val="18"/>
                <w:lang w:val="es-ES" w:eastAsia="es-ES"/>
              </w:rPr>
              <w:t>O</w:t>
            </w:r>
            <w:r w:rsidRPr="00AC4579">
              <w:rPr>
                <w:rFonts w:eastAsia="Times New Roman" w:cs="Times New Roman"/>
                <w:b/>
                <w:bCs/>
                <w:color w:val="000000"/>
                <w:sz w:val="18"/>
                <w:szCs w:val="18"/>
                <w:lang w:val="es-ES" w:eastAsia="es-ES"/>
              </w:rPr>
              <w:t xml:space="preserve"> 96A</w:t>
            </w:r>
          </w:p>
        </w:tc>
        <w:tc>
          <w:tcPr>
            <w:tcW w:w="1407" w:type="dxa"/>
            <w:tcBorders>
              <w:top w:val="single" w:sz="4" w:space="0" w:color="auto"/>
              <w:left w:val="nil"/>
              <w:bottom w:val="nil"/>
              <w:right w:val="single" w:sz="4" w:space="0" w:color="auto"/>
            </w:tcBorders>
            <w:shd w:val="clear" w:color="auto" w:fill="auto"/>
            <w:noWrap/>
            <w:vAlign w:val="center"/>
            <w:hideMark/>
          </w:tcPr>
          <w:p w14:paraId="7EBB3741" w14:textId="377C7E5B"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0</w:t>
            </w:r>
            <w:r w:rsidR="00F6516E">
              <w:rPr>
                <w:rFonts w:eastAsia="Times New Roman" w:cs="Times New Roman"/>
                <w:b/>
                <w:bCs/>
                <w:color w:val="000000"/>
                <w:sz w:val="18"/>
                <w:szCs w:val="18"/>
                <w:lang w:val="es-ES" w:eastAsia="es-ES"/>
              </w:rPr>
              <w:t>,</w:t>
            </w:r>
            <w:r w:rsidRPr="00AC4579">
              <w:rPr>
                <w:rFonts w:eastAsia="Times New Roman" w:cs="Times New Roman"/>
                <w:b/>
                <w:bCs/>
                <w:color w:val="000000"/>
                <w:sz w:val="18"/>
                <w:szCs w:val="18"/>
                <w:lang w:val="es-ES" w:eastAsia="es-ES"/>
              </w:rPr>
              <w:t xml:space="preserve">20 </w:t>
            </w:r>
          </w:p>
        </w:tc>
        <w:tc>
          <w:tcPr>
            <w:tcW w:w="1012" w:type="dxa"/>
            <w:tcBorders>
              <w:top w:val="single" w:sz="4" w:space="0" w:color="auto"/>
              <w:left w:val="single" w:sz="4" w:space="0" w:color="auto"/>
              <w:bottom w:val="nil"/>
              <w:right w:val="nil"/>
            </w:tcBorders>
            <w:shd w:val="clear" w:color="auto" w:fill="auto"/>
            <w:noWrap/>
            <w:vAlign w:val="center"/>
            <w:hideMark/>
          </w:tcPr>
          <w:p w14:paraId="6F43B358" w14:textId="47454564"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90</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20</w:t>
            </w:r>
          </w:p>
        </w:tc>
        <w:tc>
          <w:tcPr>
            <w:tcW w:w="823" w:type="dxa"/>
            <w:tcBorders>
              <w:top w:val="single" w:sz="4" w:space="0" w:color="auto"/>
              <w:left w:val="nil"/>
              <w:bottom w:val="nil"/>
              <w:right w:val="nil"/>
            </w:tcBorders>
            <w:shd w:val="clear" w:color="auto" w:fill="auto"/>
            <w:noWrap/>
            <w:vAlign w:val="center"/>
            <w:hideMark/>
          </w:tcPr>
          <w:p w14:paraId="13442531" w14:textId="26949D75"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9</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80</w:t>
            </w:r>
          </w:p>
        </w:tc>
      </w:tr>
      <w:tr w:rsidR="00AC4579" w:rsidRPr="00AC4579" w14:paraId="0764B346" w14:textId="77777777" w:rsidTr="006A5DF8">
        <w:trPr>
          <w:trHeight w:val="300"/>
          <w:jc w:val="center"/>
        </w:trPr>
        <w:tc>
          <w:tcPr>
            <w:tcW w:w="841" w:type="dxa"/>
            <w:vMerge/>
            <w:tcBorders>
              <w:top w:val="nil"/>
              <w:left w:val="nil"/>
              <w:bottom w:val="nil"/>
            </w:tcBorders>
            <w:vAlign w:val="center"/>
            <w:hideMark/>
          </w:tcPr>
          <w:p w14:paraId="76F2F487" w14:textId="77777777" w:rsidR="00AC4579" w:rsidRPr="00AC4579" w:rsidRDefault="00AC4579" w:rsidP="00AC4579">
            <w:pPr>
              <w:jc w:val="left"/>
              <w:rPr>
                <w:rFonts w:eastAsia="Times New Roman" w:cs="Times New Roman"/>
                <w:b/>
                <w:bCs/>
                <w:color w:val="000000"/>
                <w:sz w:val="18"/>
                <w:szCs w:val="18"/>
                <w:lang w:val="es-ES" w:eastAsia="es-ES"/>
              </w:rPr>
            </w:pPr>
          </w:p>
        </w:tc>
        <w:tc>
          <w:tcPr>
            <w:tcW w:w="1407" w:type="dxa"/>
            <w:tcBorders>
              <w:top w:val="nil"/>
              <w:left w:val="nil"/>
              <w:bottom w:val="nil"/>
              <w:right w:val="single" w:sz="4" w:space="0" w:color="auto"/>
            </w:tcBorders>
            <w:shd w:val="clear" w:color="auto" w:fill="auto"/>
            <w:noWrap/>
            <w:vAlign w:val="center"/>
            <w:hideMark/>
          </w:tcPr>
          <w:p w14:paraId="619BE8AF" w14:textId="72B4B910"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0</w:t>
            </w:r>
            <w:r w:rsidR="00F6516E">
              <w:rPr>
                <w:rFonts w:eastAsia="Times New Roman" w:cs="Times New Roman"/>
                <w:b/>
                <w:bCs/>
                <w:color w:val="000000"/>
                <w:sz w:val="18"/>
                <w:szCs w:val="18"/>
                <w:lang w:val="es-ES" w:eastAsia="es-ES"/>
              </w:rPr>
              <w:t>,</w:t>
            </w:r>
            <w:r w:rsidRPr="00AC4579">
              <w:rPr>
                <w:rFonts w:eastAsia="Times New Roman" w:cs="Times New Roman"/>
                <w:b/>
                <w:bCs/>
                <w:color w:val="000000"/>
                <w:sz w:val="18"/>
                <w:szCs w:val="18"/>
                <w:lang w:val="es-ES" w:eastAsia="es-ES"/>
              </w:rPr>
              <w:t xml:space="preserve">25 </w:t>
            </w:r>
          </w:p>
        </w:tc>
        <w:tc>
          <w:tcPr>
            <w:tcW w:w="1012" w:type="dxa"/>
            <w:tcBorders>
              <w:top w:val="nil"/>
              <w:left w:val="single" w:sz="4" w:space="0" w:color="auto"/>
              <w:bottom w:val="nil"/>
              <w:right w:val="nil"/>
            </w:tcBorders>
            <w:shd w:val="clear" w:color="auto" w:fill="auto"/>
            <w:noWrap/>
            <w:vAlign w:val="center"/>
            <w:hideMark/>
          </w:tcPr>
          <w:p w14:paraId="353A7557" w14:textId="25633F47"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93</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82</w:t>
            </w:r>
          </w:p>
        </w:tc>
        <w:tc>
          <w:tcPr>
            <w:tcW w:w="823" w:type="dxa"/>
            <w:tcBorders>
              <w:top w:val="nil"/>
              <w:left w:val="nil"/>
              <w:bottom w:val="nil"/>
              <w:right w:val="nil"/>
            </w:tcBorders>
            <w:shd w:val="clear" w:color="auto" w:fill="auto"/>
            <w:noWrap/>
            <w:vAlign w:val="center"/>
            <w:hideMark/>
          </w:tcPr>
          <w:p w14:paraId="1EB4566F" w14:textId="0E4722E0"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6</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18</w:t>
            </w:r>
          </w:p>
        </w:tc>
      </w:tr>
      <w:tr w:rsidR="005C7EBC" w:rsidRPr="00AC4579" w14:paraId="5C1F1A7E" w14:textId="77777777" w:rsidTr="006A5DF8">
        <w:trPr>
          <w:trHeight w:val="300"/>
          <w:jc w:val="center"/>
        </w:trPr>
        <w:tc>
          <w:tcPr>
            <w:tcW w:w="841" w:type="dxa"/>
            <w:vMerge/>
            <w:tcBorders>
              <w:top w:val="nil"/>
              <w:left w:val="nil"/>
            </w:tcBorders>
            <w:vAlign w:val="center"/>
            <w:hideMark/>
          </w:tcPr>
          <w:p w14:paraId="3D3E3AD4" w14:textId="77777777" w:rsidR="00AC4579" w:rsidRPr="00AC4579" w:rsidRDefault="00AC4579" w:rsidP="00AC4579">
            <w:pPr>
              <w:jc w:val="left"/>
              <w:rPr>
                <w:rFonts w:eastAsia="Times New Roman" w:cs="Times New Roman"/>
                <w:b/>
                <w:bCs/>
                <w:color w:val="000000"/>
                <w:sz w:val="18"/>
                <w:szCs w:val="18"/>
                <w:lang w:val="es-ES" w:eastAsia="es-ES"/>
              </w:rPr>
            </w:pPr>
          </w:p>
        </w:tc>
        <w:tc>
          <w:tcPr>
            <w:tcW w:w="1407" w:type="dxa"/>
            <w:tcBorders>
              <w:top w:val="nil"/>
              <w:left w:val="nil"/>
              <w:bottom w:val="single" w:sz="4" w:space="0" w:color="auto"/>
              <w:right w:val="single" w:sz="4" w:space="0" w:color="auto"/>
            </w:tcBorders>
            <w:shd w:val="clear" w:color="auto" w:fill="auto"/>
            <w:noWrap/>
            <w:vAlign w:val="center"/>
            <w:hideMark/>
          </w:tcPr>
          <w:p w14:paraId="1763ABEA" w14:textId="321A26BF"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0</w:t>
            </w:r>
            <w:r w:rsidR="00F6516E">
              <w:rPr>
                <w:rFonts w:eastAsia="Times New Roman" w:cs="Times New Roman"/>
                <w:b/>
                <w:bCs/>
                <w:color w:val="000000"/>
                <w:sz w:val="18"/>
                <w:szCs w:val="18"/>
                <w:lang w:val="es-ES" w:eastAsia="es-ES"/>
              </w:rPr>
              <w:t>,</w:t>
            </w:r>
            <w:r w:rsidRPr="00AC4579">
              <w:rPr>
                <w:rFonts w:eastAsia="Times New Roman" w:cs="Times New Roman"/>
                <w:b/>
                <w:bCs/>
                <w:color w:val="000000"/>
                <w:sz w:val="18"/>
                <w:szCs w:val="18"/>
                <w:lang w:val="es-ES" w:eastAsia="es-ES"/>
              </w:rPr>
              <w:t xml:space="preserve">30 </w:t>
            </w:r>
          </w:p>
        </w:tc>
        <w:tc>
          <w:tcPr>
            <w:tcW w:w="1012" w:type="dxa"/>
            <w:tcBorders>
              <w:top w:val="nil"/>
              <w:left w:val="single" w:sz="4" w:space="0" w:color="auto"/>
              <w:bottom w:val="single" w:sz="4" w:space="0" w:color="auto"/>
              <w:right w:val="nil"/>
            </w:tcBorders>
            <w:shd w:val="clear" w:color="auto" w:fill="auto"/>
            <w:noWrap/>
            <w:vAlign w:val="center"/>
            <w:hideMark/>
          </w:tcPr>
          <w:p w14:paraId="65C6DBC4" w14:textId="6870BBD6"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94</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07</w:t>
            </w:r>
          </w:p>
        </w:tc>
        <w:tc>
          <w:tcPr>
            <w:tcW w:w="823" w:type="dxa"/>
            <w:tcBorders>
              <w:top w:val="nil"/>
              <w:left w:val="nil"/>
              <w:bottom w:val="single" w:sz="4" w:space="0" w:color="auto"/>
              <w:right w:val="nil"/>
            </w:tcBorders>
            <w:shd w:val="clear" w:color="auto" w:fill="auto"/>
            <w:noWrap/>
            <w:vAlign w:val="center"/>
            <w:hideMark/>
          </w:tcPr>
          <w:p w14:paraId="18E9CB0B" w14:textId="7526231B"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5</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93</w:t>
            </w:r>
          </w:p>
        </w:tc>
      </w:tr>
      <w:tr w:rsidR="005C7EBC" w:rsidRPr="00AC4579" w14:paraId="7A25877F" w14:textId="77777777" w:rsidTr="006A5DF8">
        <w:trPr>
          <w:trHeight w:val="300"/>
          <w:jc w:val="center"/>
        </w:trPr>
        <w:tc>
          <w:tcPr>
            <w:tcW w:w="841" w:type="dxa"/>
            <w:vMerge w:val="restart"/>
            <w:tcBorders>
              <w:top w:val="single" w:sz="4" w:space="0" w:color="auto"/>
              <w:left w:val="nil"/>
              <w:bottom w:val="nil"/>
            </w:tcBorders>
            <w:shd w:val="clear" w:color="auto" w:fill="E7E6E6" w:themeFill="background2"/>
            <w:noWrap/>
            <w:vAlign w:val="center"/>
            <w:hideMark/>
          </w:tcPr>
          <w:p w14:paraId="30484823" w14:textId="77777777"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TPU 98A</w:t>
            </w:r>
          </w:p>
        </w:tc>
        <w:tc>
          <w:tcPr>
            <w:tcW w:w="1407" w:type="dxa"/>
            <w:tcBorders>
              <w:top w:val="single" w:sz="4" w:space="0" w:color="auto"/>
              <w:left w:val="nil"/>
              <w:bottom w:val="nil"/>
              <w:right w:val="single" w:sz="4" w:space="0" w:color="auto"/>
            </w:tcBorders>
            <w:shd w:val="clear" w:color="auto" w:fill="E7E6E6" w:themeFill="background2"/>
            <w:noWrap/>
            <w:vAlign w:val="center"/>
            <w:hideMark/>
          </w:tcPr>
          <w:p w14:paraId="600443ED" w14:textId="3A1D6685"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0</w:t>
            </w:r>
            <w:r w:rsidR="00F6516E">
              <w:rPr>
                <w:rFonts w:eastAsia="Times New Roman" w:cs="Times New Roman"/>
                <w:b/>
                <w:bCs/>
                <w:color w:val="000000"/>
                <w:sz w:val="18"/>
                <w:szCs w:val="18"/>
                <w:lang w:val="es-ES" w:eastAsia="es-ES"/>
              </w:rPr>
              <w:t>,</w:t>
            </w:r>
            <w:r w:rsidRPr="00AC4579">
              <w:rPr>
                <w:rFonts w:eastAsia="Times New Roman" w:cs="Times New Roman"/>
                <w:b/>
                <w:bCs/>
                <w:color w:val="000000"/>
                <w:sz w:val="18"/>
                <w:szCs w:val="18"/>
                <w:lang w:val="es-ES" w:eastAsia="es-ES"/>
              </w:rPr>
              <w:t xml:space="preserve">20 </w:t>
            </w:r>
          </w:p>
        </w:tc>
        <w:tc>
          <w:tcPr>
            <w:tcW w:w="1012" w:type="dxa"/>
            <w:tcBorders>
              <w:top w:val="single" w:sz="4" w:space="0" w:color="auto"/>
              <w:left w:val="single" w:sz="4" w:space="0" w:color="auto"/>
              <w:bottom w:val="nil"/>
              <w:right w:val="nil"/>
            </w:tcBorders>
            <w:shd w:val="clear" w:color="auto" w:fill="E7E6E6" w:themeFill="background2"/>
            <w:noWrap/>
            <w:vAlign w:val="center"/>
            <w:hideMark/>
          </w:tcPr>
          <w:p w14:paraId="1EAEB371" w14:textId="58873F1B"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94</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57</w:t>
            </w:r>
          </w:p>
        </w:tc>
        <w:tc>
          <w:tcPr>
            <w:tcW w:w="823" w:type="dxa"/>
            <w:tcBorders>
              <w:top w:val="single" w:sz="4" w:space="0" w:color="auto"/>
              <w:left w:val="nil"/>
              <w:bottom w:val="nil"/>
              <w:right w:val="nil"/>
            </w:tcBorders>
            <w:shd w:val="clear" w:color="auto" w:fill="E7E6E6" w:themeFill="background2"/>
            <w:noWrap/>
            <w:vAlign w:val="center"/>
            <w:hideMark/>
          </w:tcPr>
          <w:p w14:paraId="2F26AF72" w14:textId="7AA41CBB"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5</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43</w:t>
            </w:r>
          </w:p>
        </w:tc>
      </w:tr>
      <w:tr w:rsidR="005C7EBC" w:rsidRPr="00AC4579" w14:paraId="52E192A1" w14:textId="77777777" w:rsidTr="006A5DF8">
        <w:trPr>
          <w:trHeight w:val="300"/>
          <w:jc w:val="center"/>
        </w:trPr>
        <w:tc>
          <w:tcPr>
            <w:tcW w:w="841" w:type="dxa"/>
            <w:vMerge/>
            <w:tcBorders>
              <w:top w:val="nil"/>
              <w:left w:val="nil"/>
              <w:bottom w:val="nil"/>
            </w:tcBorders>
            <w:shd w:val="clear" w:color="auto" w:fill="E7E6E6" w:themeFill="background2"/>
            <w:vAlign w:val="center"/>
            <w:hideMark/>
          </w:tcPr>
          <w:p w14:paraId="0CCC003C" w14:textId="77777777" w:rsidR="00AC4579" w:rsidRPr="00AC4579" w:rsidRDefault="00AC4579" w:rsidP="00AC4579">
            <w:pPr>
              <w:jc w:val="left"/>
              <w:rPr>
                <w:rFonts w:eastAsia="Times New Roman" w:cs="Times New Roman"/>
                <w:b/>
                <w:bCs/>
                <w:color w:val="000000"/>
                <w:sz w:val="18"/>
                <w:szCs w:val="18"/>
                <w:lang w:val="es-ES" w:eastAsia="es-ES"/>
              </w:rPr>
            </w:pPr>
          </w:p>
        </w:tc>
        <w:tc>
          <w:tcPr>
            <w:tcW w:w="1407" w:type="dxa"/>
            <w:tcBorders>
              <w:top w:val="nil"/>
              <w:left w:val="nil"/>
              <w:bottom w:val="nil"/>
              <w:right w:val="single" w:sz="4" w:space="0" w:color="auto"/>
            </w:tcBorders>
            <w:shd w:val="clear" w:color="auto" w:fill="E7E6E6" w:themeFill="background2"/>
            <w:noWrap/>
            <w:vAlign w:val="center"/>
            <w:hideMark/>
          </w:tcPr>
          <w:p w14:paraId="0931C342" w14:textId="28089A49"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0</w:t>
            </w:r>
            <w:r w:rsidR="00F6516E">
              <w:rPr>
                <w:rFonts w:eastAsia="Times New Roman" w:cs="Times New Roman"/>
                <w:b/>
                <w:bCs/>
                <w:color w:val="000000"/>
                <w:sz w:val="18"/>
                <w:szCs w:val="18"/>
                <w:lang w:val="es-ES" w:eastAsia="es-ES"/>
              </w:rPr>
              <w:t>,</w:t>
            </w:r>
            <w:r w:rsidRPr="00AC4579">
              <w:rPr>
                <w:rFonts w:eastAsia="Times New Roman" w:cs="Times New Roman"/>
                <w:b/>
                <w:bCs/>
                <w:color w:val="000000"/>
                <w:sz w:val="18"/>
                <w:szCs w:val="18"/>
                <w:lang w:val="es-ES" w:eastAsia="es-ES"/>
              </w:rPr>
              <w:t xml:space="preserve">25 </w:t>
            </w:r>
          </w:p>
        </w:tc>
        <w:tc>
          <w:tcPr>
            <w:tcW w:w="1012" w:type="dxa"/>
            <w:tcBorders>
              <w:top w:val="nil"/>
              <w:left w:val="single" w:sz="4" w:space="0" w:color="auto"/>
              <w:bottom w:val="nil"/>
              <w:right w:val="nil"/>
            </w:tcBorders>
            <w:shd w:val="clear" w:color="auto" w:fill="E7E6E6" w:themeFill="background2"/>
            <w:noWrap/>
            <w:vAlign w:val="center"/>
            <w:hideMark/>
          </w:tcPr>
          <w:p w14:paraId="551C7D10" w14:textId="5BF018F9"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92</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22</w:t>
            </w:r>
          </w:p>
        </w:tc>
        <w:tc>
          <w:tcPr>
            <w:tcW w:w="823" w:type="dxa"/>
            <w:tcBorders>
              <w:top w:val="nil"/>
              <w:left w:val="nil"/>
              <w:bottom w:val="nil"/>
              <w:right w:val="nil"/>
            </w:tcBorders>
            <w:shd w:val="clear" w:color="auto" w:fill="E7E6E6" w:themeFill="background2"/>
            <w:noWrap/>
            <w:vAlign w:val="center"/>
            <w:hideMark/>
          </w:tcPr>
          <w:p w14:paraId="40F6B098" w14:textId="2500175D"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7</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78</w:t>
            </w:r>
          </w:p>
        </w:tc>
      </w:tr>
      <w:tr w:rsidR="005C7EBC" w:rsidRPr="00AC4579" w14:paraId="164BD7EF" w14:textId="77777777" w:rsidTr="006A5DF8">
        <w:trPr>
          <w:trHeight w:val="300"/>
          <w:jc w:val="center"/>
        </w:trPr>
        <w:tc>
          <w:tcPr>
            <w:tcW w:w="841" w:type="dxa"/>
            <w:vMerge/>
            <w:tcBorders>
              <w:top w:val="nil"/>
              <w:left w:val="nil"/>
              <w:bottom w:val="single" w:sz="4" w:space="0" w:color="auto"/>
            </w:tcBorders>
            <w:shd w:val="clear" w:color="auto" w:fill="E7E6E6" w:themeFill="background2"/>
            <w:vAlign w:val="center"/>
            <w:hideMark/>
          </w:tcPr>
          <w:p w14:paraId="32C31B68" w14:textId="77777777" w:rsidR="00AC4579" w:rsidRPr="00AC4579" w:rsidRDefault="00AC4579" w:rsidP="00AC4579">
            <w:pPr>
              <w:jc w:val="left"/>
              <w:rPr>
                <w:rFonts w:eastAsia="Times New Roman" w:cs="Times New Roman"/>
                <w:b/>
                <w:bCs/>
                <w:color w:val="000000"/>
                <w:sz w:val="18"/>
                <w:szCs w:val="18"/>
                <w:lang w:val="es-ES" w:eastAsia="es-ES"/>
              </w:rPr>
            </w:pPr>
          </w:p>
        </w:tc>
        <w:tc>
          <w:tcPr>
            <w:tcW w:w="1407" w:type="dxa"/>
            <w:tcBorders>
              <w:top w:val="nil"/>
              <w:left w:val="nil"/>
              <w:bottom w:val="single" w:sz="4" w:space="0" w:color="auto"/>
              <w:right w:val="single" w:sz="4" w:space="0" w:color="auto"/>
            </w:tcBorders>
            <w:shd w:val="clear" w:color="auto" w:fill="E7E6E6" w:themeFill="background2"/>
            <w:noWrap/>
            <w:vAlign w:val="center"/>
            <w:hideMark/>
          </w:tcPr>
          <w:p w14:paraId="01FF345C" w14:textId="6F8E7D22" w:rsidR="00AC4579" w:rsidRPr="00AC4579" w:rsidRDefault="00AC4579" w:rsidP="00AC4579">
            <w:pPr>
              <w:jc w:val="center"/>
              <w:rPr>
                <w:rFonts w:eastAsia="Times New Roman" w:cs="Times New Roman"/>
                <w:b/>
                <w:bCs/>
                <w:color w:val="000000"/>
                <w:sz w:val="18"/>
                <w:szCs w:val="18"/>
                <w:lang w:val="es-ES" w:eastAsia="es-ES"/>
              </w:rPr>
            </w:pPr>
            <w:r w:rsidRPr="00AC4579">
              <w:rPr>
                <w:rFonts w:eastAsia="Times New Roman" w:cs="Times New Roman"/>
                <w:b/>
                <w:bCs/>
                <w:color w:val="000000"/>
                <w:sz w:val="18"/>
                <w:szCs w:val="18"/>
                <w:lang w:val="es-ES" w:eastAsia="es-ES"/>
              </w:rPr>
              <w:t>0</w:t>
            </w:r>
            <w:r w:rsidR="00F6516E">
              <w:rPr>
                <w:rFonts w:eastAsia="Times New Roman" w:cs="Times New Roman"/>
                <w:b/>
                <w:bCs/>
                <w:color w:val="000000"/>
                <w:sz w:val="18"/>
                <w:szCs w:val="18"/>
                <w:lang w:val="es-ES" w:eastAsia="es-ES"/>
              </w:rPr>
              <w:t>,</w:t>
            </w:r>
            <w:r w:rsidRPr="00AC4579">
              <w:rPr>
                <w:rFonts w:eastAsia="Times New Roman" w:cs="Times New Roman"/>
                <w:b/>
                <w:bCs/>
                <w:color w:val="000000"/>
                <w:sz w:val="18"/>
                <w:szCs w:val="18"/>
                <w:lang w:val="es-ES" w:eastAsia="es-ES"/>
              </w:rPr>
              <w:t xml:space="preserve">30 </w:t>
            </w:r>
          </w:p>
        </w:tc>
        <w:tc>
          <w:tcPr>
            <w:tcW w:w="1012" w:type="dxa"/>
            <w:tcBorders>
              <w:top w:val="nil"/>
              <w:left w:val="single" w:sz="4" w:space="0" w:color="auto"/>
              <w:bottom w:val="single" w:sz="4" w:space="0" w:color="auto"/>
              <w:right w:val="nil"/>
            </w:tcBorders>
            <w:shd w:val="clear" w:color="auto" w:fill="E7E6E6" w:themeFill="background2"/>
            <w:noWrap/>
            <w:vAlign w:val="center"/>
            <w:hideMark/>
          </w:tcPr>
          <w:p w14:paraId="36885D27" w14:textId="62DA4D33"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90</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96</w:t>
            </w:r>
          </w:p>
        </w:tc>
        <w:tc>
          <w:tcPr>
            <w:tcW w:w="823" w:type="dxa"/>
            <w:tcBorders>
              <w:top w:val="nil"/>
              <w:left w:val="nil"/>
              <w:bottom w:val="single" w:sz="4" w:space="0" w:color="auto"/>
              <w:right w:val="nil"/>
            </w:tcBorders>
            <w:shd w:val="clear" w:color="auto" w:fill="E7E6E6" w:themeFill="background2"/>
            <w:noWrap/>
            <w:vAlign w:val="center"/>
            <w:hideMark/>
          </w:tcPr>
          <w:p w14:paraId="286A6FB2" w14:textId="71ED75B9" w:rsidR="00AC4579" w:rsidRPr="00AC4579" w:rsidRDefault="00AC4579" w:rsidP="00AC4579">
            <w:pPr>
              <w:jc w:val="center"/>
              <w:rPr>
                <w:rFonts w:eastAsia="Times New Roman" w:cs="Times New Roman"/>
                <w:color w:val="000000"/>
                <w:sz w:val="18"/>
                <w:szCs w:val="18"/>
                <w:lang w:val="es-ES" w:eastAsia="es-ES"/>
              </w:rPr>
            </w:pPr>
            <w:r w:rsidRPr="00AC4579">
              <w:rPr>
                <w:rFonts w:eastAsia="Times New Roman" w:cs="Times New Roman"/>
                <w:color w:val="000000"/>
                <w:sz w:val="18"/>
                <w:szCs w:val="18"/>
                <w:lang w:val="es-ES" w:eastAsia="es-ES"/>
              </w:rPr>
              <w:t>9</w:t>
            </w:r>
            <w:r w:rsidR="00F6516E">
              <w:rPr>
                <w:rFonts w:eastAsia="Times New Roman" w:cs="Times New Roman"/>
                <w:color w:val="000000"/>
                <w:sz w:val="18"/>
                <w:szCs w:val="18"/>
                <w:lang w:val="es-ES" w:eastAsia="es-ES"/>
              </w:rPr>
              <w:t>,</w:t>
            </w:r>
            <w:r w:rsidRPr="00AC4579">
              <w:rPr>
                <w:rFonts w:eastAsia="Times New Roman" w:cs="Times New Roman"/>
                <w:color w:val="000000"/>
                <w:sz w:val="18"/>
                <w:szCs w:val="18"/>
                <w:lang w:val="es-ES" w:eastAsia="es-ES"/>
              </w:rPr>
              <w:t>04</w:t>
            </w:r>
          </w:p>
        </w:tc>
      </w:tr>
    </w:tbl>
    <w:p w14:paraId="1EA71E9D" w14:textId="7C55AE6A" w:rsidR="00AC4579" w:rsidRDefault="00AC4579" w:rsidP="00392439"/>
    <w:p w14:paraId="648B832F" w14:textId="55E1C948" w:rsidR="00E766F4" w:rsidRDefault="00CC43B0" w:rsidP="00392439">
      <w:r>
        <w:t xml:space="preserve">A partir de los resultados numéricos, se observa que el TPU tiene un comportamiento distinto ya que la cantidad de material en el área efectiva crece a medida que disminuye la altura de capa. En el caso del PEBA 90A, TPO 90A, y TPO 98A, </w:t>
      </w:r>
      <w:r w:rsidR="000F0446">
        <w:t>se obtiene mayor área efectiva al aumentar</w:t>
      </w:r>
      <w:r w:rsidR="00EC4C22">
        <w:t xml:space="preserve"> la altura de capa</w:t>
      </w:r>
      <w:r w:rsidR="000F0446">
        <w:t xml:space="preserve">. Por ejemplo, al aumentar la altura de capa </w:t>
      </w:r>
      <w:r w:rsidR="00D733CF">
        <w:t>0,</w:t>
      </w:r>
      <w:r w:rsidR="000F0446">
        <w:t xml:space="preserve">1 mm, </w:t>
      </w:r>
      <w:r w:rsidR="00D733CF">
        <w:t>en el caso del PEBA y TPOs, se aumenta el área efectiva aproximadamente un 4%. Sin embargo, si se aumenta la altura de capa del TPU 0,1 mm, su área efectiva cae un 4%.</w:t>
      </w:r>
    </w:p>
    <w:p w14:paraId="4D06E93B" w14:textId="1D2E5EF7" w:rsidR="00E766F4" w:rsidRDefault="00E766F4" w:rsidP="00392439"/>
    <w:p w14:paraId="16FDFE1A" w14:textId="50EEAE9C" w:rsidR="00E766F4" w:rsidRDefault="005E278B" w:rsidP="00392439">
      <w:r>
        <w:t xml:space="preserve">Al comparar el resultado obtenido de </w:t>
      </w:r>
      <w:r w:rsidRPr="004B44A1">
        <w:t>estos materiales con termoplásticos como el ABS o el PLA [</w:t>
      </w:r>
      <w:r w:rsidR="004B44A1" w:rsidRPr="004B44A1">
        <w:t>13</w:t>
      </w:r>
      <w:r w:rsidR="00D97F9F" w:rsidRPr="004B44A1">
        <w:t xml:space="preserve">, </w:t>
      </w:r>
      <w:r w:rsidR="004B44A1" w:rsidRPr="004B44A1">
        <w:t>15</w:t>
      </w:r>
      <w:r w:rsidRPr="004B44A1">
        <w:t xml:space="preserve">], se observa que, </w:t>
      </w:r>
      <w:r w:rsidR="00011D68" w:rsidRPr="004B44A1">
        <w:t>el comportamiento del TPU se puede relacionar con mayor precisión al de</w:t>
      </w:r>
      <w:r w:rsidR="00011D68">
        <w:t xml:space="preserve"> los termoplásticos</w:t>
      </w:r>
      <w:r w:rsidR="00F72DE1">
        <w:t>. Este resultado presenta concordancia con otros estudios previos [</w:t>
      </w:r>
      <w:r w:rsidR="00B24E39">
        <w:t>6</w:t>
      </w:r>
      <w:r w:rsidR="00F72DE1">
        <w:t>]</w:t>
      </w:r>
      <w:r w:rsidR="00011D68">
        <w:t>. Sin embargo</w:t>
      </w:r>
      <w:r>
        <w:t xml:space="preserve">, </w:t>
      </w:r>
      <w:r w:rsidR="00011D68">
        <w:t>el PEBA 90A, TPO 90A, y TPO 98A, deberían tratarse como una familia independiente de los termoplásticos puros</w:t>
      </w:r>
      <w:r>
        <w:t>.</w:t>
      </w:r>
    </w:p>
    <w:p w14:paraId="7DC1F27C" w14:textId="132C9CF4" w:rsidR="00E766F4" w:rsidRDefault="00E766F4" w:rsidP="00392439"/>
    <w:p w14:paraId="318DF8CF" w14:textId="7B8D8DEC" w:rsidR="00011D68" w:rsidRDefault="00011D68" w:rsidP="00392439">
      <w:r>
        <w:t>Estos resultados son de inter</w:t>
      </w:r>
      <w:r w:rsidR="00EC4C22">
        <w:t>é</w:t>
      </w:r>
      <w:r>
        <w:t>s para comprender el comportamiento de un material complejo durante una investigación profunda</w:t>
      </w:r>
      <w:r w:rsidR="00D97F9F">
        <w:t xml:space="preserve">. Se recomienda ejecutar este </w:t>
      </w:r>
      <w:r w:rsidR="00EC4C22">
        <w:t>proceso</w:t>
      </w:r>
      <w:r>
        <w:t xml:space="preserve"> ya que </w:t>
      </w:r>
      <w:r w:rsidR="00D97F9F">
        <w:t xml:space="preserve">se ha demostrado que </w:t>
      </w:r>
      <w:r>
        <w:t>la aparición de espacios vacíos en las piezas impresas disminuyen considerablemente las propiedades mecánicas de las piezas obtenidas a partir de la impresión 3D [</w:t>
      </w:r>
      <w:r w:rsidR="004B44A1">
        <w:t>13</w:t>
      </w:r>
      <w:r w:rsidR="00D97F9F">
        <w:t xml:space="preserve">, </w:t>
      </w:r>
      <w:r w:rsidR="004B44A1">
        <w:t>15</w:t>
      </w:r>
      <w:r>
        <w:t>].</w:t>
      </w:r>
    </w:p>
    <w:p w14:paraId="3CD635BF" w14:textId="77777777" w:rsidR="00011D68" w:rsidRDefault="00011D68" w:rsidP="00392439"/>
    <w:p w14:paraId="20878D09" w14:textId="2BC63D2E" w:rsidR="00E766F4" w:rsidRDefault="00DB4363" w:rsidP="00DB4363">
      <w:pPr>
        <w:pStyle w:val="Ttulo2"/>
      </w:pPr>
      <w:r>
        <w:t xml:space="preserve">Efecto de la </w:t>
      </w:r>
      <w:r w:rsidR="00F533F5">
        <w:t>primera capa</w:t>
      </w:r>
    </w:p>
    <w:p w14:paraId="55BDA01E" w14:textId="66B48732" w:rsidR="00E766F4" w:rsidRDefault="00E766F4" w:rsidP="00392439"/>
    <w:p w14:paraId="572B46ED" w14:textId="18A1F8FF" w:rsidR="0051690A" w:rsidRDefault="00DB4363" w:rsidP="00392439">
      <w:r>
        <w:t xml:space="preserve">Durante esta investigación se ha observado un efecto </w:t>
      </w:r>
      <w:r w:rsidR="00F6516E">
        <w:t xml:space="preserve">significativo </w:t>
      </w:r>
      <w:r>
        <w:t>de la temperatura de la cama</w:t>
      </w:r>
      <w:r w:rsidR="00F533F5">
        <w:t xml:space="preserve"> en la primera capa de material </w:t>
      </w:r>
      <w:r w:rsidR="00E61AAB">
        <w:t>depositado</w:t>
      </w:r>
      <w:r>
        <w:t xml:space="preserve">. La figura 1 ilustra la </w:t>
      </w:r>
      <w:r>
        <w:t xml:space="preserve">diferencia entre las primeras capas y las capas superiores. Las capas que se encuentran en contacto con la cama caliente, en este caso a 60 ºC, presentan menos huecos que las capas </w:t>
      </w:r>
      <w:r w:rsidR="007B5B7E">
        <w:t>superiores</w:t>
      </w:r>
      <w:r w:rsidR="00F533F5">
        <w:t>, y consecuentemente, las uniones son mucho más fuertes</w:t>
      </w:r>
      <w:r w:rsidR="007B5B7E">
        <w:t>.</w:t>
      </w:r>
      <w:r>
        <w:t xml:space="preserve"> </w:t>
      </w:r>
    </w:p>
    <w:p w14:paraId="2A086127" w14:textId="77777777" w:rsidR="00F533F5" w:rsidRDefault="00F533F5" w:rsidP="00392439"/>
    <w:p w14:paraId="3F7E037B" w14:textId="74CB6D39" w:rsidR="00DB4363" w:rsidRDefault="00334A1E" w:rsidP="00A276F0">
      <w:pPr>
        <w:pStyle w:val="TablaTtulo"/>
      </w:pPr>
      <w:r>
        <w:rPr>
          <w:noProof/>
          <w:lang w:val="es-ES" w:eastAsia="es-ES"/>
        </w:rPr>
        <w:drawing>
          <wp:inline distT="0" distB="0" distL="0" distR="0" wp14:anchorId="6ADEBE0D" wp14:editId="5C6C5EF4">
            <wp:extent cx="2773045" cy="952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3045" cy="952500"/>
                    </a:xfrm>
                    <a:prstGeom prst="rect">
                      <a:avLst/>
                    </a:prstGeom>
                  </pic:spPr>
                </pic:pic>
              </a:graphicData>
            </a:graphic>
          </wp:inline>
        </w:drawing>
      </w:r>
    </w:p>
    <w:p w14:paraId="03C7F963" w14:textId="77777777" w:rsidR="007B5B7E" w:rsidRDefault="007B5B7E" w:rsidP="007B5B7E">
      <w:pPr>
        <w:rPr>
          <w:b/>
          <w:bCs/>
          <w:sz w:val="18"/>
          <w:szCs w:val="18"/>
        </w:rPr>
      </w:pPr>
    </w:p>
    <w:p w14:paraId="7F8625D9" w14:textId="70623CEB" w:rsidR="007B5B7E" w:rsidRPr="007B5B7E" w:rsidRDefault="007B5B7E" w:rsidP="00A276F0">
      <w:pPr>
        <w:pStyle w:val="TablaTtulo"/>
      </w:pPr>
      <w:r w:rsidRPr="00A276F0">
        <w:rPr>
          <w:b/>
          <w:bCs/>
          <w:sz w:val="18"/>
          <w:szCs w:val="16"/>
        </w:rPr>
        <w:t>Figura 1.</w:t>
      </w:r>
      <w:r w:rsidRPr="00A276F0">
        <w:rPr>
          <w:sz w:val="18"/>
          <w:szCs w:val="16"/>
        </w:rPr>
        <w:t xml:space="preserve"> Sección transversal capas superiores e inferiores</w:t>
      </w:r>
      <w:r w:rsidRPr="007B5B7E">
        <w:t>.</w:t>
      </w:r>
    </w:p>
    <w:p w14:paraId="34717444" w14:textId="77777777" w:rsidR="007B5B7E" w:rsidRDefault="007B5B7E" w:rsidP="00392439"/>
    <w:p w14:paraId="328AAC17" w14:textId="6C7BFF65" w:rsidR="005B59F0" w:rsidRDefault="005B59F0" w:rsidP="005B59F0">
      <w:pPr>
        <w:pStyle w:val="Ttulo2"/>
      </w:pPr>
      <w:r>
        <w:t xml:space="preserve">Aplicaciones </w:t>
      </w:r>
    </w:p>
    <w:p w14:paraId="2EDBAB10" w14:textId="65FCA832" w:rsidR="005B59F0" w:rsidRDefault="005B59F0" w:rsidP="005B59F0"/>
    <w:p w14:paraId="28CD8458" w14:textId="45A2E818" w:rsidR="00FC460A" w:rsidRDefault="00696673" w:rsidP="005B59F0">
      <w:r w:rsidRPr="00696673">
        <w:t xml:space="preserve">Los estudios realizados de adhesión entre filamentos afectan a las propiedades mecánicas de una muestra impresa en 3D, pues es necesario obtener una calidad de impresión lo más alta posible para obtener piezas consistentes. </w:t>
      </w:r>
      <w:r w:rsidR="00D52FFC">
        <w:t>C</w:t>
      </w:r>
      <w:r w:rsidRPr="00696673">
        <w:t xml:space="preserve">onviene conocer la configuración de </w:t>
      </w:r>
      <w:r w:rsidR="00F6516E">
        <w:t xml:space="preserve">los </w:t>
      </w:r>
      <w:r w:rsidRPr="00696673">
        <w:t>parámetros que facilita las uniones del material depositado. Por ejemplo, una buena adhesión inter e intra</w:t>
      </w:r>
      <w:r w:rsidR="000C05BB">
        <w:t xml:space="preserve"> </w:t>
      </w:r>
      <w:r w:rsidRPr="00696673">
        <w:t>capa</w:t>
      </w:r>
      <w:r w:rsidR="00F6516E">
        <w:t>s</w:t>
      </w:r>
      <w:r w:rsidRPr="00696673">
        <w:t xml:space="preserve"> para piezas que estarán sometidas a esfuerzos mecánicos hace las piezas más resistentes. Asimismo, en impresiones de geometría compleja como es el caso de modelos de órganos obtenidos en imágenes por resonancia magnética (IRM)</w:t>
      </w:r>
      <w:r>
        <w:t xml:space="preserve"> </w:t>
      </w:r>
      <w:r w:rsidRPr="00696673">
        <w:t xml:space="preserve">o </w:t>
      </w:r>
      <w:r>
        <w:t xml:space="preserve">en tomografías </w:t>
      </w:r>
      <w:r w:rsidRPr="00696673">
        <w:t>computarizada</w:t>
      </w:r>
      <w:r>
        <w:t xml:space="preserve">s </w:t>
      </w:r>
      <w:r w:rsidRPr="00696673">
        <w:t>de casos reales, el dominio de parámetros de impresión que influyen a estas adhesiones, supone una disminución de tiempo de fabricación muy significativa.</w:t>
      </w:r>
    </w:p>
    <w:p w14:paraId="38FDDC38" w14:textId="77777777" w:rsidR="00FC460A" w:rsidRDefault="00FC460A" w:rsidP="005B59F0"/>
    <w:p w14:paraId="1C15A31F" w14:textId="32F11699" w:rsidR="002D2654" w:rsidRDefault="00FC460A" w:rsidP="00FC460A">
      <w:pPr>
        <w:pStyle w:val="Ttulo3"/>
      </w:pPr>
      <w:r>
        <w:t xml:space="preserve">Caracterización mecánica </w:t>
      </w:r>
    </w:p>
    <w:p w14:paraId="0B825CEC" w14:textId="77777777" w:rsidR="006655B6" w:rsidRDefault="006655B6" w:rsidP="00FC460A"/>
    <w:p w14:paraId="2AC54A33" w14:textId="1BB051DD" w:rsidR="002D2654" w:rsidRDefault="005D2892" w:rsidP="005B59F0">
      <w:r w:rsidRPr="00DC047E">
        <w:t>Las conclusiones</w:t>
      </w:r>
      <w:r w:rsidR="00FC460A" w:rsidRPr="00DC047E">
        <w:t xml:space="preserve"> </w:t>
      </w:r>
      <w:r w:rsidR="008847CA" w:rsidRPr="00DC047E">
        <w:t xml:space="preserve">frutos </w:t>
      </w:r>
      <w:r w:rsidR="00FC460A" w:rsidRPr="00DC047E">
        <w:t xml:space="preserve">de </w:t>
      </w:r>
      <w:r w:rsidR="008847CA" w:rsidRPr="00DC047E">
        <w:t>la metodología propuesta, se han utilizado para explicar</w:t>
      </w:r>
      <w:r w:rsidR="00FC460A" w:rsidRPr="00DC047E">
        <w:t xml:space="preserve"> </w:t>
      </w:r>
      <w:bookmarkStart w:id="6" w:name="OLE_LINK3"/>
      <w:bookmarkStart w:id="7" w:name="OLE_LINK4"/>
      <w:r w:rsidR="00FC460A" w:rsidRPr="00DC047E">
        <w:t xml:space="preserve">resultados </w:t>
      </w:r>
      <w:bookmarkEnd w:id="6"/>
      <w:bookmarkEnd w:id="7"/>
      <w:r w:rsidR="00FC460A" w:rsidRPr="00DC047E">
        <w:t>de ensayos a tracción realizados por los autores en otros estudios anteriores</w:t>
      </w:r>
      <w:r>
        <w:t xml:space="preserve"> [</w:t>
      </w:r>
      <w:r w:rsidR="004B44A1">
        <w:t>7</w:t>
      </w:r>
      <w:r>
        <w:t>] y en estudios preliminares de materiales elastoméricos. Se demostró que, en las mismas condiciones de fabricación y trabajo, el TPU trabajaba mejor a tracción con una altura de capa de 0</w:t>
      </w:r>
      <w:r w:rsidR="00F6516E">
        <w:t>,</w:t>
      </w:r>
      <w:r>
        <w:t>2 mm</w:t>
      </w:r>
      <w:r w:rsidR="00B2287B">
        <w:t xml:space="preserve"> [</w:t>
      </w:r>
      <w:r w:rsidR="004B44A1">
        <w:t>6-7</w:t>
      </w:r>
      <w:r w:rsidR="00B2287B">
        <w:t>]</w:t>
      </w:r>
      <w:r>
        <w:t>. No obstante, el PEBA, y los TPO trabajaban mejor seleccionando una altura de capa de 0</w:t>
      </w:r>
      <w:r w:rsidR="00F6516E">
        <w:t>,</w:t>
      </w:r>
      <w:r>
        <w:t xml:space="preserve">3 mm. La explicación de este </w:t>
      </w:r>
      <w:r w:rsidR="00FF7B97">
        <w:t>caso</w:t>
      </w:r>
      <w:r>
        <w:t xml:space="preserve"> está en el área efectiva </w:t>
      </w:r>
      <w:r w:rsidR="00FF7B97">
        <w:t xml:space="preserve">y en las uniones creadas. </w:t>
      </w:r>
      <w:r w:rsidR="00B2287B">
        <w:t xml:space="preserve">El TPU conserva mejor la geometría de los filamentos depositados y estos crean uniones más fuertes. Por esa razón, cuantas más uniones, mejor. En cambio, el PEBA y </w:t>
      </w:r>
      <w:r w:rsidR="00F6516E">
        <w:t xml:space="preserve">los </w:t>
      </w:r>
      <w:r w:rsidR="00B2287B">
        <w:t xml:space="preserve">TPOs, no crean un contacto fuerte entre filamentos y trabaja mejor un filamento </w:t>
      </w:r>
      <w:r w:rsidR="00D51740">
        <w:t>más grueso</w:t>
      </w:r>
      <w:r w:rsidR="00B2287B">
        <w:t xml:space="preserve"> que</w:t>
      </w:r>
      <w:r w:rsidR="00D51740">
        <w:t xml:space="preserve"> las posibles uniones que se puedan crear. Además, cada material estudiado se comporta mejor cuando se observa mayor área efectiva.</w:t>
      </w:r>
    </w:p>
    <w:p w14:paraId="3C806F59" w14:textId="1FA099E2" w:rsidR="005B59F0" w:rsidRDefault="005B59F0" w:rsidP="005B59F0"/>
    <w:p w14:paraId="6F3C3E7A" w14:textId="7535C42E" w:rsidR="000C05BB" w:rsidRDefault="000C05BB" w:rsidP="005B59F0"/>
    <w:p w14:paraId="2AB40E46" w14:textId="77777777" w:rsidR="000C05BB" w:rsidRDefault="000C05BB" w:rsidP="005B59F0"/>
    <w:p w14:paraId="2C5D1C30" w14:textId="0B7F3976" w:rsidR="009A628D" w:rsidRPr="00FC460A" w:rsidRDefault="00FC460A" w:rsidP="009A628D">
      <w:pPr>
        <w:rPr>
          <w:b/>
          <w:bCs/>
        </w:rPr>
      </w:pPr>
      <w:r w:rsidRPr="00FC460A">
        <w:rPr>
          <w:b/>
          <w:bCs/>
        </w:rPr>
        <w:lastRenderedPageBreak/>
        <w:t>3.</w:t>
      </w:r>
      <w:r w:rsidR="006655B6">
        <w:rPr>
          <w:b/>
          <w:bCs/>
        </w:rPr>
        <w:t>4</w:t>
      </w:r>
      <w:r w:rsidRPr="00FC460A">
        <w:rPr>
          <w:b/>
          <w:bCs/>
        </w:rPr>
        <w:t xml:space="preserve">.2. </w:t>
      </w:r>
      <w:r w:rsidR="005B59F0" w:rsidRPr="00FC460A">
        <w:rPr>
          <w:b/>
          <w:bCs/>
        </w:rPr>
        <w:t>Impresión de órganos</w:t>
      </w:r>
    </w:p>
    <w:p w14:paraId="674FEF1F" w14:textId="77777777" w:rsidR="00FC460A" w:rsidRDefault="00FC460A" w:rsidP="009A628D"/>
    <w:p w14:paraId="62D0E9DE" w14:textId="1B873C34" w:rsidR="009A628D" w:rsidRDefault="00696673" w:rsidP="009A628D">
      <w:r w:rsidRPr="00696673">
        <w:t>Como se ha introducido anteriormente, el estudio de los parámetros de fabricación que afectan a la unión inter e intra</w:t>
      </w:r>
      <w:r w:rsidR="000C05BB">
        <w:t xml:space="preserve"> </w:t>
      </w:r>
      <w:r w:rsidRPr="00696673">
        <w:t>capa</w:t>
      </w:r>
      <w:r w:rsidR="00F6516E">
        <w:t>s</w:t>
      </w:r>
      <w:r w:rsidRPr="00696673">
        <w:t>, no son importantes solamente para maximizar las propiedades mecánicas de las piezas imprimidas con la técnica MEX</w:t>
      </w:r>
      <w:r>
        <w:t xml:space="preserve">, sino también lo son para </w:t>
      </w:r>
      <w:r w:rsidRPr="004B44A1">
        <w:t xml:space="preserve">aplicaciones médicas. </w:t>
      </w:r>
      <w:r w:rsidR="00B76F49" w:rsidRPr="004B44A1">
        <w:t>Algunas investigaciones, incluyendo Meyer-Szary et al</w:t>
      </w:r>
      <w:r w:rsidR="004B44A1" w:rsidRPr="004B44A1">
        <w:t>.</w:t>
      </w:r>
      <w:r w:rsidR="00B76F49" w:rsidRPr="004B44A1">
        <w:t xml:space="preserve"> [</w:t>
      </w:r>
      <w:r w:rsidR="004B44A1" w:rsidRPr="004B44A1">
        <w:t>8</w:t>
      </w:r>
      <w:r w:rsidR="00B76F49" w:rsidRPr="004B44A1">
        <w:t>], Wang et al</w:t>
      </w:r>
      <w:r w:rsidR="004B44A1" w:rsidRPr="004B44A1">
        <w:t>.</w:t>
      </w:r>
      <w:r w:rsidR="00B76F49" w:rsidRPr="004B44A1">
        <w:t xml:space="preserve"> [</w:t>
      </w:r>
      <w:r w:rsidR="004B44A1" w:rsidRPr="004B44A1">
        <w:t>9</w:t>
      </w:r>
      <w:r w:rsidR="00B76F49" w:rsidRPr="004B44A1">
        <w:t xml:space="preserve">] y </w:t>
      </w:r>
      <w:r w:rsidR="0020176E" w:rsidRPr="004B44A1">
        <w:t xml:space="preserve">Guest </w:t>
      </w:r>
      <w:r w:rsidR="00355412" w:rsidRPr="004B44A1">
        <w:t>et al</w:t>
      </w:r>
      <w:r w:rsidR="004B44A1" w:rsidRPr="004B44A1">
        <w:t>.</w:t>
      </w:r>
      <w:r w:rsidR="00355412" w:rsidRPr="004B44A1">
        <w:t xml:space="preserve"> [</w:t>
      </w:r>
      <w:r w:rsidR="004B44A1" w:rsidRPr="004B44A1">
        <w:t>10</w:t>
      </w:r>
      <w:r w:rsidR="00355412" w:rsidRPr="004B44A1">
        <w:t>]</w:t>
      </w:r>
      <w:r w:rsidR="003B2F8C" w:rsidRPr="004B44A1">
        <w:t xml:space="preserve">, ya </w:t>
      </w:r>
      <w:r w:rsidR="004B623B" w:rsidRPr="004B44A1">
        <w:t>abordaron</w:t>
      </w:r>
      <w:r w:rsidR="003B2F8C" w:rsidRPr="004B44A1">
        <w:t xml:space="preserve"> estudi</w:t>
      </w:r>
      <w:r w:rsidR="00EC4C22" w:rsidRPr="004B44A1">
        <w:t>os</w:t>
      </w:r>
      <w:r w:rsidR="003B2F8C" w:rsidRPr="004B44A1">
        <w:t xml:space="preserve"> de la viabilidad de imprimir en 3D réplicas de órganos y modelos vasculares para aplicaciones quirúrgicas. </w:t>
      </w:r>
      <w:r w:rsidR="004B623B" w:rsidRPr="004B44A1">
        <w:t xml:space="preserve">Además, </w:t>
      </w:r>
      <w:r w:rsidR="009A628D" w:rsidRPr="004B44A1">
        <w:t>Msallem et al</w:t>
      </w:r>
      <w:r w:rsidR="004B44A1" w:rsidRPr="004B44A1">
        <w:t>.</w:t>
      </w:r>
      <w:r w:rsidR="009A628D" w:rsidRPr="004B44A1">
        <w:t xml:space="preserve"> [</w:t>
      </w:r>
      <w:r w:rsidR="004B44A1" w:rsidRPr="004B44A1">
        <w:t>11</w:t>
      </w:r>
      <w:r w:rsidR="009A628D" w:rsidRPr="004B44A1">
        <w:t>] demostraron</w:t>
      </w:r>
      <w:r w:rsidR="009A628D">
        <w:t xml:space="preserve"> que </w:t>
      </w:r>
      <w:r w:rsidR="009A628D" w:rsidRPr="009A628D">
        <w:t xml:space="preserve">MEX </w:t>
      </w:r>
      <w:r w:rsidR="00B76F49">
        <w:t>es</w:t>
      </w:r>
      <w:r w:rsidR="009A628D" w:rsidRPr="009A628D">
        <w:t xml:space="preserve"> </w:t>
      </w:r>
      <w:r w:rsidR="009A628D">
        <w:t>una</w:t>
      </w:r>
      <w:r w:rsidR="009A628D" w:rsidRPr="009A628D">
        <w:t xml:space="preserve"> tecnología de impresión</w:t>
      </w:r>
      <w:r w:rsidR="009A628D">
        <w:t xml:space="preserve"> 3D</w:t>
      </w:r>
      <w:r w:rsidR="009A628D" w:rsidRPr="009A628D">
        <w:t xml:space="preserve"> simple</w:t>
      </w:r>
      <w:r w:rsidR="009A628D">
        <w:t>,</w:t>
      </w:r>
      <w:r w:rsidR="009A628D" w:rsidRPr="009A628D">
        <w:t xml:space="preserve"> </w:t>
      </w:r>
      <w:r w:rsidR="00B76F49">
        <w:t>así como</w:t>
      </w:r>
      <w:r w:rsidR="009A628D" w:rsidRPr="009A628D">
        <w:t xml:space="preserve"> una opción </w:t>
      </w:r>
      <w:r w:rsidR="00EC4C22">
        <w:t>fiable</w:t>
      </w:r>
      <w:r w:rsidR="009A628D" w:rsidRPr="009A628D">
        <w:t xml:space="preserve"> para diferentes aplicaciones</w:t>
      </w:r>
      <w:r w:rsidR="00B76F49">
        <w:t xml:space="preserve"> </w:t>
      </w:r>
      <w:r w:rsidR="009A628D" w:rsidRPr="009A628D">
        <w:t>en usos quirúrgicos</w:t>
      </w:r>
      <w:r w:rsidR="00B76F49">
        <w:t xml:space="preserve">, ya que presenta una alta </w:t>
      </w:r>
      <w:r w:rsidR="00B76F49" w:rsidRPr="00B76F49">
        <w:t>precisión dimensional</w:t>
      </w:r>
      <w:r w:rsidR="00B76F49">
        <w:t xml:space="preserve"> y no requiere post-procesados que consuman una gran cantidad de tiempo.</w:t>
      </w:r>
      <w:r w:rsidR="004B623B">
        <w:t xml:space="preserve"> Por esta razón, es necesario el estudio de nuevos materiales con alto potencial para estas aplicaciones. Concretamente</w:t>
      </w:r>
      <w:r w:rsidR="009A628D">
        <w:t>, los</w:t>
      </w:r>
      <w:r w:rsidR="009A628D" w:rsidRPr="009A628D">
        <w:t xml:space="preserve"> materiales</w:t>
      </w:r>
      <w:r w:rsidR="009A628D">
        <w:t xml:space="preserve"> con propiedades elastoméricas </w:t>
      </w:r>
      <w:r w:rsidR="009A628D" w:rsidRPr="009A628D">
        <w:t>revelan un impacto significativo en los modelos y aplicaciones clínicas, ya que logran una gran deformación de las piezas impresas en 3D</w:t>
      </w:r>
      <w:r w:rsidR="009A628D">
        <w:t>.</w:t>
      </w:r>
    </w:p>
    <w:p w14:paraId="258EDE27" w14:textId="77777777" w:rsidR="00C642ED" w:rsidRDefault="00C642ED" w:rsidP="009A628D"/>
    <w:p w14:paraId="26CB850B" w14:textId="45657C02" w:rsidR="00C61372" w:rsidRDefault="004B623B" w:rsidP="005B59F0">
      <w:r>
        <w:t>Para avanzar en este ámbito de estudio, e</w:t>
      </w:r>
      <w:r w:rsidRPr="004B623B">
        <w:t xml:space="preserve">xiste un objetivo </w:t>
      </w:r>
      <w:r>
        <w:t xml:space="preserve">común </w:t>
      </w:r>
      <w:r w:rsidRPr="004B623B">
        <w:t xml:space="preserve">de reducir el tiempo de impresión y maximizar la consistencia final de las piezas impresas. En ese sentido, </w:t>
      </w:r>
      <w:r>
        <w:t>es importante</w:t>
      </w:r>
      <w:r w:rsidRPr="004B623B">
        <w:t xml:space="preserve"> encontrar los parámetros </w:t>
      </w:r>
      <w:r>
        <w:t xml:space="preserve">de impresión </w:t>
      </w:r>
      <w:r w:rsidRPr="004B623B">
        <w:t>que aumentan la adhesión intra e inter</w:t>
      </w:r>
      <w:r w:rsidR="00F6516E">
        <w:t>-</w:t>
      </w:r>
      <w:r w:rsidRPr="004B623B">
        <w:t>capa</w:t>
      </w:r>
      <w:r w:rsidR="002252A0">
        <w:t xml:space="preserve">, ya que una buena integridad en las paredes exteriores permite </w:t>
      </w:r>
      <w:r w:rsidR="002252A0" w:rsidRPr="002252A0">
        <w:t xml:space="preserve">imprimir piezas </w:t>
      </w:r>
      <w:r w:rsidR="002252A0">
        <w:t>vacías, sin relleno</w:t>
      </w:r>
      <w:r w:rsidR="00FC460A">
        <w:t>. De esta manera, al disminuir</w:t>
      </w:r>
      <w:r w:rsidR="002252A0" w:rsidRPr="002252A0">
        <w:t xml:space="preserve"> la densidad de relleno, </w:t>
      </w:r>
      <w:r w:rsidR="00FC460A">
        <w:t xml:space="preserve">y consecuentemente reducir la cantidad de material a depositar, </w:t>
      </w:r>
      <w:r w:rsidR="002252A0" w:rsidRPr="002252A0">
        <w:t>más rápida será la impresión.</w:t>
      </w:r>
    </w:p>
    <w:p w14:paraId="6D481F8D" w14:textId="77777777" w:rsidR="005B59F0" w:rsidRPr="005B59F0" w:rsidRDefault="005B59F0" w:rsidP="005B59F0"/>
    <w:p w14:paraId="222C6792" w14:textId="7EBA993E" w:rsidR="00392439" w:rsidRDefault="00392439" w:rsidP="00392439">
      <w:pPr>
        <w:pStyle w:val="Ttulo1"/>
      </w:pPr>
      <w:r>
        <w:t>Conclusiones</w:t>
      </w:r>
    </w:p>
    <w:p w14:paraId="355A6BFF" w14:textId="77777777" w:rsidR="00F15F84" w:rsidRDefault="00F15F84" w:rsidP="00392439"/>
    <w:p w14:paraId="6201077B" w14:textId="1B07CC1D" w:rsidR="003E359C" w:rsidRDefault="003E359C" w:rsidP="00392439">
      <w:r>
        <w:t>En esta investigación se ha analizado la formación de uniones inter e intra</w:t>
      </w:r>
      <w:r w:rsidR="000C05BB">
        <w:t xml:space="preserve"> </w:t>
      </w:r>
      <w:r>
        <w:t>capa de cuatro termoplásticos elastoméricos</w:t>
      </w:r>
      <w:r w:rsidR="0048591F">
        <w:t xml:space="preserve">: TPU 98A (base de poliuretano), PEBA 90A (base de </w:t>
      </w:r>
      <w:r w:rsidR="0048591F" w:rsidRPr="000C2778">
        <w:rPr>
          <w:rFonts w:cs="Times New Roman"/>
          <w:color w:val="000000" w:themeColor="text1"/>
          <w:lang w:val="es-ES"/>
        </w:rPr>
        <w:t>poliéter amida</w:t>
      </w:r>
      <w:r w:rsidR="0048591F">
        <w:rPr>
          <w:rFonts w:cs="Times New Roman"/>
          <w:color w:val="000000" w:themeColor="text1"/>
          <w:lang w:val="es-ES"/>
        </w:rPr>
        <w:t>)</w:t>
      </w:r>
      <w:r w:rsidR="0048591F">
        <w:t xml:space="preserve">, TPO 90A (base de </w:t>
      </w:r>
      <w:r w:rsidR="0048591F" w:rsidRPr="000C2778">
        <w:rPr>
          <w:rFonts w:cs="Times New Roman"/>
          <w:color w:val="000000" w:themeColor="text1"/>
          <w:lang w:val="es-ES"/>
        </w:rPr>
        <w:t>olefina</w:t>
      </w:r>
      <w:r w:rsidR="0048591F">
        <w:t xml:space="preserve">) y TPO 96A (base de </w:t>
      </w:r>
      <w:r w:rsidR="0048591F" w:rsidRPr="000C2778">
        <w:rPr>
          <w:rFonts w:cs="Times New Roman"/>
          <w:color w:val="000000" w:themeColor="text1"/>
          <w:lang w:val="es-ES"/>
        </w:rPr>
        <w:t>olefina</w:t>
      </w:r>
      <w:r w:rsidR="0048591F">
        <w:t>)</w:t>
      </w:r>
      <w:r>
        <w:t>. Todas las probetas se han impreso en 3D a partir de la técnica de Extrusión de Material (MEX).</w:t>
      </w:r>
    </w:p>
    <w:p w14:paraId="139DD7B8" w14:textId="77777777" w:rsidR="00643FAF" w:rsidRDefault="00643FAF" w:rsidP="00392439"/>
    <w:p w14:paraId="2B4C7D51" w14:textId="192A440E" w:rsidR="0048591F" w:rsidRDefault="003D0801" w:rsidP="00392439">
      <w:r>
        <w:t>Por un lado,</w:t>
      </w:r>
      <w:r w:rsidR="0048591F">
        <w:t xml:space="preserve"> se ha observado una relación entre la velocidad de impresión y la temperatura de extrusión. Todos los materiales tienen mejor acabado si se imprime a una velocidad de 1500 mm/min. </w:t>
      </w:r>
      <w:r w:rsidR="002E2397">
        <w:t xml:space="preserve">En cuanto a temperaturas, los compuestos estudiados coinciden en tener una temperatura común y óptima en 240 ºC. </w:t>
      </w:r>
    </w:p>
    <w:p w14:paraId="374FAE96" w14:textId="77777777" w:rsidR="00F6516E" w:rsidRDefault="00F6516E" w:rsidP="00392439"/>
    <w:p w14:paraId="31770ECF" w14:textId="2BA2EABF" w:rsidR="00F15F84" w:rsidRDefault="003D0801" w:rsidP="00392439">
      <w:pPr>
        <w:rPr>
          <w:rFonts w:cs="Times New Roman"/>
          <w:color w:val="000000" w:themeColor="text1"/>
          <w:lang w:val="es-ES"/>
        </w:rPr>
      </w:pPr>
      <w:r>
        <w:t>Por otro lado, se ha analizado el efecto de la altura de capa en el área eficaz de secciones transversales de las probetas. Se</w:t>
      </w:r>
      <w:r w:rsidR="003E359C">
        <w:t xml:space="preserve"> ha </w:t>
      </w:r>
      <w:r>
        <w:t>detectado</w:t>
      </w:r>
      <w:r w:rsidR="003E359C">
        <w:t xml:space="preserve"> que el TPU</w:t>
      </w:r>
      <w:r w:rsidR="00487514">
        <w:t xml:space="preserve"> 98A</w:t>
      </w:r>
      <w:r w:rsidR="003E359C">
        <w:t xml:space="preserve"> </w:t>
      </w:r>
      <w:r w:rsidR="00487514">
        <w:t xml:space="preserve">tiene </w:t>
      </w:r>
      <w:r w:rsidR="0048591F">
        <w:t>una mayor área efectiva con una altura de capa de 0</w:t>
      </w:r>
      <w:r w:rsidR="00F6516E">
        <w:t>,</w:t>
      </w:r>
      <w:r w:rsidR="0048591F">
        <w:t xml:space="preserve">2 mm, contrariamente a los materiales </w:t>
      </w:r>
      <w:r w:rsidR="00487514">
        <w:rPr>
          <w:rFonts w:cs="Times New Roman"/>
          <w:color w:val="000000" w:themeColor="text1"/>
          <w:lang w:val="es-ES"/>
        </w:rPr>
        <w:t>PEBA 90A</w:t>
      </w:r>
      <w:r w:rsidR="0048591F">
        <w:rPr>
          <w:rFonts w:cs="Times New Roman"/>
          <w:color w:val="000000" w:themeColor="text1"/>
          <w:lang w:val="es-ES"/>
        </w:rPr>
        <w:t>,</w:t>
      </w:r>
      <w:r w:rsidR="00487514">
        <w:rPr>
          <w:rFonts w:cs="Times New Roman"/>
          <w:color w:val="000000" w:themeColor="text1"/>
          <w:lang w:val="es-ES"/>
        </w:rPr>
        <w:t xml:space="preserve"> TPO 90A y TPO 96A</w:t>
      </w:r>
      <w:r w:rsidR="0048591F">
        <w:rPr>
          <w:rFonts w:cs="Times New Roman"/>
          <w:color w:val="000000" w:themeColor="text1"/>
          <w:lang w:val="es-ES"/>
        </w:rPr>
        <w:t xml:space="preserve">, que muestran más cantidad de material </w:t>
      </w:r>
      <w:r w:rsidR="0048591F">
        <w:rPr>
          <w:rFonts w:cs="Times New Roman"/>
          <w:color w:val="000000" w:themeColor="text1"/>
          <w:lang w:val="es-ES"/>
        </w:rPr>
        <w:t>para una altura de capa de 0</w:t>
      </w:r>
      <w:r w:rsidR="00F6516E">
        <w:rPr>
          <w:rFonts w:cs="Times New Roman"/>
          <w:color w:val="000000" w:themeColor="text1"/>
          <w:lang w:val="es-ES"/>
        </w:rPr>
        <w:t>,</w:t>
      </w:r>
      <w:r w:rsidR="0048591F">
        <w:rPr>
          <w:rFonts w:cs="Times New Roman"/>
          <w:color w:val="000000" w:themeColor="text1"/>
          <w:lang w:val="es-ES"/>
        </w:rPr>
        <w:t>3 mm</w:t>
      </w:r>
      <w:r w:rsidR="00487514" w:rsidRPr="000C2778">
        <w:rPr>
          <w:rFonts w:cs="Times New Roman"/>
          <w:color w:val="000000" w:themeColor="text1"/>
          <w:lang w:val="es-ES"/>
        </w:rPr>
        <w:t>.</w:t>
      </w:r>
      <w:r w:rsidR="00487514">
        <w:rPr>
          <w:rFonts w:cs="Times New Roman"/>
          <w:color w:val="000000" w:themeColor="text1"/>
          <w:lang w:val="es-ES"/>
        </w:rPr>
        <w:t xml:space="preserve"> A partir de </w:t>
      </w:r>
      <w:r w:rsidR="0048591F">
        <w:rPr>
          <w:rFonts w:cs="Times New Roman"/>
          <w:color w:val="000000" w:themeColor="text1"/>
          <w:lang w:val="es-ES"/>
        </w:rPr>
        <w:t>estos resultados se</w:t>
      </w:r>
      <w:r w:rsidR="00487514">
        <w:rPr>
          <w:rFonts w:cs="Times New Roman"/>
          <w:color w:val="000000" w:themeColor="text1"/>
          <w:lang w:val="es-ES"/>
        </w:rPr>
        <w:t xml:space="preserve"> han podido explicar resultados de ensayos a tracción</w:t>
      </w:r>
      <w:r w:rsidR="00166B7B">
        <w:rPr>
          <w:rFonts w:cs="Times New Roman"/>
          <w:color w:val="000000" w:themeColor="text1"/>
          <w:lang w:val="es-ES"/>
        </w:rPr>
        <w:t xml:space="preserve"> obtenidos con anterioridad</w:t>
      </w:r>
      <w:r w:rsidR="00487514">
        <w:rPr>
          <w:rFonts w:cs="Times New Roman"/>
          <w:color w:val="000000" w:themeColor="text1"/>
          <w:lang w:val="es-ES"/>
        </w:rPr>
        <w:t xml:space="preserve">. El </w:t>
      </w:r>
      <w:r w:rsidR="001F5F5E">
        <w:rPr>
          <w:rFonts w:cs="Times New Roman"/>
          <w:color w:val="000000" w:themeColor="text1"/>
          <w:lang w:val="es-ES"/>
        </w:rPr>
        <w:t>TPU 98A muestra mejores resultados con una altura de capa menor</w:t>
      </w:r>
      <w:r w:rsidR="0048591F">
        <w:rPr>
          <w:rFonts w:cs="Times New Roman"/>
          <w:color w:val="000000" w:themeColor="text1"/>
          <w:lang w:val="es-ES"/>
        </w:rPr>
        <w:t>, y</w:t>
      </w:r>
      <w:r w:rsidR="001F5F5E">
        <w:rPr>
          <w:rFonts w:cs="Times New Roman"/>
          <w:color w:val="000000" w:themeColor="text1"/>
          <w:lang w:val="es-ES"/>
        </w:rPr>
        <w:t xml:space="preserve"> </w:t>
      </w:r>
      <w:r w:rsidR="00166B7B">
        <w:rPr>
          <w:rFonts w:cs="Times New Roman"/>
          <w:color w:val="000000" w:themeColor="text1"/>
          <w:lang w:val="es-ES"/>
        </w:rPr>
        <w:t xml:space="preserve">el </w:t>
      </w:r>
      <w:r w:rsidR="00487514">
        <w:rPr>
          <w:rFonts w:cs="Times New Roman"/>
          <w:color w:val="000000" w:themeColor="text1"/>
          <w:lang w:val="es-ES"/>
        </w:rPr>
        <w:t>PEBA 90A,</w:t>
      </w:r>
      <w:r w:rsidR="00166B7B">
        <w:rPr>
          <w:rFonts w:cs="Times New Roman"/>
          <w:color w:val="000000" w:themeColor="text1"/>
          <w:lang w:val="es-ES"/>
        </w:rPr>
        <w:t xml:space="preserve"> el </w:t>
      </w:r>
      <w:r w:rsidR="00487514">
        <w:rPr>
          <w:rFonts w:cs="Times New Roman"/>
          <w:color w:val="000000" w:themeColor="text1"/>
          <w:lang w:val="es-ES"/>
        </w:rPr>
        <w:t xml:space="preserve">TPO 90A y </w:t>
      </w:r>
      <w:r w:rsidR="00166B7B">
        <w:rPr>
          <w:rFonts w:cs="Times New Roman"/>
          <w:color w:val="000000" w:themeColor="text1"/>
          <w:lang w:val="es-ES"/>
        </w:rPr>
        <w:t xml:space="preserve">el </w:t>
      </w:r>
      <w:r w:rsidR="00487514">
        <w:rPr>
          <w:rFonts w:cs="Times New Roman"/>
          <w:color w:val="000000" w:themeColor="text1"/>
          <w:lang w:val="es-ES"/>
        </w:rPr>
        <w:t xml:space="preserve">TPO 96A muestran un comportamiento a tracción mejor </w:t>
      </w:r>
      <w:r w:rsidR="001F5F5E">
        <w:rPr>
          <w:rFonts w:cs="Times New Roman"/>
          <w:color w:val="000000" w:themeColor="text1"/>
          <w:lang w:val="es-ES"/>
        </w:rPr>
        <w:t xml:space="preserve">con una altura de capa </w:t>
      </w:r>
      <w:r w:rsidR="0048591F">
        <w:rPr>
          <w:rFonts w:cs="Times New Roman"/>
          <w:color w:val="000000" w:themeColor="text1"/>
          <w:lang w:val="es-ES"/>
        </w:rPr>
        <w:t xml:space="preserve">mayor. Estas diferencias pueden ser debidas a </w:t>
      </w:r>
      <w:r w:rsidR="00C24E24">
        <w:rPr>
          <w:rFonts w:cs="Times New Roman"/>
          <w:color w:val="000000" w:themeColor="text1"/>
          <w:lang w:val="es-ES"/>
        </w:rPr>
        <w:t xml:space="preserve">los efectos de las distintas </w:t>
      </w:r>
      <w:r w:rsidR="0048591F">
        <w:rPr>
          <w:rFonts w:cs="Times New Roman"/>
          <w:color w:val="000000" w:themeColor="text1"/>
          <w:lang w:val="es-ES"/>
        </w:rPr>
        <w:t>viscosidad</w:t>
      </w:r>
      <w:r w:rsidR="00C24E24">
        <w:rPr>
          <w:rFonts w:cs="Times New Roman"/>
          <w:color w:val="000000" w:themeColor="text1"/>
          <w:lang w:val="es-ES"/>
        </w:rPr>
        <w:t>es</w:t>
      </w:r>
      <w:r w:rsidR="0048591F">
        <w:rPr>
          <w:rFonts w:cs="Times New Roman"/>
          <w:color w:val="000000" w:themeColor="text1"/>
          <w:lang w:val="es-ES"/>
        </w:rPr>
        <w:t>, y</w:t>
      </w:r>
      <w:r w:rsidR="00C24E24">
        <w:rPr>
          <w:rFonts w:cs="Times New Roman"/>
          <w:color w:val="000000" w:themeColor="text1"/>
          <w:lang w:val="es-ES"/>
        </w:rPr>
        <w:t xml:space="preserve"> </w:t>
      </w:r>
      <w:r w:rsidR="00166B7B">
        <w:rPr>
          <w:rFonts w:cs="Times New Roman"/>
          <w:color w:val="000000" w:themeColor="text1"/>
          <w:lang w:val="es-ES"/>
        </w:rPr>
        <w:t xml:space="preserve">a </w:t>
      </w:r>
      <w:r w:rsidR="00C24E24">
        <w:rPr>
          <w:rFonts w:cs="Times New Roman"/>
          <w:color w:val="000000" w:themeColor="text1"/>
          <w:lang w:val="es-ES"/>
        </w:rPr>
        <w:t>que</w:t>
      </w:r>
      <w:r w:rsidR="0048591F">
        <w:rPr>
          <w:rFonts w:cs="Times New Roman"/>
          <w:color w:val="000000" w:themeColor="text1"/>
          <w:lang w:val="es-ES"/>
        </w:rPr>
        <w:t xml:space="preserve"> las uniones creadas no generan la misma fuerza ya que la deposición de material es distinta entre ellos.</w:t>
      </w:r>
      <w:r w:rsidR="00FF7B97">
        <w:rPr>
          <w:rFonts w:cs="Times New Roman"/>
          <w:color w:val="000000" w:themeColor="text1"/>
          <w:lang w:val="es-ES"/>
        </w:rPr>
        <w:t xml:space="preserve"> Estos resultados sugieren que no se debe asumir que los termoplásticos con propiedades elastoméricas tendrán un comportamiento similar a</w:t>
      </w:r>
      <w:r w:rsidR="00C24E24">
        <w:rPr>
          <w:rFonts w:cs="Times New Roman"/>
          <w:color w:val="000000" w:themeColor="text1"/>
          <w:lang w:val="es-ES"/>
        </w:rPr>
        <w:t>l de</w:t>
      </w:r>
      <w:r w:rsidR="00FF7B97">
        <w:rPr>
          <w:rFonts w:cs="Times New Roman"/>
          <w:color w:val="000000" w:themeColor="text1"/>
          <w:lang w:val="es-ES"/>
        </w:rPr>
        <w:t xml:space="preserve"> los termoplásticos puros.</w:t>
      </w:r>
      <w:r w:rsidR="002A045C">
        <w:rPr>
          <w:rFonts w:cs="Times New Roman"/>
          <w:color w:val="000000" w:themeColor="text1"/>
          <w:lang w:val="es-ES"/>
        </w:rPr>
        <w:t xml:space="preserve"> Además, se ha observado que la cama caliente tiene un efecto significativo en las primeras capas de las probetas fabricadas, disminuyendo los espacios vacíos entre filamentos.</w:t>
      </w:r>
    </w:p>
    <w:p w14:paraId="4CFABF1D" w14:textId="77777777" w:rsidR="00643FAF" w:rsidRDefault="00643FAF" w:rsidP="00487514"/>
    <w:p w14:paraId="5795E51F" w14:textId="5D7367A2" w:rsidR="00392439" w:rsidRDefault="002E2397" w:rsidP="00487514">
      <w:r>
        <w:t>Finalmente, se recomienda</w:t>
      </w:r>
      <w:r w:rsidR="006B5153">
        <w:t xml:space="preserve"> seguir esta metodología presentada </w:t>
      </w:r>
      <w:r w:rsidR="00643FAF">
        <w:t xml:space="preserve">con el objetivo de hacer una caracterización preliminar de </w:t>
      </w:r>
      <w:r>
        <w:t>los</w:t>
      </w:r>
      <w:r w:rsidR="006B5153">
        <w:t xml:space="preserve"> material</w:t>
      </w:r>
      <w:r>
        <w:t>es nuevos</w:t>
      </w:r>
      <w:r w:rsidR="006B5153">
        <w:t xml:space="preserve"> de MEX</w:t>
      </w:r>
      <w:r>
        <w:t xml:space="preserve">, </w:t>
      </w:r>
      <w:r w:rsidR="006B5153">
        <w:t>para</w:t>
      </w:r>
      <w:r>
        <w:t xml:space="preserve"> así</w:t>
      </w:r>
      <w:r w:rsidR="006B5153">
        <w:t xml:space="preserve"> asegurar los parámetros cualitativos óptimos de fabricación. </w:t>
      </w:r>
    </w:p>
    <w:p w14:paraId="2C04E946" w14:textId="5375E15E" w:rsidR="002D2654" w:rsidRDefault="002D2654" w:rsidP="00392439"/>
    <w:p w14:paraId="52442FE9" w14:textId="34396EC6" w:rsidR="00392439" w:rsidRPr="00392439" w:rsidRDefault="00392439" w:rsidP="00392439">
      <w:pPr>
        <w:pStyle w:val="Ttulo1"/>
      </w:pPr>
      <w:r>
        <w:t>Referencias</w:t>
      </w:r>
    </w:p>
    <w:p w14:paraId="549356D9" w14:textId="77777777" w:rsidR="00EC4C22" w:rsidRDefault="00EC4C22" w:rsidP="00EC4C22">
      <w:pPr>
        <w:pStyle w:val="Prrafodelista"/>
        <w:numPr>
          <w:ilvl w:val="0"/>
          <w:numId w:val="21"/>
        </w:numPr>
        <w:spacing w:before="100" w:beforeAutospacing="1" w:after="100" w:afterAutospacing="1"/>
        <w:rPr>
          <w:rFonts w:eastAsia="Times New Roman" w:cs="Times New Roman"/>
          <w:lang w:val="en-US" w:eastAsia="es-ES"/>
        </w:rPr>
      </w:pPr>
      <w:r w:rsidRPr="000C05BB">
        <w:rPr>
          <w:rFonts w:eastAsia="Times New Roman" w:cs="Times New Roman"/>
          <w:lang w:val="es-ES" w:eastAsia="es-ES"/>
        </w:rPr>
        <w:t xml:space="preserve">P. K. Gurrala, S. P. Regalla. </w:t>
      </w:r>
      <w:r w:rsidRPr="009C4A0C">
        <w:rPr>
          <w:rFonts w:eastAsia="Times New Roman" w:cs="Times New Roman"/>
          <w:lang w:val="en-US" w:eastAsia="es-ES"/>
        </w:rPr>
        <w:t>“Part strength evolution with bonding between filaments in fused deposition modelling</w:t>
      </w:r>
      <w:r>
        <w:rPr>
          <w:rFonts w:eastAsia="Times New Roman" w:cs="Times New Roman"/>
          <w:lang w:val="en-US" w:eastAsia="es-ES"/>
        </w:rPr>
        <w:t xml:space="preserve">”. </w:t>
      </w:r>
      <w:r>
        <w:rPr>
          <w:rFonts w:eastAsia="Times New Roman" w:cs="Times New Roman"/>
          <w:i/>
          <w:iCs/>
          <w:lang w:val="en-US" w:eastAsia="es-ES"/>
        </w:rPr>
        <w:t>Virtual Phys Prototyp</w:t>
      </w:r>
      <w:r w:rsidRPr="009C4A0C">
        <w:rPr>
          <w:rFonts w:eastAsia="Times New Roman" w:cs="Times New Roman"/>
          <w:lang w:val="en-US" w:eastAsia="es-ES"/>
        </w:rPr>
        <w:t xml:space="preserve">., </w:t>
      </w:r>
      <w:r>
        <w:rPr>
          <w:rFonts w:eastAsia="Times New Roman" w:cs="Times New Roman"/>
          <w:lang w:val="en-US" w:eastAsia="es-ES"/>
        </w:rPr>
        <w:t xml:space="preserve">vol. 9, no. 3, </w:t>
      </w:r>
      <w:r w:rsidRPr="009C4A0C">
        <w:rPr>
          <w:rFonts w:eastAsia="Times New Roman" w:cs="Times New Roman"/>
          <w:lang w:val="en-US" w:eastAsia="es-ES"/>
        </w:rPr>
        <w:t>pp. 37–41, 2014, Disponible en: 10.1080/17452759.2014.913400.</w:t>
      </w:r>
      <w:r w:rsidRPr="00EC4C22">
        <w:rPr>
          <w:rFonts w:eastAsia="Times New Roman" w:cs="Times New Roman"/>
          <w:lang w:val="en-US" w:eastAsia="es-ES"/>
        </w:rPr>
        <w:t xml:space="preserve"> </w:t>
      </w:r>
    </w:p>
    <w:p w14:paraId="6B4A3E72" w14:textId="3EA4D530" w:rsidR="00EC4C22" w:rsidRPr="009C4A0C" w:rsidRDefault="00EC4C22" w:rsidP="00EC4C22">
      <w:pPr>
        <w:pStyle w:val="Prrafodelista"/>
        <w:numPr>
          <w:ilvl w:val="0"/>
          <w:numId w:val="21"/>
        </w:numPr>
        <w:spacing w:before="100" w:beforeAutospacing="1" w:after="100" w:afterAutospacing="1"/>
        <w:rPr>
          <w:rFonts w:eastAsia="Times New Roman" w:cs="Times New Roman"/>
          <w:lang w:val="en-US" w:eastAsia="es-ES"/>
        </w:rPr>
      </w:pPr>
      <w:r w:rsidRPr="000C05BB">
        <w:rPr>
          <w:rFonts w:eastAsia="Times New Roman" w:cs="Times New Roman"/>
          <w:lang w:val="fr-FR" w:eastAsia="es-ES"/>
        </w:rPr>
        <w:t xml:space="preserve">Q. Sun, G. M. Rizvi, C. T. Bellehumeur, P. Gu. </w:t>
      </w:r>
      <w:r w:rsidRPr="009C4A0C">
        <w:rPr>
          <w:rFonts w:eastAsia="Times New Roman" w:cs="Times New Roman"/>
          <w:lang w:val="en-US" w:eastAsia="es-ES"/>
        </w:rPr>
        <w:t>“Effect of processing conditions on the bonding quality of FDM polymer filaments”</w:t>
      </w:r>
      <w:r>
        <w:rPr>
          <w:rFonts w:eastAsia="Times New Roman" w:cs="Times New Roman"/>
          <w:lang w:val="en-US" w:eastAsia="es-ES"/>
        </w:rPr>
        <w:t>.</w:t>
      </w:r>
      <w:r w:rsidRPr="009C4A0C">
        <w:rPr>
          <w:rFonts w:eastAsia="Times New Roman" w:cs="Times New Roman"/>
          <w:lang w:val="en-US" w:eastAsia="es-ES"/>
        </w:rPr>
        <w:t xml:space="preserve"> </w:t>
      </w:r>
      <w:r w:rsidRPr="009C4A0C">
        <w:rPr>
          <w:rFonts w:eastAsia="Times New Roman" w:cs="Times New Roman"/>
          <w:i/>
          <w:iCs/>
          <w:lang w:val="en-US" w:eastAsia="es-ES"/>
        </w:rPr>
        <w:t>Rapid Prototyp. J.</w:t>
      </w:r>
      <w:r w:rsidRPr="009C4A0C">
        <w:rPr>
          <w:rFonts w:eastAsia="Times New Roman" w:cs="Times New Roman"/>
          <w:lang w:val="en-US" w:eastAsia="es-ES"/>
        </w:rPr>
        <w:t>, vol. 14, no. 2, pp. 72–80, 2008</w:t>
      </w:r>
      <w:r>
        <w:rPr>
          <w:rFonts w:eastAsia="Times New Roman" w:cs="Times New Roman"/>
          <w:lang w:val="en-US" w:eastAsia="es-ES"/>
        </w:rPr>
        <w:t>.</w:t>
      </w:r>
      <w:r w:rsidRPr="009C4A0C">
        <w:rPr>
          <w:rFonts w:eastAsia="Times New Roman" w:cs="Times New Roman"/>
          <w:lang w:val="en-US" w:eastAsia="es-ES"/>
        </w:rPr>
        <w:t xml:space="preserve"> Disponible en: 10.1108/13552540810862028.</w:t>
      </w:r>
    </w:p>
    <w:p w14:paraId="2F97FC7A" w14:textId="77777777" w:rsidR="00EC4C22" w:rsidRPr="009C4A0C" w:rsidRDefault="00EC4C22" w:rsidP="00EC4C22">
      <w:pPr>
        <w:pStyle w:val="Prrafodelista"/>
        <w:numPr>
          <w:ilvl w:val="0"/>
          <w:numId w:val="21"/>
        </w:numPr>
        <w:spacing w:before="100" w:beforeAutospacing="1" w:after="100" w:afterAutospacing="1"/>
        <w:rPr>
          <w:rFonts w:eastAsia="Times New Roman" w:cs="Times New Roman"/>
          <w:lang w:val="en-US" w:eastAsia="es-ES"/>
        </w:rPr>
      </w:pPr>
      <w:r w:rsidRPr="009C4A0C">
        <w:rPr>
          <w:rFonts w:eastAsia="Times New Roman" w:cs="Times New Roman"/>
          <w:lang w:val="en-US" w:eastAsia="es-ES"/>
        </w:rPr>
        <w:t xml:space="preserve">C. </w:t>
      </w:r>
      <w:r>
        <w:rPr>
          <w:rFonts w:eastAsia="Times New Roman" w:cs="Times New Roman"/>
          <w:lang w:val="en-US" w:eastAsia="es-ES"/>
        </w:rPr>
        <w:t xml:space="preserve">Y. </w:t>
      </w:r>
      <w:r w:rsidRPr="009C4A0C">
        <w:rPr>
          <w:rFonts w:eastAsia="Times New Roman" w:cs="Times New Roman"/>
          <w:lang w:val="en-US" w:eastAsia="es-ES"/>
        </w:rPr>
        <w:t>Liaw, J. W. Tolbert, L. W. Chow, M. Guvendiren, “</w:t>
      </w:r>
      <w:r>
        <w:rPr>
          <w:rFonts w:eastAsia="Times New Roman" w:cs="Times New Roman"/>
          <w:lang w:val="en-US" w:eastAsia="es-ES"/>
        </w:rPr>
        <w:t>Interlayer bonding strength of 3D printed PEEL specimens</w:t>
      </w:r>
      <w:r w:rsidRPr="009C4A0C">
        <w:rPr>
          <w:rFonts w:eastAsia="Times New Roman" w:cs="Times New Roman"/>
          <w:lang w:val="en-US" w:eastAsia="es-ES"/>
        </w:rPr>
        <w:t>”</w:t>
      </w:r>
      <w:r>
        <w:rPr>
          <w:rFonts w:eastAsia="Times New Roman" w:cs="Times New Roman"/>
          <w:lang w:val="en-US" w:eastAsia="es-ES"/>
        </w:rPr>
        <w:t xml:space="preserve">. </w:t>
      </w:r>
      <w:r>
        <w:rPr>
          <w:rFonts w:eastAsia="Times New Roman" w:cs="Times New Roman"/>
          <w:i/>
          <w:iCs/>
          <w:lang w:val="en-US" w:eastAsia="es-ES"/>
        </w:rPr>
        <w:t>Soft Matter.,</w:t>
      </w:r>
      <w:r w:rsidRPr="009C4A0C">
        <w:rPr>
          <w:rFonts w:eastAsia="Times New Roman" w:cs="Times New Roman"/>
          <w:lang w:val="en-US" w:eastAsia="es-ES"/>
        </w:rPr>
        <w:t xml:space="preserve"> </w:t>
      </w:r>
      <w:r>
        <w:rPr>
          <w:rFonts w:eastAsia="Times New Roman" w:cs="Times New Roman"/>
          <w:lang w:val="en-US" w:eastAsia="es-ES"/>
        </w:rPr>
        <w:t>vol. 17</w:t>
      </w:r>
      <w:r w:rsidRPr="009C4A0C">
        <w:rPr>
          <w:rFonts w:eastAsia="Times New Roman" w:cs="Times New Roman"/>
          <w:lang w:val="en-US" w:eastAsia="es-ES"/>
        </w:rPr>
        <w:t>, pp. 4775–4789, 2021</w:t>
      </w:r>
      <w:r>
        <w:rPr>
          <w:rFonts w:eastAsia="Times New Roman" w:cs="Times New Roman"/>
          <w:lang w:val="en-US" w:eastAsia="es-ES"/>
        </w:rPr>
        <w:t>.</w:t>
      </w:r>
      <w:r w:rsidRPr="009C4A0C">
        <w:rPr>
          <w:rFonts w:eastAsia="Times New Roman" w:cs="Times New Roman"/>
          <w:lang w:val="en-US" w:eastAsia="es-ES"/>
        </w:rPr>
        <w:t xml:space="preserve"> Disponible en: 10.1039/d1sm00417d.</w:t>
      </w:r>
    </w:p>
    <w:p w14:paraId="57E8E677" w14:textId="0E950BCF" w:rsidR="00EC4C22" w:rsidRPr="00EC4C22" w:rsidRDefault="00EC4C22" w:rsidP="00EC4C22">
      <w:pPr>
        <w:pStyle w:val="Prrafodelista"/>
        <w:numPr>
          <w:ilvl w:val="0"/>
          <w:numId w:val="21"/>
        </w:numPr>
        <w:spacing w:before="100" w:beforeAutospacing="1" w:after="100" w:afterAutospacing="1"/>
        <w:rPr>
          <w:rFonts w:eastAsia="Times New Roman" w:cs="Times New Roman"/>
          <w:lang w:val="en-US" w:eastAsia="es-ES"/>
        </w:rPr>
      </w:pPr>
      <w:r w:rsidRPr="009C4A0C">
        <w:rPr>
          <w:rFonts w:eastAsia="Times New Roman" w:cs="Times New Roman"/>
          <w:lang w:val="en-US" w:eastAsia="es-ES"/>
        </w:rPr>
        <w:t>B. Yin, Q. He, L. Ye</w:t>
      </w:r>
      <w:r>
        <w:rPr>
          <w:rFonts w:eastAsia="Times New Roman" w:cs="Times New Roman"/>
          <w:lang w:val="en-US" w:eastAsia="es-ES"/>
        </w:rPr>
        <w:t>.</w:t>
      </w:r>
      <w:r w:rsidRPr="009C4A0C">
        <w:rPr>
          <w:rFonts w:eastAsia="Times New Roman" w:cs="Times New Roman"/>
          <w:lang w:val="en-US" w:eastAsia="es-ES"/>
        </w:rPr>
        <w:t xml:space="preserve"> “Effects of deposition speed and extrusion temperature on fusion between fi laments in single-layer polymer fi lms printed with FFF”</w:t>
      </w:r>
      <w:r>
        <w:rPr>
          <w:rFonts w:eastAsia="Times New Roman" w:cs="Times New Roman"/>
          <w:lang w:val="en-US" w:eastAsia="es-ES"/>
        </w:rPr>
        <w:t>.</w:t>
      </w:r>
      <w:r w:rsidRPr="009C4A0C">
        <w:rPr>
          <w:rFonts w:eastAsia="Times New Roman" w:cs="Times New Roman"/>
          <w:lang w:val="en-US" w:eastAsia="es-ES"/>
        </w:rPr>
        <w:t xml:space="preserve"> </w:t>
      </w:r>
      <w:r w:rsidRPr="009C4A0C">
        <w:rPr>
          <w:rFonts w:eastAsia="Times New Roman" w:cs="Times New Roman"/>
          <w:i/>
          <w:iCs/>
          <w:lang w:val="en-US" w:eastAsia="es-ES"/>
        </w:rPr>
        <w:t>Adv. Ind. Eng. Polym. Res.</w:t>
      </w:r>
      <w:r w:rsidRPr="009C4A0C">
        <w:rPr>
          <w:rFonts w:eastAsia="Times New Roman" w:cs="Times New Roman"/>
          <w:lang w:val="en-US" w:eastAsia="es-ES"/>
        </w:rPr>
        <w:t>, vol. 4, no. 4, pp. 270–276, 2021</w:t>
      </w:r>
      <w:r>
        <w:rPr>
          <w:rFonts w:eastAsia="Times New Roman" w:cs="Times New Roman"/>
          <w:lang w:val="en-US" w:eastAsia="es-ES"/>
        </w:rPr>
        <w:t>.</w:t>
      </w:r>
      <w:r w:rsidRPr="009C4A0C">
        <w:rPr>
          <w:rFonts w:eastAsia="Times New Roman" w:cs="Times New Roman"/>
          <w:lang w:val="en-US" w:eastAsia="es-ES"/>
        </w:rPr>
        <w:t xml:space="preserve"> Disponible en: 10.1016/j.aiepr.2021.07.002.</w:t>
      </w:r>
    </w:p>
    <w:p w14:paraId="5F2BA74A" w14:textId="06F2B7E7" w:rsidR="00FD1C21" w:rsidRDefault="00FD1C21" w:rsidP="00950725">
      <w:pPr>
        <w:pStyle w:val="Prrafodelista"/>
        <w:numPr>
          <w:ilvl w:val="0"/>
          <w:numId w:val="21"/>
        </w:numPr>
        <w:spacing w:before="100" w:beforeAutospacing="1" w:after="100" w:afterAutospacing="1"/>
        <w:rPr>
          <w:rFonts w:eastAsia="Times New Roman" w:cs="Times New Roman"/>
          <w:lang w:val="en-US" w:eastAsia="es-ES"/>
        </w:rPr>
      </w:pPr>
      <w:r w:rsidRPr="009C4A0C">
        <w:rPr>
          <w:rFonts w:eastAsia="Times New Roman" w:cs="Times New Roman"/>
          <w:lang w:val="en-US" w:eastAsia="es-ES"/>
        </w:rPr>
        <w:t>E. O. Bachtiar</w:t>
      </w:r>
      <w:r w:rsidR="002B160A">
        <w:rPr>
          <w:rFonts w:eastAsia="Times New Roman" w:cs="Times New Roman"/>
          <w:lang w:val="en-US" w:eastAsia="es-ES"/>
        </w:rPr>
        <w:t xml:space="preserve">, O. Erol, M.Millord, R. Tao, D. H. Gracias, L. H. Romer, S. H. Kang. </w:t>
      </w:r>
      <w:r w:rsidRPr="009C4A0C">
        <w:rPr>
          <w:rFonts w:eastAsia="Times New Roman" w:cs="Times New Roman"/>
          <w:lang w:val="en-US" w:eastAsia="es-ES"/>
        </w:rPr>
        <w:t>“3D printing and</w:t>
      </w:r>
      <w:r w:rsidR="0046258A" w:rsidRPr="009C4A0C">
        <w:rPr>
          <w:rFonts w:eastAsia="Times New Roman" w:cs="Times New Roman"/>
          <w:lang w:val="en-US" w:eastAsia="es-ES"/>
        </w:rPr>
        <w:t xml:space="preserve"> </w:t>
      </w:r>
      <w:r w:rsidRPr="009C4A0C">
        <w:rPr>
          <w:rFonts w:eastAsia="Times New Roman" w:cs="Times New Roman"/>
          <w:lang w:val="en-US" w:eastAsia="es-ES"/>
        </w:rPr>
        <w:t>characterization of a soft and biostable elastomer with high flexibility and strength for biomedical applications”</w:t>
      </w:r>
      <w:r w:rsidR="002B160A">
        <w:rPr>
          <w:rFonts w:eastAsia="Times New Roman" w:cs="Times New Roman"/>
          <w:lang w:val="en-US" w:eastAsia="es-ES"/>
        </w:rPr>
        <w:t>.</w:t>
      </w:r>
      <w:r w:rsidRPr="009C4A0C">
        <w:rPr>
          <w:rFonts w:eastAsia="Times New Roman" w:cs="Times New Roman"/>
          <w:lang w:val="en-US" w:eastAsia="es-ES"/>
        </w:rPr>
        <w:t xml:space="preserve"> </w:t>
      </w:r>
      <w:r w:rsidRPr="009C4A0C">
        <w:rPr>
          <w:rFonts w:eastAsia="Times New Roman" w:cs="Times New Roman"/>
          <w:i/>
          <w:iCs/>
          <w:lang w:val="en-US" w:eastAsia="es-ES"/>
        </w:rPr>
        <w:t>J. Mech. Behav. Biomed. Mater.</w:t>
      </w:r>
      <w:r w:rsidRPr="009C4A0C">
        <w:rPr>
          <w:rFonts w:eastAsia="Times New Roman" w:cs="Times New Roman"/>
          <w:lang w:val="en-US" w:eastAsia="es-ES"/>
        </w:rPr>
        <w:t>, vol. 104, 2020</w:t>
      </w:r>
      <w:r w:rsidR="00950725" w:rsidRPr="00950725">
        <w:rPr>
          <w:rFonts w:eastAsia="Times New Roman" w:cs="Times New Roman"/>
          <w:lang w:val="en-US" w:eastAsia="es-ES"/>
        </w:rPr>
        <w:t>.</w:t>
      </w:r>
      <w:r w:rsidRPr="00950725">
        <w:rPr>
          <w:rFonts w:eastAsia="Times New Roman" w:cs="Times New Roman"/>
          <w:lang w:val="en-US" w:eastAsia="es-ES"/>
        </w:rPr>
        <w:t xml:space="preserve"> Disponible en: </w:t>
      </w:r>
      <w:bookmarkStart w:id="8" w:name="OLE_LINK1"/>
      <w:bookmarkStart w:id="9" w:name="OLE_LINK2"/>
      <w:r w:rsidRPr="00950725">
        <w:rPr>
          <w:rFonts w:eastAsia="Times New Roman" w:cs="Times New Roman"/>
          <w:lang w:val="en-US" w:eastAsia="es-ES"/>
        </w:rPr>
        <w:t>10.1016/j.jmbbm.2020.103649</w:t>
      </w:r>
      <w:bookmarkEnd w:id="8"/>
      <w:bookmarkEnd w:id="9"/>
      <w:r w:rsidRPr="00950725">
        <w:rPr>
          <w:rFonts w:eastAsia="Times New Roman" w:cs="Times New Roman"/>
          <w:lang w:val="en-US" w:eastAsia="es-ES"/>
        </w:rPr>
        <w:t>.</w:t>
      </w:r>
    </w:p>
    <w:p w14:paraId="21E5EA97" w14:textId="77777777" w:rsidR="00EC4C22" w:rsidRPr="009C4A0C" w:rsidRDefault="00EC4C22" w:rsidP="00EC4C22">
      <w:pPr>
        <w:pStyle w:val="Prrafodelista"/>
        <w:numPr>
          <w:ilvl w:val="0"/>
          <w:numId w:val="21"/>
        </w:numPr>
        <w:spacing w:before="100" w:beforeAutospacing="1" w:after="100" w:afterAutospacing="1"/>
        <w:rPr>
          <w:rFonts w:eastAsia="Times New Roman" w:cs="Times New Roman"/>
          <w:lang w:val="en-US" w:eastAsia="es-ES"/>
        </w:rPr>
      </w:pPr>
      <w:r w:rsidRPr="009C4A0C">
        <w:rPr>
          <w:rFonts w:eastAsia="Times New Roman" w:cs="Times New Roman"/>
          <w:lang w:val="en-US" w:eastAsia="es-ES"/>
        </w:rPr>
        <w:t>X. Lin, P. Coates, M. Hebda, R. Wang, Y. Lu, L. Zhang</w:t>
      </w:r>
      <w:r>
        <w:rPr>
          <w:rFonts w:eastAsia="Times New Roman" w:cs="Times New Roman"/>
          <w:lang w:val="en-US" w:eastAsia="es-ES"/>
        </w:rPr>
        <w:t>.</w:t>
      </w:r>
      <w:r w:rsidRPr="009C4A0C">
        <w:rPr>
          <w:rFonts w:eastAsia="Times New Roman" w:cs="Times New Roman"/>
          <w:lang w:val="en-US" w:eastAsia="es-ES"/>
        </w:rPr>
        <w:t xml:space="preserve"> “Experimental analysis of the tensile property of FFF-printed elastomers”</w:t>
      </w:r>
      <w:r>
        <w:rPr>
          <w:rFonts w:eastAsia="Times New Roman" w:cs="Times New Roman"/>
          <w:lang w:val="en-US" w:eastAsia="es-ES"/>
        </w:rPr>
        <w:t>.</w:t>
      </w:r>
      <w:r w:rsidRPr="009C4A0C">
        <w:rPr>
          <w:rFonts w:eastAsia="Times New Roman" w:cs="Times New Roman"/>
          <w:lang w:val="en-US" w:eastAsia="es-ES"/>
        </w:rPr>
        <w:t xml:space="preserve"> </w:t>
      </w:r>
      <w:r w:rsidRPr="009C4A0C">
        <w:rPr>
          <w:rFonts w:eastAsia="Times New Roman" w:cs="Times New Roman"/>
          <w:i/>
          <w:iCs/>
          <w:lang w:val="en-US" w:eastAsia="es-ES"/>
        </w:rPr>
        <w:t>Polym. Test.</w:t>
      </w:r>
      <w:r w:rsidRPr="009C4A0C">
        <w:rPr>
          <w:rFonts w:eastAsia="Times New Roman" w:cs="Times New Roman"/>
          <w:lang w:val="en-US" w:eastAsia="es-ES"/>
        </w:rPr>
        <w:t>, vol. 90,</w:t>
      </w:r>
      <w:r>
        <w:rPr>
          <w:rFonts w:eastAsia="Times New Roman" w:cs="Times New Roman"/>
          <w:lang w:val="en-US" w:eastAsia="es-ES"/>
        </w:rPr>
        <w:t xml:space="preserve"> pp. 106687,</w:t>
      </w:r>
      <w:r w:rsidRPr="009C4A0C">
        <w:rPr>
          <w:rFonts w:eastAsia="Times New Roman" w:cs="Times New Roman"/>
          <w:lang w:val="en-US" w:eastAsia="es-ES"/>
        </w:rPr>
        <w:t xml:space="preserve"> 2020</w:t>
      </w:r>
      <w:r>
        <w:rPr>
          <w:rFonts w:eastAsia="Times New Roman" w:cs="Times New Roman"/>
          <w:lang w:val="en-US" w:eastAsia="es-ES"/>
        </w:rPr>
        <w:t>.</w:t>
      </w:r>
      <w:r w:rsidRPr="009C4A0C">
        <w:rPr>
          <w:rFonts w:eastAsia="Times New Roman" w:cs="Times New Roman"/>
          <w:lang w:val="en-US" w:eastAsia="es-ES"/>
        </w:rPr>
        <w:t xml:space="preserve"> Disponible en: 10.1016/j.polymertesting.2020.106687.</w:t>
      </w:r>
    </w:p>
    <w:p w14:paraId="28BBD4E3" w14:textId="77777777" w:rsidR="00EC4C22" w:rsidRPr="009C4A0C" w:rsidRDefault="00EC4C22" w:rsidP="00EC4C22">
      <w:pPr>
        <w:pStyle w:val="Prrafodelista"/>
        <w:numPr>
          <w:ilvl w:val="0"/>
          <w:numId w:val="21"/>
        </w:numPr>
        <w:spacing w:before="100" w:beforeAutospacing="1" w:after="100" w:afterAutospacing="1"/>
        <w:rPr>
          <w:rFonts w:eastAsia="Times New Roman" w:cs="Times New Roman"/>
          <w:lang w:val="en-US" w:eastAsia="es-ES"/>
        </w:rPr>
      </w:pPr>
      <w:r w:rsidRPr="00F717CC">
        <w:rPr>
          <w:rFonts w:eastAsia="Times New Roman" w:cs="Times New Roman"/>
          <w:lang w:val="es-ES" w:eastAsia="es-ES"/>
        </w:rPr>
        <w:lastRenderedPageBreak/>
        <w:t xml:space="preserve">B. Adrover-Monserrat, J. Llumà, R. Jerez-Mesa, J.A. Travieso-Rodriguez. </w:t>
      </w:r>
      <w:r w:rsidRPr="009C4A0C">
        <w:rPr>
          <w:rFonts w:eastAsia="Times New Roman" w:cs="Times New Roman"/>
          <w:lang w:val="en-US" w:eastAsia="es-ES"/>
        </w:rPr>
        <w:t>“Study of the Influence of the Manufacturing Parameters on Tensile Properties of Thermoplastic Elastomers</w:t>
      </w:r>
      <w:r>
        <w:rPr>
          <w:rFonts w:eastAsia="Times New Roman" w:cs="Times New Roman"/>
          <w:lang w:val="en-US" w:eastAsia="es-ES"/>
        </w:rPr>
        <w:t xml:space="preserve">”. </w:t>
      </w:r>
      <w:r>
        <w:rPr>
          <w:rFonts w:eastAsia="Times New Roman" w:cs="Times New Roman"/>
          <w:i/>
          <w:iCs/>
          <w:lang w:val="en-US" w:eastAsia="es-ES"/>
        </w:rPr>
        <w:t>Polymers</w:t>
      </w:r>
      <w:r>
        <w:rPr>
          <w:rFonts w:eastAsia="Times New Roman" w:cs="Times New Roman"/>
          <w:lang w:val="en-US" w:eastAsia="es-ES"/>
        </w:rPr>
        <w:t xml:space="preserve">., vol. 14, </w:t>
      </w:r>
      <w:r w:rsidRPr="009C4A0C">
        <w:rPr>
          <w:rFonts w:eastAsia="Times New Roman" w:cs="Times New Roman"/>
          <w:lang w:val="en-US" w:eastAsia="es-ES"/>
        </w:rPr>
        <w:t xml:space="preserve"> pp. </w:t>
      </w:r>
      <w:r>
        <w:rPr>
          <w:rFonts w:eastAsia="Times New Roman" w:cs="Times New Roman"/>
          <w:lang w:val="en-US" w:eastAsia="es-ES"/>
        </w:rPr>
        <w:t>576</w:t>
      </w:r>
      <w:r w:rsidRPr="009C4A0C">
        <w:rPr>
          <w:rFonts w:eastAsia="Times New Roman" w:cs="Times New Roman"/>
          <w:lang w:val="en-US" w:eastAsia="es-ES"/>
        </w:rPr>
        <w:t>, 2022.</w:t>
      </w:r>
      <w:r>
        <w:rPr>
          <w:rFonts w:eastAsia="Times New Roman" w:cs="Times New Roman"/>
          <w:lang w:val="en-US" w:eastAsia="es-ES"/>
        </w:rPr>
        <w:t xml:space="preserve"> Disponible en: </w:t>
      </w:r>
      <w:r w:rsidRPr="00627137">
        <w:rPr>
          <w:rFonts w:eastAsia="Times New Roman" w:cs="Times New Roman"/>
          <w:lang w:val="en-US" w:eastAsia="es-ES"/>
        </w:rPr>
        <w:t>10.3390/polym14030576</w:t>
      </w:r>
    </w:p>
    <w:p w14:paraId="163335D8" w14:textId="77777777" w:rsidR="004B44A1" w:rsidRPr="00166B7B" w:rsidRDefault="004B44A1" w:rsidP="004B44A1">
      <w:pPr>
        <w:pStyle w:val="Prrafodelista"/>
        <w:numPr>
          <w:ilvl w:val="0"/>
          <w:numId w:val="21"/>
        </w:numPr>
        <w:spacing w:before="100" w:beforeAutospacing="1" w:after="100" w:afterAutospacing="1"/>
        <w:rPr>
          <w:rFonts w:eastAsia="Times New Roman" w:cs="Times New Roman"/>
          <w:lang w:val="en-US" w:eastAsia="es-ES"/>
        </w:rPr>
      </w:pPr>
      <w:r w:rsidRPr="009C4A0C">
        <w:rPr>
          <w:rFonts w:eastAsia="Times New Roman" w:cs="Times New Roman"/>
          <w:lang w:val="en-US" w:eastAsia="es-ES"/>
        </w:rPr>
        <w:t>J. Meyer-</w:t>
      </w:r>
      <w:r>
        <w:rPr>
          <w:rFonts w:eastAsia="Times New Roman" w:cs="Times New Roman"/>
          <w:lang w:val="en-US" w:eastAsia="es-ES"/>
        </w:rPr>
        <w:t>S</w:t>
      </w:r>
      <w:r w:rsidRPr="009C4A0C">
        <w:rPr>
          <w:rFonts w:eastAsia="Times New Roman" w:cs="Times New Roman"/>
          <w:lang w:val="en-US" w:eastAsia="es-ES"/>
        </w:rPr>
        <w:t>zary,</w:t>
      </w:r>
      <w:r>
        <w:rPr>
          <w:rFonts w:eastAsia="Times New Roman" w:cs="Times New Roman"/>
          <w:lang w:val="en-US" w:eastAsia="es-ES"/>
        </w:rPr>
        <w:t xml:space="preserve"> M. S. Luis, S. Mikulski, A. Patel, F. Schulz, D. Tretiakow, J. Fercho, K. Jaguszewska, M. Frankiewicz, E. Pawlowska, R. Targonski, L. Szarpak, K. Dadela, R. Sabiniewicz, J. Kwiatkowska.</w:t>
      </w:r>
      <w:r w:rsidRPr="009C4A0C">
        <w:rPr>
          <w:rFonts w:eastAsia="Times New Roman" w:cs="Times New Roman"/>
          <w:lang w:val="en-US" w:eastAsia="es-ES"/>
        </w:rPr>
        <w:t xml:space="preserve"> “The Role of 3D Printing in Planning Complex Medical Procedures and Training of Medical Professionals — Cross-Sectional Multispecialty Review”</w:t>
      </w:r>
      <w:r>
        <w:rPr>
          <w:rFonts w:eastAsia="Times New Roman" w:cs="Times New Roman"/>
          <w:lang w:val="en-US" w:eastAsia="es-ES"/>
        </w:rPr>
        <w:t>.</w:t>
      </w:r>
      <w:r w:rsidRPr="009C4A0C">
        <w:rPr>
          <w:rFonts w:eastAsia="Times New Roman" w:cs="Times New Roman"/>
          <w:lang w:val="en-US" w:eastAsia="es-ES"/>
        </w:rPr>
        <w:t xml:space="preserve"> </w:t>
      </w:r>
      <w:r w:rsidRPr="00166B7B">
        <w:rPr>
          <w:rFonts w:eastAsia="Times New Roman" w:cs="Times New Roman"/>
          <w:i/>
          <w:iCs/>
          <w:lang w:val="en-US" w:eastAsia="es-ES"/>
        </w:rPr>
        <w:t>Int. J. Environ. Res. Public Heal.</w:t>
      </w:r>
      <w:r w:rsidRPr="00166B7B">
        <w:rPr>
          <w:rFonts w:eastAsia="Times New Roman" w:cs="Times New Roman"/>
          <w:lang w:val="en-US" w:eastAsia="es-ES"/>
        </w:rPr>
        <w:t xml:space="preserve">, vol. 19, p. 3331, 2022. Disponible en: 10.3390/ijerph19063331. </w:t>
      </w:r>
    </w:p>
    <w:p w14:paraId="23A504D4" w14:textId="49BDECD3" w:rsidR="004B44A1" w:rsidRPr="00166B7B" w:rsidRDefault="004B44A1" w:rsidP="004B44A1">
      <w:pPr>
        <w:pStyle w:val="Prrafodelista"/>
        <w:numPr>
          <w:ilvl w:val="0"/>
          <w:numId w:val="21"/>
        </w:numPr>
        <w:spacing w:before="100" w:beforeAutospacing="1" w:after="100" w:afterAutospacing="1"/>
        <w:rPr>
          <w:rFonts w:eastAsia="Times New Roman" w:cs="Times New Roman"/>
          <w:lang w:val="en-US" w:eastAsia="es-ES"/>
        </w:rPr>
      </w:pPr>
      <w:r w:rsidRPr="00166B7B">
        <w:rPr>
          <w:rFonts w:eastAsia="Times New Roman" w:cs="Times New Roman"/>
          <w:lang w:val="en-US" w:eastAsia="es-ES"/>
        </w:rPr>
        <w:t xml:space="preserve">Y. Wang, X. Yang, B. Yan, T. Zeng, Y. Qiu, S. Chen. </w:t>
      </w:r>
      <w:r w:rsidRPr="009C4A0C">
        <w:rPr>
          <w:rFonts w:eastAsia="Times New Roman" w:cs="Times New Roman"/>
          <w:lang w:val="en-US" w:eastAsia="es-ES"/>
        </w:rPr>
        <w:t>“Clinical application of three-dimensional printing in the personalized treatment of complex spinal disorders”</w:t>
      </w:r>
      <w:r>
        <w:rPr>
          <w:rFonts w:eastAsia="Times New Roman" w:cs="Times New Roman"/>
          <w:lang w:val="en-US" w:eastAsia="es-ES"/>
        </w:rPr>
        <w:t>.</w:t>
      </w:r>
      <w:r w:rsidRPr="009C4A0C">
        <w:rPr>
          <w:rFonts w:eastAsia="Times New Roman" w:cs="Times New Roman"/>
          <w:lang w:val="en-US" w:eastAsia="es-ES"/>
        </w:rPr>
        <w:t xml:space="preserve"> </w:t>
      </w:r>
      <w:r w:rsidRPr="00166B7B">
        <w:rPr>
          <w:rFonts w:eastAsia="Times New Roman" w:cs="Times New Roman"/>
          <w:i/>
          <w:iCs/>
          <w:lang w:val="en-US" w:eastAsia="es-ES"/>
        </w:rPr>
        <w:t>Chinese J. Traumatol.</w:t>
      </w:r>
      <w:r w:rsidRPr="00166B7B">
        <w:rPr>
          <w:rFonts w:eastAsia="Times New Roman" w:cs="Times New Roman"/>
          <w:lang w:val="en-US" w:eastAsia="es-ES"/>
        </w:rPr>
        <w:t>, vol. 19, no. 1, pp. 31–34, 2016. Disponible en: 10.1016/j.cjtee.2015.09.009.</w:t>
      </w:r>
    </w:p>
    <w:p w14:paraId="1975D2E6" w14:textId="4C483A59" w:rsidR="004B44A1" w:rsidRPr="004B44A1" w:rsidRDefault="004B44A1" w:rsidP="004B44A1">
      <w:pPr>
        <w:pStyle w:val="Prrafodelista"/>
        <w:numPr>
          <w:ilvl w:val="0"/>
          <w:numId w:val="21"/>
        </w:numPr>
        <w:spacing w:before="100" w:beforeAutospacing="1" w:after="100" w:afterAutospacing="1"/>
        <w:rPr>
          <w:rFonts w:eastAsia="Times New Roman" w:cs="Times New Roman"/>
          <w:lang w:val="en-US" w:eastAsia="es-ES"/>
        </w:rPr>
      </w:pPr>
      <w:r w:rsidRPr="009C4A0C">
        <w:rPr>
          <w:rFonts w:eastAsia="Times New Roman" w:cs="Times New Roman"/>
          <w:lang w:val="en-US" w:eastAsia="es-ES"/>
        </w:rPr>
        <w:t>B. Guest, L. Arroyo, J. Runciman</w:t>
      </w:r>
      <w:r>
        <w:rPr>
          <w:rFonts w:eastAsia="Times New Roman" w:cs="Times New Roman"/>
          <w:lang w:val="en-US" w:eastAsia="es-ES"/>
        </w:rPr>
        <w:t>.</w:t>
      </w:r>
      <w:r w:rsidRPr="009C4A0C">
        <w:rPr>
          <w:rFonts w:eastAsia="Times New Roman" w:cs="Times New Roman"/>
          <w:lang w:val="en-US" w:eastAsia="es-ES"/>
        </w:rPr>
        <w:t xml:space="preserve"> “Direct 3D printing of polyurethane nonlinear distensible tubes using a fused filament fabrication technique”</w:t>
      </w:r>
      <w:r>
        <w:rPr>
          <w:rFonts w:eastAsia="Times New Roman" w:cs="Times New Roman"/>
          <w:lang w:val="en-US" w:eastAsia="es-ES"/>
        </w:rPr>
        <w:t>.</w:t>
      </w:r>
      <w:r w:rsidRPr="009C4A0C">
        <w:rPr>
          <w:rFonts w:eastAsia="Times New Roman" w:cs="Times New Roman"/>
          <w:lang w:val="en-US" w:eastAsia="es-ES"/>
        </w:rPr>
        <w:t xml:space="preserve"> </w:t>
      </w:r>
      <w:r w:rsidRPr="009C4A0C">
        <w:rPr>
          <w:rFonts w:eastAsia="Times New Roman" w:cs="Times New Roman"/>
          <w:i/>
          <w:iCs/>
          <w:lang w:val="en-US" w:eastAsia="es-ES"/>
        </w:rPr>
        <w:t>Prog. Addit. Manuf.</w:t>
      </w:r>
      <w:r w:rsidRPr="009C4A0C">
        <w:rPr>
          <w:rFonts w:eastAsia="Times New Roman" w:cs="Times New Roman"/>
          <w:lang w:val="en-US" w:eastAsia="es-ES"/>
        </w:rPr>
        <w:t>, vol. 7, no. 1, pp. 3–14, 2022</w:t>
      </w:r>
      <w:r>
        <w:rPr>
          <w:rFonts w:eastAsia="Times New Roman" w:cs="Times New Roman"/>
          <w:lang w:val="en-US" w:eastAsia="es-ES"/>
        </w:rPr>
        <w:t>.</w:t>
      </w:r>
      <w:r w:rsidRPr="009C4A0C">
        <w:rPr>
          <w:rFonts w:eastAsia="Times New Roman" w:cs="Times New Roman"/>
          <w:lang w:val="en-US" w:eastAsia="es-ES"/>
        </w:rPr>
        <w:t xml:space="preserve"> Disponible en: 10.1007/s40964-021-00209-y.</w:t>
      </w:r>
    </w:p>
    <w:p w14:paraId="2C7AF975" w14:textId="77777777" w:rsidR="00B24E39" w:rsidRPr="00166B7B" w:rsidRDefault="00B24E39" w:rsidP="00B24E39">
      <w:pPr>
        <w:pStyle w:val="Prrafodelista"/>
        <w:numPr>
          <w:ilvl w:val="0"/>
          <w:numId w:val="21"/>
        </w:numPr>
        <w:spacing w:before="100" w:beforeAutospacing="1" w:after="100" w:afterAutospacing="1"/>
        <w:rPr>
          <w:rFonts w:eastAsia="Times New Roman" w:cs="Times New Roman"/>
          <w:lang w:val="en-US" w:eastAsia="es-ES"/>
        </w:rPr>
      </w:pPr>
      <w:r>
        <w:rPr>
          <w:rFonts w:eastAsia="Times New Roman" w:cs="Times New Roman"/>
          <w:lang w:val="en-US" w:eastAsia="es-ES"/>
        </w:rPr>
        <w:t xml:space="preserve">B. </w:t>
      </w:r>
      <w:r w:rsidRPr="009C4A0C">
        <w:rPr>
          <w:rFonts w:eastAsia="Times New Roman" w:cs="Times New Roman"/>
          <w:lang w:val="en-US" w:eastAsia="es-ES"/>
        </w:rPr>
        <w:t>Msallem, N. Sharma, S. Cao, F. S. Halbeisen, H.-F. Zeilhofer, F. M. Thieringer</w:t>
      </w:r>
      <w:r>
        <w:rPr>
          <w:rFonts w:eastAsia="Times New Roman" w:cs="Times New Roman"/>
          <w:lang w:val="en-US" w:eastAsia="es-ES"/>
        </w:rPr>
        <w:t>.</w:t>
      </w:r>
      <w:r w:rsidRPr="009C4A0C">
        <w:rPr>
          <w:rFonts w:eastAsia="Times New Roman" w:cs="Times New Roman"/>
          <w:lang w:val="en-US" w:eastAsia="es-ES"/>
        </w:rPr>
        <w:t xml:space="preserve"> “Evaluation of the Dimensional Accuracy of 3D-Printed Anatomical Mandibular Models Using FFF, SLA, SLS, MJ, and BJ Printing Technology”</w:t>
      </w:r>
      <w:r>
        <w:rPr>
          <w:rFonts w:eastAsia="Times New Roman" w:cs="Times New Roman"/>
          <w:lang w:val="en-US" w:eastAsia="es-ES"/>
        </w:rPr>
        <w:t>.</w:t>
      </w:r>
      <w:r w:rsidRPr="009C4A0C">
        <w:rPr>
          <w:rFonts w:eastAsia="Times New Roman" w:cs="Times New Roman"/>
          <w:lang w:val="en-US" w:eastAsia="es-ES"/>
        </w:rPr>
        <w:t xml:space="preserve"> </w:t>
      </w:r>
      <w:r w:rsidRPr="00166B7B">
        <w:rPr>
          <w:rFonts w:eastAsia="Times New Roman" w:cs="Times New Roman"/>
          <w:i/>
          <w:iCs/>
          <w:lang w:val="en-US" w:eastAsia="es-ES"/>
        </w:rPr>
        <w:t>J. Clin. Med. Artic.</w:t>
      </w:r>
      <w:r w:rsidRPr="00166B7B">
        <w:rPr>
          <w:rFonts w:eastAsia="Times New Roman" w:cs="Times New Roman"/>
          <w:lang w:val="en-US" w:eastAsia="es-ES"/>
        </w:rPr>
        <w:t>, vol. 9, pp. 817, 2020. Disponible en: doi:10.3390/jcm9030817.</w:t>
      </w:r>
    </w:p>
    <w:p w14:paraId="41570614" w14:textId="7B382E10" w:rsidR="00B24E39" w:rsidRPr="00B24E39" w:rsidRDefault="002B160A" w:rsidP="00B24E39">
      <w:pPr>
        <w:pStyle w:val="Prrafodelista"/>
        <w:numPr>
          <w:ilvl w:val="0"/>
          <w:numId w:val="21"/>
        </w:numPr>
        <w:spacing w:before="100" w:beforeAutospacing="1" w:after="100" w:afterAutospacing="1"/>
        <w:rPr>
          <w:rFonts w:eastAsia="Times New Roman" w:cs="Times New Roman"/>
          <w:lang w:val="en-US" w:eastAsia="es-ES"/>
        </w:rPr>
      </w:pPr>
      <w:r>
        <w:t>V. Cabreira, R. M. Campomanes-Santana</w:t>
      </w:r>
      <w:r w:rsidR="00525D96">
        <w:t>.</w:t>
      </w:r>
      <w:r>
        <w:t xml:space="preserve"> </w:t>
      </w:r>
      <w:r w:rsidRPr="00166B7B">
        <w:t>“Effect of infill pattern in fused filament fabrication (FFF) 3D printing on materials performance”</w:t>
      </w:r>
      <w:r w:rsidR="00950725" w:rsidRPr="00166B7B">
        <w:t>.</w:t>
      </w:r>
      <w:r w:rsidRPr="00166B7B">
        <w:t xml:space="preserve"> </w:t>
      </w:r>
      <w:r>
        <w:rPr>
          <w:i/>
          <w:iCs/>
        </w:rPr>
        <w:t>Rev. Mater.</w:t>
      </w:r>
      <w:r>
        <w:t>, vol. 25, no. 3, pp. 1–9, 2020</w:t>
      </w:r>
      <w:r w:rsidR="00950725">
        <w:t>.</w:t>
      </w:r>
      <w:r>
        <w:t xml:space="preserve"> Disponible en: </w:t>
      </w:r>
      <w:r w:rsidR="00950725" w:rsidRPr="00950725">
        <w:t>10.1590/S1517-707620200003.1126</w:t>
      </w:r>
      <w:r w:rsidR="00FD1C21" w:rsidRPr="009C4A0C">
        <w:rPr>
          <w:rFonts w:eastAsia="Times New Roman" w:cs="Times New Roman"/>
          <w:lang w:val="en-US" w:eastAsia="es-ES"/>
        </w:rPr>
        <w:t>.</w:t>
      </w:r>
    </w:p>
    <w:p w14:paraId="037D5D89" w14:textId="3A0B4025" w:rsidR="00FD1C21" w:rsidRPr="00166B7B" w:rsidRDefault="00FD1C21" w:rsidP="0046258A">
      <w:pPr>
        <w:pStyle w:val="Prrafodelista"/>
        <w:numPr>
          <w:ilvl w:val="0"/>
          <w:numId w:val="21"/>
        </w:numPr>
        <w:spacing w:before="100" w:beforeAutospacing="1" w:after="100" w:afterAutospacing="1"/>
        <w:rPr>
          <w:rFonts w:eastAsia="Times New Roman" w:cs="Times New Roman"/>
          <w:lang w:val="en-US" w:eastAsia="es-ES"/>
        </w:rPr>
      </w:pPr>
      <w:r w:rsidRPr="009C4A0C">
        <w:rPr>
          <w:rFonts w:eastAsia="Times New Roman" w:cs="Times New Roman"/>
          <w:lang w:val="en-US" w:eastAsia="es-ES"/>
        </w:rPr>
        <w:t>Y. Tao, F. Kong, Z. Li, J. Zhang, X. Zhao,</w:t>
      </w:r>
      <w:r w:rsidR="00AF6E97">
        <w:rPr>
          <w:rFonts w:eastAsia="Times New Roman" w:cs="Times New Roman"/>
          <w:lang w:val="en-US" w:eastAsia="es-ES"/>
        </w:rPr>
        <w:t xml:space="preserve"> Q. Yin, D. Xing, P. Li.</w:t>
      </w:r>
      <w:r w:rsidRPr="009C4A0C">
        <w:rPr>
          <w:rFonts w:eastAsia="Times New Roman" w:cs="Times New Roman"/>
          <w:lang w:val="en-US" w:eastAsia="es-ES"/>
        </w:rPr>
        <w:t xml:space="preserve"> “A review on voids of 3D printed parts by fused filament fabrication”</w:t>
      </w:r>
      <w:r w:rsidR="00AF6E97">
        <w:rPr>
          <w:rFonts w:eastAsia="Times New Roman" w:cs="Times New Roman"/>
          <w:lang w:val="en-US" w:eastAsia="es-ES"/>
        </w:rPr>
        <w:t>.</w:t>
      </w:r>
      <w:r w:rsidRPr="009C4A0C">
        <w:rPr>
          <w:rFonts w:eastAsia="Times New Roman" w:cs="Times New Roman"/>
          <w:lang w:val="en-US" w:eastAsia="es-ES"/>
        </w:rPr>
        <w:t xml:space="preserve"> </w:t>
      </w:r>
      <w:r w:rsidRPr="00166B7B">
        <w:rPr>
          <w:rFonts w:eastAsia="Times New Roman" w:cs="Times New Roman"/>
          <w:i/>
          <w:iCs/>
          <w:lang w:val="en-US" w:eastAsia="es-ES"/>
        </w:rPr>
        <w:t>J. Mater. Res. Technol.</w:t>
      </w:r>
      <w:r w:rsidRPr="00166B7B">
        <w:rPr>
          <w:rFonts w:eastAsia="Times New Roman" w:cs="Times New Roman"/>
          <w:lang w:val="en-US" w:eastAsia="es-ES"/>
        </w:rPr>
        <w:t>, vol. 15, pp. 4860–4879, 2021</w:t>
      </w:r>
      <w:r w:rsidR="00AF6E97" w:rsidRPr="00166B7B">
        <w:rPr>
          <w:rFonts w:eastAsia="Times New Roman" w:cs="Times New Roman"/>
          <w:lang w:val="en-US" w:eastAsia="es-ES"/>
        </w:rPr>
        <w:t>.</w:t>
      </w:r>
      <w:r w:rsidRPr="00166B7B">
        <w:rPr>
          <w:rFonts w:eastAsia="Times New Roman" w:cs="Times New Roman"/>
          <w:lang w:val="en-US" w:eastAsia="es-ES"/>
        </w:rPr>
        <w:t xml:space="preserve"> Disponible en: 10.1016/j.jmrt.2021.10.108.</w:t>
      </w:r>
    </w:p>
    <w:p w14:paraId="5620465C" w14:textId="4F9C960F" w:rsidR="00FD1C21" w:rsidRDefault="00627137" w:rsidP="0046258A">
      <w:pPr>
        <w:pStyle w:val="Prrafodelista"/>
        <w:numPr>
          <w:ilvl w:val="0"/>
          <w:numId w:val="21"/>
        </w:numPr>
        <w:spacing w:before="100" w:beforeAutospacing="1" w:after="100" w:afterAutospacing="1"/>
        <w:rPr>
          <w:rFonts w:eastAsia="Times New Roman" w:cs="Times New Roman"/>
          <w:lang w:val="en-US" w:eastAsia="es-ES"/>
        </w:rPr>
      </w:pPr>
      <w:r>
        <w:rPr>
          <w:rFonts w:eastAsia="Times New Roman" w:cs="Times New Roman"/>
          <w:lang w:val="en-US" w:eastAsia="es-ES"/>
        </w:rPr>
        <w:t xml:space="preserve">A. </w:t>
      </w:r>
      <w:r w:rsidR="00FD1C21" w:rsidRPr="00627137">
        <w:rPr>
          <w:rFonts w:eastAsia="Times New Roman" w:cs="Times New Roman"/>
          <w:lang w:val="en-US" w:eastAsia="es-ES"/>
        </w:rPr>
        <w:t>Elkaseer, S. Schneider, S.</w:t>
      </w:r>
      <w:r>
        <w:rPr>
          <w:rFonts w:eastAsia="Times New Roman" w:cs="Times New Roman"/>
          <w:lang w:val="en-US" w:eastAsia="es-ES"/>
        </w:rPr>
        <w:t xml:space="preserve"> </w:t>
      </w:r>
      <w:r w:rsidR="00FD1C21" w:rsidRPr="00627137">
        <w:rPr>
          <w:rFonts w:eastAsia="Times New Roman" w:cs="Times New Roman"/>
          <w:lang w:val="en-US" w:eastAsia="es-ES"/>
        </w:rPr>
        <w:t>G. Scholz</w:t>
      </w:r>
      <w:r>
        <w:rPr>
          <w:rFonts w:eastAsia="Times New Roman" w:cs="Times New Roman"/>
          <w:lang w:val="en-US" w:eastAsia="es-ES"/>
        </w:rPr>
        <w:t>.</w:t>
      </w:r>
      <w:r w:rsidR="00FD1C21" w:rsidRPr="00627137">
        <w:rPr>
          <w:rFonts w:eastAsia="Times New Roman" w:cs="Times New Roman"/>
          <w:lang w:val="en-US" w:eastAsia="es-ES"/>
        </w:rPr>
        <w:t xml:space="preserve"> “Experiment-Based Process Modeling and Optimization for High-</w:t>
      </w:r>
      <w:r w:rsidR="00FD1C21" w:rsidRPr="009C4A0C">
        <w:rPr>
          <w:rFonts w:eastAsia="Times New Roman" w:cs="Times New Roman"/>
          <w:lang w:val="en-US" w:eastAsia="es-ES"/>
        </w:rPr>
        <w:t>Quality and Resource-Efficient”</w:t>
      </w:r>
      <w:r w:rsidR="0028790C">
        <w:rPr>
          <w:rFonts w:eastAsia="Times New Roman" w:cs="Times New Roman"/>
          <w:lang w:val="en-US" w:eastAsia="es-ES"/>
        </w:rPr>
        <w:t>.</w:t>
      </w:r>
      <w:r w:rsidR="00FD1C21" w:rsidRPr="009C4A0C">
        <w:rPr>
          <w:rFonts w:eastAsia="Times New Roman" w:cs="Times New Roman"/>
          <w:lang w:val="en-US" w:eastAsia="es-ES"/>
        </w:rPr>
        <w:t xml:space="preserve"> </w:t>
      </w:r>
      <w:r w:rsidR="00FD1C21" w:rsidRPr="009C4A0C">
        <w:rPr>
          <w:rFonts w:eastAsia="Times New Roman" w:cs="Times New Roman"/>
          <w:i/>
          <w:iCs/>
          <w:lang w:val="en-US" w:eastAsia="es-ES"/>
        </w:rPr>
        <w:t>Appl. Sci.</w:t>
      </w:r>
      <w:r w:rsidR="00FD1C21" w:rsidRPr="009C4A0C">
        <w:rPr>
          <w:rFonts w:eastAsia="Times New Roman" w:cs="Times New Roman"/>
          <w:lang w:val="en-US" w:eastAsia="es-ES"/>
        </w:rPr>
        <w:t>, vol. 10, p. 2899, 2020</w:t>
      </w:r>
      <w:r w:rsidR="003E456D">
        <w:rPr>
          <w:rFonts w:eastAsia="Times New Roman" w:cs="Times New Roman"/>
          <w:lang w:val="en-US" w:eastAsia="es-ES"/>
        </w:rPr>
        <w:t>.</w:t>
      </w:r>
      <w:r w:rsidR="00FD1C21" w:rsidRPr="009C4A0C">
        <w:rPr>
          <w:rFonts w:eastAsia="Times New Roman" w:cs="Times New Roman"/>
          <w:lang w:val="en-US" w:eastAsia="es-ES"/>
        </w:rPr>
        <w:t xml:space="preserve"> Disponible en: 10.3390/app10082899.</w:t>
      </w:r>
    </w:p>
    <w:p w14:paraId="358391D7" w14:textId="77777777" w:rsidR="00B24E39" w:rsidRPr="009C4A0C" w:rsidRDefault="00B24E39" w:rsidP="00B24E39">
      <w:pPr>
        <w:pStyle w:val="Prrafodelista"/>
        <w:numPr>
          <w:ilvl w:val="0"/>
          <w:numId w:val="21"/>
        </w:numPr>
        <w:spacing w:before="100" w:beforeAutospacing="1" w:after="100" w:afterAutospacing="1"/>
        <w:rPr>
          <w:rFonts w:eastAsia="Times New Roman" w:cs="Times New Roman"/>
          <w:lang w:val="en-US" w:eastAsia="es-ES"/>
        </w:rPr>
      </w:pPr>
      <w:r w:rsidRPr="009C4A0C">
        <w:rPr>
          <w:rFonts w:eastAsia="Times New Roman" w:cs="Times New Roman"/>
          <w:lang w:val="en-US" w:eastAsia="es-ES"/>
        </w:rPr>
        <w:t>M. Hebda, C. Mcilroy, B. Whiteside, F. Caton-rose, P. Coates</w:t>
      </w:r>
      <w:r>
        <w:rPr>
          <w:rFonts w:eastAsia="Times New Roman" w:cs="Times New Roman"/>
          <w:lang w:val="en-US" w:eastAsia="es-ES"/>
        </w:rPr>
        <w:t>.</w:t>
      </w:r>
      <w:r w:rsidRPr="009C4A0C">
        <w:rPr>
          <w:rFonts w:eastAsia="Times New Roman" w:cs="Times New Roman"/>
          <w:lang w:val="en-US" w:eastAsia="es-ES"/>
        </w:rPr>
        <w:t xml:space="preserve"> “A method for predicting geometric characteristics of polymer deposition during fused-filament-fabrication”</w:t>
      </w:r>
      <w:r>
        <w:rPr>
          <w:rFonts w:eastAsia="Times New Roman" w:cs="Times New Roman"/>
          <w:lang w:val="en-US" w:eastAsia="es-ES"/>
        </w:rPr>
        <w:t>.</w:t>
      </w:r>
      <w:r w:rsidRPr="009C4A0C">
        <w:rPr>
          <w:rFonts w:eastAsia="Times New Roman" w:cs="Times New Roman"/>
          <w:lang w:val="en-US" w:eastAsia="es-ES"/>
        </w:rPr>
        <w:t xml:space="preserve"> </w:t>
      </w:r>
      <w:r w:rsidRPr="009C4A0C">
        <w:rPr>
          <w:rFonts w:eastAsia="Times New Roman" w:cs="Times New Roman"/>
          <w:i/>
          <w:iCs/>
          <w:lang w:val="en-US" w:eastAsia="es-ES"/>
        </w:rPr>
        <w:t>Addit. Manuf.</w:t>
      </w:r>
      <w:r w:rsidRPr="009C4A0C">
        <w:rPr>
          <w:rFonts w:eastAsia="Times New Roman" w:cs="Times New Roman"/>
          <w:lang w:val="en-US" w:eastAsia="es-ES"/>
        </w:rPr>
        <w:t>, vol. 27, pp. 99–108, 2019</w:t>
      </w:r>
      <w:r>
        <w:rPr>
          <w:rFonts w:eastAsia="Times New Roman" w:cs="Times New Roman"/>
          <w:lang w:val="en-US" w:eastAsia="es-ES"/>
        </w:rPr>
        <w:t>.</w:t>
      </w:r>
      <w:r w:rsidRPr="009C4A0C">
        <w:rPr>
          <w:rFonts w:eastAsia="Times New Roman" w:cs="Times New Roman"/>
          <w:lang w:val="en-US" w:eastAsia="es-ES"/>
        </w:rPr>
        <w:t xml:space="preserve"> Disponible en: 10.1016/j.addma.2019.02.013.</w:t>
      </w:r>
    </w:p>
    <w:p w14:paraId="4535A18E" w14:textId="77777777" w:rsidR="00B24E39" w:rsidRPr="00B24E39" w:rsidRDefault="00B24E39" w:rsidP="00B24E39">
      <w:pPr>
        <w:spacing w:before="100" w:beforeAutospacing="1" w:after="100" w:afterAutospacing="1"/>
        <w:rPr>
          <w:rFonts w:eastAsia="Times New Roman" w:cs="Times New Roman"/>
          <w:lang w:val="en-US" w:eastAsia="es-ES"/>
        </w:rPr>
      </w:pPr>
    </w:p>
    <w:sectPr w:rsidR="00B24E39" w:rsidRPr="00B24E39"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DC8A8" w14:textId="77777777" w:rsidR="00471BB1" w:rsidRDefault="00471BB1" w:rsidP="00FB73A9">
      <w:r>
        <w:separator/>
      </w:r>
    </w:p>
  </w:endnote>
  <w:endnote w:type="continuationSeparator" w:id="0">
    <w:p w14:paraId="2F7AC17C" w14:textId="77777777" w:rsidR="00471BB1" w:rsidRDefault="00471BB1"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auto"/>
    <w:notTrueType/>
    <w:pitch w:val="variable"/>
    <w:sig w:usb0="00000003"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6EC53" w14:textId="77777777" w:rsidR="00471BB1" w:rsidRDefault="00471BB1" w:rsidP="00FB73A9">
      <w:r>
        <w:separator/>
      </w:r>
    </w:p>
  </w:footnote>
  <w:footnote w:type="continuationSeparator" w:id="0">
    <w:p w14:paraId="4218C68C" w14:textId="77777777" w:rsidR="00471BB1" w:rsidRDefault="00471BB1"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14BA3530"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7"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166B7B" w:rsidRPr="00166B7B">
          <w:rPr>
            <w:rFonts w:cs="Times New Roman"/>
            <w:b/>
            <w:noProof/>
            <w:sz w:val="16"/>
            <w:szCs w:val="16"/>
            <w:lang w:val="es-ES"/>
          </w:rPr>
          <w:t>8</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5759C76A"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3481BEBC">
              <wp:simplePos x="0" y="0"/>
              <wp:positionH relativeFrom="column">
                <wp:posOffset>-90805</wp:posOffset>
              </wp:positionH>
              <wp:positionV relativeFrom="paragraph">
                <wp:posOffset>-21590</wp:posOffset>
              </wp:positionV>
              <wp:extent cx="5004000" cy="36000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4000" cy="360000"/>
                      </a:xfrm>
                      <a:prstGeom prst="rect">
                        <a:avLst/>
                      </a:prstGeom>
                      <a:solidFill>
                        <a:srgbClr val="FFFFFF"/>
                      </a:solidFill>
                      <a:ln w="9525">
                        <a:noFill/>
                        <a:miter lim="800000"/>
                        <a:headEnd/>
                        <a:tailEnd/>
                      </a:ln>
                    </wps:spPr>
                    <wps:txbx>
                      <w:txbxContent>
                        <w:p w14:paraId="50872779" w14:textId="13E0960A" w:rsidR="00D452D6" w:rsidRPr="00FB73A9" w:rsidRDefault="00E61AAB" w:rsidP="00FB73A9">
                          <w:pPr>
                            <w:rPr>
                              <w:sz w:val="16"/>
                              <w:szCs w:val="16"/>
                            </w:rPr>
                          </w:pPr>
                          <w:r w:rsidRPr="00E61AAB">
                            <w:rPr>
                              <w:sz w:val="16"/>
                              <w:szCs w:val="16"/>
                            </w:rPr>
                            <w:t xml:space="preserve">Análisis de la formación de uniones inter e intra capa en </w:t>
                          </w:r>
                          <w:r>
                            <w:rPr>
                              <w:sz w:val="16"/>
                              <w:szCs w:val="16"/>
                            </w:rPr>
                            <w:t>T</w:t>
                          </w:r>
                          <w:r w:rsidRPr="00E61AAB">
                            <w:rPr>
                              <w:sz w:val="16"/>
                              <w:szCs w:val="16"/>
                            </w:rPr>
                            <w:t xml:space="preserve">ermoplásticos </w:t>
                          </w:r>
                          <w:r>
                            <w:rPr>
                              <w:sz w:val="16"/>
                              <w:szCs w:val="16"/>
                            </w:rPr>
                            <w:t>E</w:t>
                          </w:r>
                          <w:r w:rsidRPr="00E61AAB">
                            <w:rPr>
                              <w:sz w:val="16"/>
                              <w:szCs w:val="16"/>
                            </w:rPr>
                            <w:t xml:space="preserve">lastoméricos procesados por la técnica de </w:t>
                          </w:r>
                          <w:r>
                            <w:rPr>
                              <w:sz w:val="16"/>
                              <w:szCs w:val="16"/>
                            </w:rPr>
                            <w:t>E</w:t>
                          </w:r>
                          <w:r w:rsidRPr="00E61AAB">
                            <w:rPr>
                              <w:sz w:val="16"/>
                              <w:szCs w:val="16"/>
                            </w:rPr>
                            <w:t xml:space="preserve">xtrusión de </w:t>
                          </w:r>
                          <w:r>
                            <w:rPr>
                              <w:sz w:val="16"/>
                              <w:szCs w:val="16"/>
                            </w:rPr>
                            <w:t>M</w:t>
                          </w:r>
                          <w:r w:rsidRPr="00E61AAB">
                            <w:rPr>
                              <w:sz w:val="16"/>
                              <w:szCs w:val="16"/>
                            </w:rPr>
                            <w:t>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8" type="#_x0000_t202" style="position:absolute;left:0;text-align:left;margin-left:-7.15pt;margin-top:-1.7pt;width:394pt;height:28.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" stroked="f">
              <v:textbox>
                <w:txbxContent>
                  <w:p w14:paraId="50872779" w14:textId="13E0960A" w:rsidR="00D452D6" w:rsidRPr="00FB73A9" w:rsidRDefault="00E61AAB" w:rsidP="00FB73A9">
                    <w:pPr>
                      <w:rPr>
                        <w:sz w:val="16"/>
                        <w:szCs w:val="16"/>
                      </w:rPr>
                    </w:pPr>
                    <w:r w:rsidRPr="00E61AAB">
                      <w:rPr>
                        <w:sz w:val="16"/>
                        <w:szCs w:val="16"/>
                      </w:rPr>
                      <w:t xml:space="preserve">Análisis de la formación de uniones inter e intra capa en </w:t>
                    </w:r>
                    <w:r>
                      <w:rPr>
                        <w:sz w:val="16"/>
                        <w:szCs w:val="16"/>
                      </w:rPr>
                      <w:t>T</w:t>
                    </w:r>
                    <w:r w:rsidRPr="00E61AAB">
                      <w:rPr>
                        <w:sz w:val="16"/>
                        <w:szCs w:val="16"/>
                      </w:rPr>
                      <w:t xml:space="preserve">ermoplásticos </w:t>
                    </w:r>
                    <w:r>
                      <w:rPr>
                        <w:sz w:val="16"/>
                        <w:szCs w:val="16"/>
                      </w:rPr>
                      <w:t>E</w:t>
                    </w:r>
                    <w:r w:rsidRPr="00E61AAB">
                      <w:rPr>
                        <w:sz w:val="16"/>
                        <w:szCs w:val="16"/>
                      </w:rPr>
                      <w:t xml:space="preserve">lastoméricos procesados por la técnica de </w:t>
                    </w:r>
                    <w:r>
                      <w:rPr>
                        <w:sz w:val="16"/>
                        <w:szCs w:val="16"/>
                      </w:rPr>
                      <w:t>E</w:t>
                    </w:r>
                    <w:r w:rsidRPr="00E61AAB">
                      <w:rPr>
                        <w:sz w:val="16"/>
                        <w:szCs w:val="16"/>
                      </w:rPr>
                      <w:t xml:space="preserve">xtrusión de </w:t>
                    </w:r>
                    <w:r>
                      <w:rPr>
                        <w:sz w:val="16"/>
                        <w:szCs w:val="16"/>
                      </w:rPr>
                      <w:t>M</w:t>
                    </w:r>
                    <w:r w:rsidRPr="00E61AAB">
                      <w:rPr>
                        <w:sz w:val="16"/>
                        <w:szCs w:val="16"/>
                      </w:rPr>
                      <w:t>aterial</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166B7B" w:rsidRPr="00166B7B">
          <w:rPr>
            <w:rFonts w:cs="Times New Roman"/>
            <w:b/>
            <w:noProof/>
            <w:sz w:val="16"/>
            <w:szCs w:val="16"/>
            <w:lang w:val="es-ES"/>
          </w:rPr>
          <w:t>7</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r w:rsidR="00744D7B" w:rsidRPr="00F61111">
      <w:rPr>
        <w:rFonts w:cs="Times New Roman"/>
        <w:color w:val="003B68"/>
      </w:rPr>
      <w:t>Congresso Ibero-</w:t>
    </w:r>
    <w:r w:rsidR="005713F2" w:rsidRPr="00F61111">
      <w:rPr>
        <w:rFonts w:cs="Times New Roman"/>
        <w:color w:val="003B68"/>
      </w:rPr>
      <w:t>a</w:t>
    </w:r>
    <w:r w:rsidR="00744D7B" w:rsidRPr="00F61111">
      <w:rPr>
        <w:rFonts w:cs="Times New Roman"/>
        <w:color w:val="003B68"/>
      </w:rPr>
      <w:t>mericano de Engenharia Mecânica</w:t>
    </w:r>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F029C8"/>
    <w:multiLevelType w:val="hybridMultilevel"/>
    <w:tmpl w:val="4560EEE6"/>
    <w:lvl w:ilvl="0" w:tplc="497818AE">
      <w:start w:val="9"/>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3F026A"/>
    <w:multiLevelType w:val="hybridMultilevel"/>
    <w:tmpl w:val="C1DE1AEA"/>
    <w:lvl w:ilvl="0" w:tplc="837E0E48">
      <w:start w:val="1"/>
      <w:numFmt w:val="decimal"/>
      <w:lvlText w:val="[%1] "/>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15:restartNumberingAfterBreak="0">
    <w:nsid w:val="49045BF0"/>
    <w:multiLevelType w:val="hybridMultilevel"/>
    <w:tmpl w:val="C124FA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C67422B"/>
    <w:multiLevelType w:val="hybridMultilevel"/>
    <w:tmpl w:val="F98C18DA"/>
    <w:lvl w:ilvl="0" w:tplc="837E0E48">
      <w:start w:val="1"/>
      <w:numFmt w:val="decimal"/>
      <w:lvlText w:val="[%1] "/>
      <w:lvlJc w:val="left"/>
      <w:pPr>
        <w:ind w:left="360" w:hanging="360"/>
      </w:pPr>
      <w:rPr>
        <w:rFonts w:hint="default"/>
      </w:rPr>
    </w:lvl>
    <w:lvl w:ilvl="1" w:tplc="B29EF1B6">
      <w:start w:val="1"/>
      <w:numFmt w:val="upperLetter"/>
      <w:lvlText w:val="%2."/>
      <w:lvlJc w:val="left"/>
      <w:pPr>
        <w:ind w:left="1095" w:hanging="375"/>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019090174">
    <w:abstractNumId w:val="4"/>
  </w:num>
  <w:num w:numId="2" w16cid:durableId="2119979540">
    <w:abstractNumId w:val="18"/>
  </w:num>
  <w:num w:numId="3" w16cid:durableId="2123452318">
    <w:abstractNumId w:val="12"/>
  </w:num>
  <w:num w:numId="4" w16cid:durableId="616831864">
    <w:abstractNumId w:val="2"/>
  </w:num>
  <w:num w:numId="5" w16cid:durableId="485435166">
    <w:abstractNumId w:val="0"/>
  </w:num>
  <w:num w:numId="6" w16cid:durableId="1686059254">
    <w:abstractNumId w:val="16"/>
  </w:num>
  <w:num w:numId="7" w16cid:durableId="520246093">
    <w:abstractNumId w:val="13"/>
  </w:num>
  <w:num w:numId="8" w16cid:durableId="1779065450">
    <w:abstractNumId w:val="14"/>
  </w:num>
  <w:num w:numId="9" w16cid:durableId="511260314">
    <w:abstractNumId w:val="17"/>
  </w:num>
  <w:num w:numId="10" w16cid:durableId="1513373729">
    <w:abstractNumId w:val="1"/>
  </w:num>
  <w:num w:numId="11" w16cid:durableId="48892180">
    <w:abstractNumId w:val="3"/>
  </w:num>
  <w:num w:numId="12" w16cid:durableId="475076802">
    <w:abstractNumId w:val="8"/>
  </w:num>
  <w:num w:numId="13" w16cid:durableId="1604875007">
    <w:abstractNumId w:val="15"/>
  </w:num>
  <w:num w:numId="14" w16cid:durableId="1158225423">
    <w:abstractNumId w:val="9"/>
  </w:num>
  <w:num w:numId="15" w16cid:durableId="1872957970">
    <w:abstractNumId w:val="7"/>
  </w:num>
  <w:num w:numId="16" w16cid:durableId="1580288322">
    <w:abstractNumId w:val="11"/>
  </w:num>
  <w:num w:numId="17" w16cid:durableId="461266444">
    <w:abstractNumId w:val="18"/>
  </w:num>
  <w:num w:numId="18" w16cid:durableId="26949659">
    <w:abstractNumId w:val="10"/>
  </w:num>
  <w:num w:numId="19" w16cid:durableId="947813573">
    <w:abstractNumId w:val="6"/>
  </w:num>
  <w:num w:numId="20" w16cid:durableId="778262825">
    <w:abstractNumId w:val="5"/>
  </w:num>
  <w:num w:numId="21" w16cid:durableId="37789728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1D68"/>
    <w:rsid w:val="00014332"/>
    <w:rsid w:val="000166CA"/>
    <w:rsid w:val="00020428"/>
    <w:rsid w:val="00022DB1"/>
    <w:rsid w:val="000312B6"/>
    <w:rsid w:val="0003131A"/>
    <w:rsid w:val="00031853"/>
    <w:rsid w:val="00031B4D"/>
    <w:rsid w:val="000323C8"/>
    <w:rsid w:val="00032799"/>
    <w:rsid w:val="00032E60"/>
    <w:rsid w:val="00037E57"/>
    <w:rsid w:val="000500AD"/>
    <w:rsid w:val="000552A0"/>
    <w:rsid w:val="0005693D"/>
    <w:rsid w:val="00060941"/>
    <w:rsid w:val="00063DED"/>
    <w:rsid w:val="00064087"/>
    <w:rsid w:val="0006594F"/>
    <w:rsid w:val="00065E68"/>
    <w:rsid w:val="00067B58"/>
    <w:rsid w:val="00067C6F"/>
    <w:rsid w:val="000716C7"/>
    <w:rsid w:val="00075C38"/>
    <w:rsid w:val="00090B7C"/>
    <w:rsid w:val="000921B2"/>
    <w:rsid w:val="00093E80"/>
    <w:rsid w:val="00095786"/>
    <w:rsid w:val="0009613D"/>
    <w:rsid w:val="000B139B"/>
    <w:rsid w:val="000B2E24"/>
    <w:rsid w:val="000B42FA"/>
    <w:rsid w:val="000C05BB"/>
    <w:rsid w:val="000C2778"/>
    <w:rsid w:val="000C3383"/>
    <w:rsid w:val="000C562D"/>
    <w:rsid w:val="000C7F71"/>
    <w:rsid w:val="000D4F8F"/>
    <w:rsid w:val="000D6E58"/>
    <w:rsid w:val="000E10B6"/>
    <w:rsid w:val="000E1B09"/>
    <w:rsid w:val="000E2927"/>
    <w:rsid w:val="000E2953"/>
    <w:rsid w:val="000E39A2"/>
    <w:rsid w:val="000F0446"/>
    <w:rsid w:val="000F5EA5"/>
    <w:rsid w:val="00100102"/>
    <w:rsid w:val="00102377"/>
    <w:rsid w:val="00102B83"/>
    <w:rsid w:val="00104272"/>
    <w:rsid w:val="00105214"/>
    <w:rsid w:val="00106DDC"/>
    <w:rsid w:val="001111A1"/>
    <w:rsid w:val="00117AB9"/>
    <w:rsid w:val="001204E9"/>
    <w:rsid w:val="00124F8A"/>
    <w:rsid w:val="00126351"/>
    <w:rsid w:val="00130DAE"/>
    <w:rsid w:val="00131D4D"/>
    <w:rsid w:val="001322EC"/>
    <w:rsid w:val="00137B95"/>
    <w:rsid w:val="00140025"/>
    <w:rsid w:val="00153D4E"/>
    <w:rsid w:val="00156538"/>
    <w:rsid w:val="001566C3"/>
    <w:rsid w:val="00157756"/>
    <w:rsid w:val="00162073"/>
    <w:rsid w:val="00162587"/>
    <w:rsid w:val="00166B7B"/>
    <w:rsid w:val="001707A9"/>
    <w:rsid w:val="0017204D"/>
    <w:rsid w:val="00180E58"/>
    <w:rsid w:val="00181EB5"/>
    <w:rsid w:val="00184D69"/>
    <w:rsid w:val="00186E57"/>
    <w:rsid w:val="001A5CC9"/>
    <w:rsid w:val="001A7969"/>
    <w:rsid w:val="001B0346"/>
    <w:rsid w:val="001B42E5"/>
    <w:rsid w:val="001B523C"/>
    <w:rsid w:val="001C295A"/>
    <w:rsid w:val="001C620F"/>
    <w:rsid w:val="001D2923"/>
    <w:rsid w:val="001E2B3A"/>
    <w:rsid w:val="001E6AD2"/>
    <w:rsid w:val="001E7075"/>
    <w:rsid w:val="001E7B17"/>
    <w:rsid w:val="001F549D"/>
    <w:rsid w:val="001F5F5E"/>
    <w:rsid w:val="001F6ABA"/>
    <w:rsid w:val="0020176E"/>
    <w:rsid w:val="00202BA3"/>
    <w:rsid w:val="00203934"/>
    <w:rsid w:val="002073D4"/>
    <w:rsid w:val="00211049"/>
    <w:rsid w:val="00211EFE"/>
    <w:rsid w:val="00220E74"/>
    <w:rsid w:val="002252A0"/>
    <w:rsid w:val="00232C56"/>
    <w:rsid w:val="00233229"/>
    <w:rsid w:val="002345DE"/>
    <w:rsid w:val="0023636F"/>
    <w:rsid w:val="00236895"/>
    <w:rsid w:val="00237128"/>
    <w:rsid w:val="00237C92"/>
    <w:rsid w:val="00240A3D"/>
    <w:rsid w:val="00243125"/>
    <w:rsid w:val="002514D5"/>
    <w:rsid w:val="00254805"/>
    <w:rsid w:val="00255A10"/>
    <w:rsid w:val="00256058"/>
    <w:rsid w:val="00264366"/>
    <w:rsid w:val="00264726"/>
    <w:rsid w:val="0026718A"/>
    <w:rsid w:val="00267BF3"/>
    <w:rsid w:val="00270D49"/>
    <w:rsid w:val="002746ED"/>
    <w:rsid w:val="00277FE3"/>
    <w:rsid w:val="00282755"/>
    <w:rsid w:val="00284D6A"/>
    <w:rsid w:val="0028790C"/>
    <w:rsid w:val="002928F5"/>
    <w:rsid w:val="00295F42"/>
    <w:rsid w:val="00296E49"/>
    <w:rsid w:val="00296E4B"/>
    <w:rsid w:val="002A045C"/>
    <w:rsid w:val="002A2E5E"/>
    <w:rsid w:val="002A52B7"/>
    <w:rsid w:val="002A7A58"/>
    <w:rsid w:val="002B160A"/>
    <w:rsid w:val="002B1613"/>
    <w:rsid w:val="002C4AB4"/>
    <w:rsid w:val="002C7108"/>
    <w:rsid w:val="002D2654"/>
    <w:rsid w:val="002D5912"/>
    <w:rsid w:val="002D6396"/>
    <w:rsid w:val="002E2397"/>
    <w:rsid w:val="002E2C39"/>
    <w:rsid w:val="002F1494"/>
    <w:rsid w:val="002F2CDF"/>
    <w:rsid w:val="003021D3"/>
    <w:rsid w:val="0030242D"/>
    <w:rsid w:val="00302E89"/>
    <w:rsid w:val="0030362A"/>
    <w:rsid w:val="003105F0"/>
    <w:rsid w:val="00311726"/>
    <w:rsid w:val="00312B7C"/>
    <w:rsid w:val="003134B7"/>
    <w:rsid w:val="00315184"/>
    <w:rsid w:val="00315E48"/>
    <w:rsid w:val="003160FE"/>
    <w:rsid w:val="0031679C"/>
    <w:rsid w:val="00320D78"/>
    <w:rsid w:val="00323F6E"/>
    <w:rsid w:val="00324CBF"/>
    <w:rsid w:val="00326850"/>
    <w:rsid w:val="00326CF1"/>
    <w:rsid w:val="003329B6"/>
    <w:rsid w:val="00334A1E"/>
    <w:rsid w:val="0034091B"/>
    <w:rsid w:val="00344784"/>
    <w:rsid w:val="003524B9"/>
    <w:rsid w:val="00355412"/>
    <w:rsid w:val="00355BFF"/>
    <w:rsid w:val="00363313"/>
    <w:rsid w:val="0036467F"/>
    <w:rsid w:val="00367DB8"/>
    <w:rsid w:val="003713B8"/>
    <w:rsid w:val="00375168"/>
    <w:rsid w:val="0038242A"/>
    <w:rsid w:val="00382BC5"/>
    <w:rsid w:val="00387873"/>
    <w:rsid w:val="00392439"/>
    <w:rsid w:val="00392BB2"/>
    <w:rsid w:val="00393BC5"/>
    <w:rsid w:val="00397327"/>
    <w:rsid w:val="00397767"/>
    <w:rsid w:val="003A78C5"/>
    <w:rsid w:val="003B0B02"/>
    <w:rsid w:val="003B0EB7"/>
    <w:rsid w:val="003B2F8C"/>
    <w:rsid w:val="003B3417"/>
    <w:rsid w:val="003B3D5A"/>
    <w:rsid w:val="003B4F53"/>
    <w:rsid w:val="003B5E5D"/>
    <w:rsid w:val="003B62C4"/>
    <w:rsid w:val="003C0DDA"/>
    <w:rsid w:val="003C133C"/>
    <w:rsid w:val="003C3CD8"/>
    <w:rsid w:val="003C4AA3"/>
    <w:rsid w:val="003C6922"/>
    <w:rsid w:val="003D0801"/>
    <w:rsid w:val="003D131B"/>
    <w:rsid w:val="003D578F"/>
    <w:rsid w:val="003D5C6F"/>
    <w:rsid w:val="003E0B5B"/>
    <w:rsid w:val="003E359C"/>
    <w:rsid w:val="003E456D"/>
    <w:rsid w:val="003E5D1B"/>
    <w:rsid w:val="003E76B0"/>
    <w:rsid w:val="003F09A9"/>
    <w:rsid w:val="003F497A"/>
    <w:rsid w:val="003F73DB"/>
    <w:rsid w:val="004009FF"/>
    <w:rsid w:val="00403D02"/>
    <w:rsid w:val="00405E56"/>
    <w:rsid w:val="00405ED2"/>
    <w:rsid w:val="00410E38"/>
    <w:rsid w:val="0041128A"/>
    <w:rsid w:val="00413BCF"/>
    <w:rsid w:val="00416A5F"/>
    <w:rsid w:val="00423887"/>
    <w:rsid w:val="00425947"/>
    <w:rsid w:val="00426533"/>
    <w:rsid w:val="00434C8B"/>
    <w:rsid w:val="00435746"/>
    <w:rsid w:val="00443D1D"/>
    <w:rsid w:val="004450DE"/>
    <w:rsid w:val="0045050C"/>
    <w:rsid w:val="00451205"/>
    <w:rsid w:val="0045173C"/>
    <w:rsid w:val="00455B98"/>
    <w:rsid w:val="00456E40"/>
    <w:rsid w:val="00457673"/>
    <w:rsid w:val="004608A0"/>
    <w:rsid w:val="0046258A"/>
    <w:rsid w:val="00463356"/>
    <w:rsid w:val="004655D7"/>
    <w:rsid w:val="0046643A"/>
    <w:rsid w:val="0046728C"/>
    <w:rsid w:val="0047018A"/>
    <w:rsid w:val="00471BB1"/>
    <w:rsid w:val="00473C62"/>
    <w:rsid w:val="00474BF4"/>
    <w:rsid w:val="004758B3"/>
    <w:rsid w:val="00477C26"/>
    <w:rsid w:val="00477DB2"/>
    <w:rsid w:val="004834E2"/>
    <w:rsid w:val="00484200"/>
    <w:rsid w:val="0048591F"/>
    <w:rsid w:val="00487514"/>
    <w:rsid w:val="004906A8"/>
    <w:rsid w:val="00491D55"/>
    <w:rsid w:val="00491D97"/>
    <w:rsid w:val="0049256F"/>
    <w:rsid w:val="00492BF5"/>
    <w:rsid w:val="004954EB"/>
    <w:rsid w:val="004A17B4"/>
    <w:rsid w:val="004A4281"/>
    <w:rsid w:val="004A6915"/>
    <w:rsid w:val="004B2672"/>
    <w:rsid w:val="004B44A1"/>
    <w:rsid w:val="004B623B"/>
    <w:rsid w:val="004B6281"/>
    <w:rsid w:val="004C1607"/>
    <w:rsid w:val="004C1FFC"/>
    <w:rsid w:val="004C430A"/>
    <w:rsid w:val="004C5140"/>
    <w:rsid w:val="004C6E42"/>
    <w:rsid w:val="004C7858"/>
    <w:rsid w:val="004D3455"/>
    <w:rsid w:val="004D3672"/>
    <w:rsid w:val="004D5704"/>
    <w:rsid w:val="004D5FAD"/>
    <w:rsid w:val="004E0209"/>
    <w:rsid w:val="004E098D"/>
    <w:rsid w:val="004E5CEE"/>
    <w:rsid w:val="004F2372"/>
    <w:rsid w:val="00502363"/>
    <w:rsid w:val="00507171"/>
    <w:rsid w:val="0051321C"/>
    <w:rsid w:val="0051690A"/>
    <w:rsid w:val="00522006"/>
    <w:rsid w:val="00522D8D"/>
    <w:rsid w:val="00525D96"/>
    <w:rsid w:val="00530DB1"/>
    <w:rsid w:val="005364A1"/>
    <w:rsid w:val="0053696A"/>
    <w:rsid w:val="0054092E"/>
    <w:rsid w:val="00540B8D"/>
    <w:rsid w:val="00542BBE"/>
    <w:rsid w:val="005523FB"/>
    <w:rsid w:val="00560FB9"/>
    <w:rsid w:val="00561135"/>
    <w:rsid w:val="00561DFC"/>
    <w:rsid w:val="0056201A"/>
    <w:rsid w:val="005705C8"/>
    <w:rsid w:val="005713F2"/>
    <w:rsid w:val="00587719"/>
    <w:rsid w:val="005909CD"/>
    <w:rsid w:val="00593312"/>
    <w:rsid w:val="00594123"/>
    <w:rsid w:val="00594FB7"/>
    <w:rsid w:val="005A1113"/>
    <w:rsid w:val="005A3898"/>
    <w:rsid w:val="005B07DC"/>
    <w:rsid w:val="005B1A8B"/>
    <w:rsid w:val="005B312E"/>
    <w:rsid w:val="005B59F0"/>
    <w:rsid w:val="005C27D1"/>
    <w:rsid w:val="005C44F0"/>
    <w:rsid w:val="005C7EBC"/>
    <w:rsid w:val="005D043D"/>
    <w:rsid w:val="005D0DF1"/>
    <w:rsid w:val="005D2892"/>
    <w:rsid w:val="005D4349"/>
    <w:rsid w:val="005D4E3D"/>
    <w:rsid w:val="005E278B"/>
    <w:rsid w:val="005F1C0B"/>
    <w:rsid w:val="005F423B"/>
    <w:rsid w:val="005F61AA"/>
    <w:rsid w:val="00603D04"/>
    <w:rsid w:val="00604059"/>
    <w:rsid w:val="00606895"/>
    <w:rsid w:val="006123B7"/>
    <w:rsid w:val="0061386D"/>
    <w:rsid w:val="006206D6"/>
    <w:rsid w:val="00622D9D"/>
    <w:rsid w:val="0062427D"/>
    <w:rsid w:val="00626358"/>
    <w:rsid w:val="00627137"/>
    <w:rsid w:val="0063057B"/>
    <w:rsid w:val="00630DD0"/>
    <w:rsid w:val="0063103B"/>
    <w:rsid w:val="00634F49"/>
    <w:rsid w:val="006371D9"/>
    <w:rsid w:val="00640747"/>
    <w:rsid w:val="00643FAF"/>
    <w:rsid w:val="00645C9F"/>
    <w:rsid w:val="0064771E"/>
    <w:rsid w:val="006505C4"/>
    <w:rsid w:val="0065096E"/>
    <w:rsid w:val="0065193B"/>
    <w:rsid w:val="00652269"/>
    <w:rsid w:val="00652BD8"/>
    <w:rsid w:val="006561F5"/>
    <w:rsid w:val="00660803"/>
    <w:rsid w:val="00662B2B"/>
    <w:rsid w:val="00663A68"/>
    <w:rsid w:val="00663F69"/>
    <w:rsid w:val="00664601"/>
    <w:rsid w:val="006655B6"/>
    <w:rsid w:val="00665899"/>
    <w:rsid w:val="006757DA"/>
    <w:rsid w:val="0067764D"/>
    <w:rsid w:val="0068016D"/>
    <w:rsid w:val="006829A1"/>
    <w:rsid w:val="00682DDD"/>
    <w:rsid w:val="006855DD"/>
    <w:rsid w:val="00686200"/>
    <w:rsid w:val="00686DB2"/>
    <w:rsid w:val="0069190D"/>
    <w:rsid w:val="006933BC"/>
    <w:rsid w:val="0069357E"/>
    <w:rsid w:val="00696673"/>
    <w:rsid w:val="006A2847"/>
    <w:rsid w:val="006A5AE4"/>
    <w:rsid w:val="006A5CB1"/>
    <w:rsid w:val="006A5DF8"/>
    <w:rsid w:val="006B0B60"/>
    <w:rsid w:val="006B1718"/>
    <w:rsid w:val="006B38EB"/>
    <w:rsid w:val="006B3AB3"/>
    <w:rsid w:val="006B5153"/>
    <w:rsid w:val="006B5C1A"/>
    <w:rsid w:val="006B7489"/>
    <w:rsid w:val="006B7857"/>
    <w:rsid w:val="006C4BCE"/>
    <w:rsid w:val="006E220E"/>
    <w:rsid w:val="006E274D"/>
    <w:rsid w:val="006E4429"/>
    <w:rsid w:val="006E6AE7"/>
    <w:rsid w:val="006E7BFB"/>
    <w:rsid w:val="006F0EF3"/>
    <w:rsid w:val="006F4759"/>
    <w:rsid w:val="006F4BB4"/>
    <w:rsid w:val="006F5D5E"/>
    <w:rsid w:val="0070293C"/>
    <w:rsid w:val="00703045"/>
    <w:rsid w:val="00703F4D"/>
    <w:rsid w:val="00703F72"/>
    <w:rsid w:val="00705F46"/>
    <w:rsid w:val="00706D63"/>
    <w:rsid w:val="00707FD9"/>
    <w:rsid w:val="0071178A"/>
    <w:rsid w:val="00712689"/>
    <w:rsid w:val="007207D9"/>
    <w:rsid w:val="0072502C"/>
    <w:rsid w:val="0072569A"/>
    <w:rsid w:val="007266AE"/>
    <w:rsid w:val="0073077F"/>
    <w:rsid w:val="00734D88"/>
    <w:rsid w:val="0073610A"/>
    <w:rsid w:val="00740E10"/>
    <w:rsid w:val="00744C7D"/>
    <w:rsid w:val="00744D7B"/>
    <w:rsid w:val="00747040"/>
    <w:rsid w:val="007478C3"/>
    <w:rsid w:val="00751976"/>
    <w:rsid w:val="00753104"/>
    <w:rsid w:val="007541F3"/>
    <w:rsid w:val="00754CBB"/>
    <w:rsid w:val="00756750"/>
    <w:rsid w:val="00756C57"/>
    <w:rsid w:val="00757AD2"/>
    <w:rsid w:val="00764D86"/>
    <w:rsid w:val="00766109"/>
    <w:rsid w:val="00766FC3"/>
    <w:rsid w:val="00773B4D"/>
    <w:rsid w:val="00777D45"/>
    <w:rsid w:val="00780E13"/>
    <w:rsid w:val="0078133B"/>
    <w:rsid w:val="00781597"/>
    <w:rsid w:val="00781A16"/>
    <w:rsid w:val="007828EB"/>
    <w:rsid w:val="007844B4"/>
    <w:rsid w:val="007845FD"/>
    <w:rsid w:val="0078475F"/>
    <w:rsid w:val="00785EA3"/>
    <w:rsid w:val="007901CA"/>
    <w:rsid w:val="007954C3"/>
    <w:rsid w:val="00796017"/>
    <w:rsid w:val="00796F2A"/>
    <w:rsid w:val="0079704E"/>
    <w:rsid w:val="007A0F58"/>
    <w:rsid w:val="007A273D"/>
    <w:rsid w:val="007A3371"/>
    <w:rsid w:val="007B128C"/>
    <w:rsid w:val="007B5B7E"/>
    <w:rsid w:val="007B6E93"/>
    <w:rsid w:val="007B7A21"/>
    <w:rsid w:val="007C182E"/>
    <w:rsid w:val="007C4674"/>
    <w:rsid w:val="007C543A"/>
    <w:rsid w:val="007C77BC"/>
    <w:rsid w:val="007C77E3"/>
    <w:rsid w:val="007D2E9F"/>
    <w:rsid w:val="007D3824"/>
    <w:rsid w:val="007E1603"/>
    <w:rsid w:val="007E5264"/>
    <w:rsid w:val="007E529F"/>
    <w:rsid w:val="007F0976"/>
    <w:rsid w:val="007F45D8"/>
    <w:rsid w:val="007F784C"/>
    <w:rsid w:val="00803946"/>
    <w:rsid w:val="00804988"/>
    <w:rsid w:val="00806FF8"/>
    <w:rsid w:val="008143EF"/>
    <w:rsid w:val="00817A17"/>
    <w:rsid w:val="0082639C"/>
    <w:rsid w:val="00826632"/>
    <w:rsid w:val="0083008D"/>
    <w:rsid w:val="00830C3B"/>
    <w:rsid w:val="00830CD8"/>
    <w:rsid w:val="0083175D"/>
    <w:rsid w:val="00832A11"/>
    <w:rsid w:val="008340AC"/>
    <w:rsid w:val="00834A97"/>
    <w:rsid w:val="00837C75"/>
    <w:rsid w:val="0084275A"/>
    <w:rsid w:val="00845B18"/>
    <w:rsid w:val="0084680B"/>
    <w:rsid w:val="008555D3"/>
    <w:rsid w:val="00856581"/>
    <w:rsid w:val="00866E2C"/>
    <w:rsid w:val="008709CA"/>
    <w:rsid w:val="0088141C"/>
    <w:rsid w:val="008847CA"/>
    <w:rsid w:val="008939D8"/>
    <w:rsid w:val="00895443"/>
    <w:rsid w:val="00896E5A"/>
    <w:rsid w:val="008A1B31"/>
    <w:rsid w:val="008A21D6"/>
    <w:rsid w:val="008A2B5B"/>
    <w:rsid w:val="008A41E5"/>
    <w:rsid w:val="008B0A6C"/>
    <w:rsid w:val="008B0F40"/>
    <w:rsid w:val="008B11ED"/>
    <w:rsid w:val="008B2977"/>
    <w:rsid w:val="008B40B2"/>
    <w:rsid w:val="008B7FDA"/>
    <w:rsid w:val="008C2507"/>
    <w:rsid w:val="008C3950"/>
    <w:rsid w:val="008C607D"/>
    <w:rsid w:val="008C7C81"/>
    <w:rsid w:val="008D2699"/>
    <w:rsid w:val="008E2F0A"/>
    <w:rsid w:val="008E44B6"/>
    <w:rsid w:val="008E5A23"/>
    <w:rsid w:val="008E7E01"/>
    <w:rsid w:val="008F02BE"/>
    <w:rsid w:val="008F1629"/>
    <w:rsid w:val="008F5A13"/>
    <w:rsid w:val="008F72E0"/>
    <w:rsid w:val="0090058A"/>
    <w:rsid w:val="00900AAD"/>
    <w:rsid w:val="0090415C"/>
    <w:rsid w:val="00905898"/>
    <w:rsid w:val="00906269"/>
    <w:rsid w:val="00914FD6"/>
    <w:rsid w:val="00920627"/>
    <w:rsid w:val="00925365"/>
    <w:rsid w:val="00930086"/>
    <w:rsid w:val="009359D0"/>
    <w:rsid w:val="00940578"/>
    <w:rsid w:val="00941124"/>
    <w:rsid w:val="00946DBB"/>
    <w:rsid w:val="00947157"/>
    <w:rsid w:val="00950725"/>
    <w:rsid w:val="00952055"/>
    <w:rsid w:val="00957597"/>
    <w:rsid w:val="00960B8F"/>
    <w:rsid w:val="00961A87"/>
    <w:rsid w:val="00963049"/>
    <w:rsid w:val="009636E9"/>
    <w:rsid w:val="0096509D"/>
    <w:rsid w:val="00965DF1"/>
    <w:rsid w:val="00982CF0"/>
    <w:rsid w:val="0098656B"/>
    <w:rsid w:val="00987F60"/>
    <w:rsid w:val="00993761"/>
    <w:rsid w:val="00993CA6"/>
    <w:rsid w:val="00994F51"/>
    <w:rsid w:val="00996E64"/>
    <w:rsid w:val="009979F2"/>
    <w:rsid w:val="009A4781"/>
    <w:rsid w:val="009A4D29"/>
    <w:rsid w:val="009A628D"/>
    <w:rsid w:val="009B000C"/>
    <w:rsid w:val="009B4D5F"/>
    <w:rsid w:val="009B592E"/>
    <w:rsid w:val="009B754F"/>
    <w:rsid w:val="009C126F"/>
    <w:rsid w:val="009C2728"/>
    <w:rsid w:val="009C2B2D"/>
    <w:rsid w:val="009C3CAC"/>
    <w:rsid w:val="009C4A0C"/>
    <w:rsid w:val="009D2BDB"/>
    <w:rsid w:val="009E037A"/>
    <w:rsid w:val="009E0CC5"/>
    <w:rsid w:val="009E1B2F"/>
    <w:rsid w:val="009E40C2"/>
    <w:rsid w:val="009E557B"/>
    <w:rsid w:val="009E5B02"/>
    <w:rsid w:val="009E5D01"/>
    <w:rsid w:val="009E6F1D"/>
    <w:rsid w:val="009F30E2"/>
    <w:rsid w:val="009F3713"/>
    <w:rsid w:val="009F41A5"/>
    <w:rsid w:val="00A02913"/>
    <w:rsid w:val="00A10A48"/>
    <w:rsid w:val="00A10E9A"/>
    <w:rsid w:val="00A112B3"/>
    <w:rsid w:val="00A156F7"/>
    <w:rsid w:val="00A16572"/>
    <w:rsid w:val="00A22528"/>
    <w:rsid w:val="00A225C8"/>
    <w:rsid w:val="00A27339"/>
    <w:rsid w:val="00A276F0"/>
    <w:rsid w:val="00A3023E"/>
    <w:rsid w:val="00A352DF"/>
    <w:rsid w:val="00A45915"/>
    <w:rsid w:val="00A45B82"/>
    <w:rsid w:val="00A46EE1"/>
    <w:rsid w:val="00A53A2C"/>
    <w:rsid w:val="00A60D18"/>
    <w:rsid w:val="00A64CCD"/>
    <w:rsid w:val="00A74404"/>
    <w:rsid w:val="00A751E1"/>
    <w:rsid w:val="00A77877"/>
    <w:rsid w:val="00A83345"/>
    <w:rsid w:val="00A84CB6"/>
    <w:rsid w:val="00A85C55"/>
    <w:rsid w:val="00A87F73"/>
    <w:rsid w:val="00AA4150"/>
    <w:rsid w:val="00AA5FE4"/>
    <w:rsid w:val="00AB181C"/>
    <w:rsid w:val="00AB245F"/>
    <w:rsid w:val="00AB3B51"/>
    <w:rsid w:val="00AB530C"/>
    <w:rsid w:val="00AC4579"/>
    <w:rsid w:val="00AD16A4"/>
    <w:rsid w:val="00AD6B5F"/>
    <w:rsid w:val="00AE1D54"/>
    <w:rsid w:val="00AE3C9D"/>
    <w:rsid w:val="00AE51D3"/>
    <w:rsid w:val="00AE6BC7"/>
    <w:rsid w:val="00AF0701"/>
    <w:rsid w:val="00AF167B"/>
    <w:rsid w:val="00AF4F1C"/>
    <w:rsid w:val="00AF597E"/>
    <w:rsid w:val="00AF59BC"/>
    <w:rsid w:val="00AF6E97"/>
    <w:rsid w:val="00B01B0B"/>
    <w:rsid w:val="00B03E1B"/>
    <w:rsid w:val="00B041F9"/>
    <w:rsid w:val="00B07CC7"/>
    <w:rsid w:val="00B104B2"/>
    <w:rsid w:val="00B127F0"/>
    <w:rsid w:val="00B201AE"/>
    <w:rsid w:val="00B2287B"/>
    <w:rsid w:val="00B22F9D"/>
    <w:rsid w:val="00B24914"/>
    <w:rsid w:val="00B24E39"/>
    <w:rsid w:val="00B31CDB"/>
    <w:rsid w:val="00B330C2"/>
    <w:rsid w:val="00B42F8C"/>
    <w:rsid w:val="00B435CB"/>
    <w:rsid w:val="00B45384"/>
    <w:rsid w:val="00B47C55"/>
    <w:rsid w:val="00B51DF3"/>
    <w:rsid w:val="00B57717"/>
    <w:rsid w:val="00B57B67"/>
    <w:rsid w:val="00B57E96"/>
    <w:rsid w:val="00B71ADF"/>
    <w:rsid w:val="00B73276"/>
    <w:rsid w:val="00B76F49"/>
    <w:rsid w:val="00B80822"/>
    <w:rsid w:val="00B90EB6"/>
    <w:rsid w:val="00B914D9"/>
    <w:rsid w:val="00B9202C"/>
    <w:rsid w:val="00B96A00"/>
    <w:rsid w:val="00BA4F7A"/>
    <w:rsid w:val="00BB0C77"/>
    <w:rsid w:val="00BB131D"/>
    <w:rsid w:val="00BB31FD"/>
    <w:rsid w:val="00BB7E0E"/>
    <w:rsid w:val="00BC2186"/>
    <w:rsid w:val="00BC4B7E"/>
    <w:rsid w:val="00BC5570"/>
    <w:rsid w:val="00BC6198"/>
    <w:rsid w:val="00BD1561"/>
    <w:rsid w:val="00BD4371"/>
    <w:rsid w:val="00BE2AD8"/>
    <w:rsid w:val="00BF0E65"/>
    <w:rsid w:val="00BF46F0"/>
    <w:rsid w:val="00BF5296"/>
    <w:rsid w:val="00BF5520"/>
    <w:rsid w:val="00BF6264"/>
    <w:rsid w:val="00C017CF"/>
    <w:rsid w:val="00C018C4"/>
    <w:rsid w:val="00C05085"/>
    <w:rsid w:val="00C067FC"/>
    <w:rsid w:val="00C078CF"/>
    <w:rsid w:val="00C140C8"/>
    <w:rsid w:val="00C14429"/>
    <w:rsid w:val="00C169C6"/>
    <w:rsid w:val="00C171DE"/>
    <w:rsid w:val="00C20FD1"/>
    <w:rsid w:val="00C217C9"/>
    <w:rsid w:val="00C22277"/>
    <w:rsid w:val="00C24E24"/>
    <w:rsid w:val="00C24EAF"/>
    <w:rsid w:val="00C421F0"/>
    <w:rsid w:val="00C42436"/>
    <w:rsid w:val="00C42D36"/>
    <w:rsid w:val="00C45F5A"/>
    <w:rsid w:val="00C4631F"/>
    <w:rsid w:val="00C5141A"/>
    <w:rsid w:val="00C531A4"/>
    <w:rsid w:val="00C55E9F"/>
    <w:rsid w:val="00C602C0"/>
    <w:rsid w:val="00C61372"/>
    <w:rsid w:val="00C642ED"/>
    <w:rsid w:val="00C67077"/>
    <w:rsid w:val="00C71A87"/>
    <w:rsid w:val="00C74B3E"/>
    <w:rsid w:val="00C75055"/>
    <w:rsid w:val="00C750C9"/>
    <w:rsid w:val="00C8136E"/>
    <w:rsid w:val="00C85CF4"/>
    <w:rsid w:val="00C8756A"/>
    <w:rsid w:val="00C87975"/>
    <w:rsid w:val="00C901B8"/>
    <w:rsid w:val="00C90597"/>
    <w:rsid w:val="00C97579"/>
    <w:rsid w:val="00C97F78"/>
    <w:rsid w:val="00CB3E7F"/>
    <w:rsid w:val="00CB6A28"/>
    <w:rsid w:val="00CB7B6E"/>
    <w:rsid w:val="00CC292B"/>
    <w:rsid w:val="00CC39F1"/>
    <w:rsid w:val="00CC43B0"/>
    <w:rsid w:val="00CC63F4"/>
    <w:rsid w:val="00CD3010"/>
    <w:rsid w:val="00CD31D4"/>
    <w:rsid w:val="00CD4C1A"/>
    <w:rsid w:val="00CE3094"/>
    <w:rsid w:val="00CE3E78"/>
    <w:rsid w:val="00CE68EC"/>
    <w:rsid w:val="00CE7766"/>
    <w:rsid w:val="00CF0E5B"/>
    <w:rsid w:val="00CF248E"/>
    <w:rsid w:val="00D01BF9"/>
    <w:rsid w:val="00D01CD2"/>
    <w:rsid w:val="00D03A90"/>
    <w:rsid w:val="00D056C4"/>
    <w:rsid w:val="00D061CE"/>
    <w:rsid w:val="00D07CD4"/>
    <w:rsid w:val="00D10124"/>
    <w:rsid w:val="00D11187"/>
    <w:rsid w:val="00D1398D"/>
    <w:rsid w:val="00D170DB"/>
    <w:rsid w:val="00D23DC3"/>
    <w:rsid w:val="00D25B73"/>
    <w:rsid w:val="00D27DB6"/>
    <w:rsid w:val="00D30033"/>
    <w:rsid w:val="00D3334B"/>
    <w:rsid w:val="00D40ADC"/>
    <w:rsid w:val="00D41213"/>
    <w:rsid w:val="00D4206A"/>
    <w:rsid w:val="00D44211"/>
    <w:rsid w:val="00D4484D"/>
    <w:rsid w:val="00D452D6"/>
    <w:rsid w:val="00D45D8F"/>
    <w:rsid w:val="00D45DC0"/>
    <w:rsid w:val="00D500C9"/>
    <w:rsid w:val="00D50CA7"/>
    <w:rsid w:val="00D51740"/>
    <w:rsid w:val="00D519CE"/>
    <w:rsid w:val="00D51B90"/>
    <w:rsid w:val="00D52FFC"/>
    <w:rsid w:val="00D54FB2"/>
    <w:rsid w:val="00D559EB"/>
    <w:rsid w:val="00D658B1"/>
    <w:rsid w:val="00D66063"/>
    <w:rsid w:val="00D6669B"/>
    <w:rsid w:val="00D67BEE"/>
    <w:rsid w:val="00D72BDA"/>
    <w:rsid w:val="00D733CF"/>
    <w:rsid w:val="00D73A78"/>
    <w:rsid w:val="00D8139E"/>
    <w:rsid w:val="00D831CA"/>
    <w:rsid w:val="00D84162"/>
    <w:rsid w:val="00D931EE"/>
    <w:rsid w:val="00D97F9F"/>
    <w:rsid w:val="00DA008E"/>
    <w:rsid w:val="00DA0BCD"/>
    <w:rsid w:val="00DA1C32"/>
    <w:rsid w:val="00DA60D6"/>
    <w:rsid w:val="00DA6B01"/>
    <w:rsid w:val="00DA6B2F"/>
    <w:rsid w:val="00DA7B1B"/>
    <w:rsid w:val="00DB01B0"/>
    <w:rsid w:val="00DB4363"/>
    <w:rsid w:val="00DC047E"/>
    <w:rsid w:val="00DD224F"/>
    <w:rsid w:val="00DD4D54"/>
    <w:rsid w:val="00DE0A3D"/>
    <w:rsid w:val="00DE4155"/>
    <w:rsid w:val="00DE4D4C"/>
    <w:rsid w:val="00DE5A68"/>
    <w:rsid w:val="00DE777B"/>
    <w:rsid w:val="00DF590B"/>
    <w:rsid w:val="00E00CDD"/>
    <w:rsid w:val="00E041D4"/>
    <w:rsid w:val="00E05D18"/>
    <w:rsid w:val="00E072A9"/>
    <w:rsid w:val="00E10295"/>
    <w:rsid w:val="00E16D56"/>
    <w:rsid w:val="00E17485"/>
    <w:rsid w:val="00E21DD8"/>
    <w:rsid w:val="00E22F10"/>
    <w:rsid w:val="00E25192"/>
    <w:rsid w:val="00E25ECB"/>
    <w:rsid w:val="00E261C1"/>
    <w:rsid w:val="00E3149C"/>
    <w:rsid w:val="00E31502"/>
    <w:rsid w:val="00E34FCE"/>
    <w:rsid w:val="00E40895"/>
    <w:rsid w:val="00E412A2"/>
    <w:rsid w:val="00E41378"/>
    <w:rsid w:val="00E431FC"/>
    <w:rsid w:val="00E500FB"/>
    <w:rsid w:val="00E52732"/>
    <w:rsid w:val="00E53539"/>
    <w:rsid w:val="00E54D56"/>
    <w:rsid w:val="00E55FD5"/>
    <w:rsid w:val="00E60161"/>
    <w:rsid w:val="00E61583"/>
    <w:rsid w:val="00E61AAB"/>
    <w:rsid w:val="00E61D3D"/>
    <w:rsid w:val="00E61D42"/>
    <w:rsid w:val="00E653F0"/>
    <w:rsid w:val="00E66004"/>
    <w:rsid w:val="00E72566"/>
    <w:rsid w:val="00E7489F"/>
    <w:rsid w:val="00E7603D"/>
    <w:rsid w:val="00E766F4"/>
    <w:rsid w:val="00E76CE7"/>
    <w:rsid w:val="00E77607"/>
    <w:rsid w:val="00E8494F"/>
    <w:rsid w:val="00E84D2D"/>
    <w:rsid w:val="00E8728E"/>
    <w:rsid w:val="00EA0530"/>
    <w:rsid w:val="00EB0A8B"/>
    <w:rsid w:val="00EB1CF4"/>
    <w:rsid w:val="00EB5119"/>
    <w:rsid w:val="00EB7785"/>
    <w:rsid w:val="00EC07C9"/>
    <w:rsid w:val="00EC190B"/>
    <w:rsid w:val="00EC290A"/>
    <w:rsid w:val="00EC49F9"/>
    <w:rsid w:val="00EC4C22"/>
    <w:rsid w:val="00EC5C16"/>
    <w:rsid w:val="00EC718B"/>
    <w:rsid w:val="00ED2E43"/>
    <w:rsid w:val="00ED534E"/>
    <w:rsid w:val="00ED561C"/>
    <w:rsid w:val="00ED7B2B"/>
    <w:rsid w:val="00EE08BC"/>
    <w:rsid w:val="00EE1D17"/>
    <w:rsid w:val="00EE5A9C"/>
    <w:rsid w:val="00EF4EF3"/>
    <w:rsid w:val="00EF5692"/>
    <w:rsid w:val="00F0386C"/>
    <w:rsid w:val="00F07957"/>
    <w:rsid w:val="00F101CF"/>
    <w:rsid w:val="00F10380"/>
    <w:rsid w:val="00F15F84"/>
    <w:rsid w:val="00F24535"/>
    <w:rsid w:val="00F24C9F"/>
    <w:rsid w:val="00F2709E"/>
    <w:rsid w:val="00F3260E"/>
    <w:rsid w:val="00F32892"/>
    <w:rsid w:val="00F33C05"/>
    <w:rsid w:val="00F3772E"/>
    <w:rsid w:val="00F4234F"/>
    <w:rsid w:val="00F430DC"/>
    <w:rsid w:val="00F43FE4"/>
    <w:rsid w:val="00F44F63"/>
    <w:rsid w:val="00F47EFF"/>
    <w:rsid w:val="00F51488"/>
    <w:rsid w:val="00F51524"/>
    <w:rsid w:val="00F51CFD"/>
    <w:rsid w:val="00F533F5"/>
    <w:rsid w:val="00F56631"/>
    <w:rsid w:val="00F61111"/>
    <w:rsid w:val="00F616DE"/>
    <w:rsid w:val="00F6516E"/>
    <w:rsid w:val="00F652C8"/>
    <w:rsid w:val="00F717CC"/>
    <w:rsid w:val="00F72DE1"/>
    <w:rsid w:val="00F75880"/>
    <w:rsid w:val="00F850E2"/>
    <w:rsid w:val="00F92E25"/>
    <w:rsid w:val="00F93467"/>
    <w:rsid w:val="00F95CAE"/>
    <w:rsid w:val="00F963F6"/>
    <w:rsid w:val="00FA1C85"/>
    <w:rsid w:val="00FA21FB"/>
    <w:rsid w:val="00FB1C06"/>
    <w:rsid w:val="00FB1C4A"/>
    <w:rsid w:val="00FB4A7B"/>
    <w:rsid w:val="00FB73A9"/>
    <w:rsid w:val="00FC4259"/>
    <w:rsid w:val="00FC460A"/>
    <w:rsid w:val="00FC7F89"/>
    <w:rsid w:val="00FD1C21"/>
    <w:rsid w:val="00FD1E45"/>
    <w:rsid w:val="00FD225E"/>
    <w:rsid w:val="00FE4382"/>
    <w:rsid w:val="00FE7335"/>
    <w:rsid w:val="00FF05A8"/>
    <w:rsid w:val="00FF2749"/>
    <w:rsid w:val="00FF6825"/>
    <w:rsid w:val="00FF7B9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p1a">
    <w:name w:val="p1a"/>
    <w:basedOn w:val="Normal"/>
    <w:next w:val="Normal"/>
    <w:rsid w:val="00EE08BC"/>
    <w:pPr>
      <w:overflowPunct w:val="0"/>
      <w:autoSpaceDE w:val="0"/>
      <w:autoSpaceDN w:val="0"/>
      <w:adjustRightInd w:val="0"/>
      <w:spacing w:line="240" w:lineRule="atLeast"/>
      <w:textAlignment w:val="baseline"/>
    </w:pPr>
    <w:rPr>
      <w:rFonts w:eastAsia="Times New Roman" w:cs="Times New Roman"/>
      <w:lang w:val="es-ES"/>
    </w:rPr>
  </w:style>
  <w:style w:type="character" w:styleId="Mencinsinresolver">
    <w:name w:val="Unresolved Mention"/>
    <w:basedOn w:val="Fuentedeprrafopredeter"/>
    <w:uiPriority w:val="99"/>
    <w:semiHidden/>
    <w:unhideWhenUsed/>
    <w:rsid w:val="00993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07584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3469990">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79851628">
      <w:bodyDiv w:val="1"/>
      <w:marLeft w:val="0"/>
      <w:marRight w:val="0"/>
      <w:marTop w:val="0"/>
      <w:marBottom w:val="0"/>
      <w:divBdr>
        <w:top w:val="none" w:sz="0" w:space="0" w:color="auto"/>
        <w:left w:val="none" w:sz="0" w:space="0" w:color="auto"/>
        <w:bottom w:val="none" w:sz="0" w:space="0" w:color="auto"/>
        <w:right w:val="none" w:sz="0" w:space="0" w:color="auto"/>
      </w:divBdr>
      <w:divsChild>
        <w:div w:id="1322078989">
          <w:marLeft w:val="0"/>
          <w:marRight w:val="0"/>
          <w:marTop w:val="0"/>
          <w:marBottom w:val="0"/>
          <w:divBdr>
            <w:top w:val="none" w:sz="0" w:space="0" w:color="auto"/>
            <w:left w:val="none" w:sz="0" w:space="0" w:color="auto"/>
            <w:bottom w:val="none" w:sz="0" w:space="0" w:color="auto"/>
            <w:right w:val="none" w:sz="0" w:space="0" w:color="auto"/>
          </w:divBdr>
          <w:divsChild>
            <w:div w:id="1821846066">
              <w:marLeft w:val="0"/>
              <w:marRight w:val="0"/>
              <w:marTop w:val="0"/>
              <w:marBottom w:val="0"/>
              <w:divBdr>
                <w:top w:val="none" w:sz="0" w:space="0" w:color="auto"/>
                <w:left w:val="none" w:sz="0" w:space="0" w:color="auto"/>
                <w:bottom w:val="none" w:sz="0" w:space="0" w:color="auto"/>
                <w:right w:val="none" w:sz="0" w:space="0" w:color="auto"/>
              </w:divBdr>
              <w:divsChild>
                <w:div w:id="586617793">
                  <w:marLeft w:val="0"/>
                  <w:marRight w:val="0"/>
                  <w:marTop w:val="0"/>
                  <w:marBottom w:val="0"/>
                  <w:divBdr>
                    <w:top w:val="none" w:sz="0" w:space="0" w:color="auto"/>
                    <w:left w:val="none" w:sz="0" w:space="0" w:color="auto"/>
                    <w:bottom w:val="none" w:sz="0" w:space="0" w:color="auto"/>
                    <w:right w:val="none" w:sz="0" w:space="0" w:color="auto"/>
                  </w:divBdr>
                  <w:divsChild>
                    <w:div w:id="20036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2153143">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8350510">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2776396">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hdphoto" Target="media/hdphoto2.wdp"/></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555562B9-32AA-4308-B687-1CD9E515B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Pages>
  <Words>4732</Words>
  <Characters>26032</Characters>
  <Application>Microsoft Office Word</Application>
  <DocSecurity>0</DocSecurity>
  <Lines>216</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Barbara Adrover</cp:lastModifiedBy>
  <cp:revision>8</cp:revision>
  <cp:lastPrinted>2016-05-06T04:48:00Z</cp:lastPrinted>
  <dcterms:created xsi:type="dcterms:W3CDTF">2022-09-01T05:57:00Z</dcterms:created>
  <dcterms:modified xsi:type="dcterms:W3CDTF">2022-09-01T07:10:00Z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